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e82e" w14:paraId="485e82e" w:rsidRDefault="00026D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654052</wp:posOffset>
            </wp:positionV>
            <wp:extent cy="856615" cx="64198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6615" cx="641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6DE1" w:rsidP="00026DE1" w:rsidR="00026DE1">
      <w:pPr>
        <w:spacing w:after="0"/>
        <w:jc w:val="both"/>
      </w:pPr>
      <w:r>
        <w:t xml:space="preserve">           Republika Hrvatska</w:t>
      </w:r>
    </w:p>
    <w:p w:rsidRDefault="00026DE1" w:rsidP="00026DE1" w:rsidR="00026DE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26DE1" w:rsidP="00026DE1" w:rsidR="00026DE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Poslovni broj: 5. St-800/2017-80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Trgovački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sud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u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Bjelovaru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,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po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sutkinji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Mariji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Petrina Kubica, u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stečajnom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postupku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nad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dužnikom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INFORMATIVNI CENTAR BJELOVAR d.o.o. u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stečaju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, Bjelovar,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Trg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Eugena </w:t>
      </w:r>
      <w:proofErr w:type="spell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Kvaternika</w:t>
      </w:r>
      <w:proofErr w:type="spell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bb, OIB: 14895266944, 24. </w:t>
      </w:r>
      <w:proofErr w:type="spellStart"/>
      <w:proofErr w:type="gramStart"/>
      <w:r w:rsidRPr="00026DE1">
        <w:rPr>
          <w:rFonts w:cs="Times New Roman" w:eastAsia="Times New Roman"/>
          <w:color w:val="000000"/>
          <w:szCs w:val="20"/>
          <w:lang w:eastAsia="hr-HR" w:val="en-GB"/>
        </w:rPr>
        <w:t>siječnja</w:t>
      </w:r>
      <w:proofErr w:type="spellEnd"/>
      <w:proofErr w:type="gramEnd"/>
      <w:r w:rsidRPr="00026DE1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  <w:r w:rsidRPr="00026DE1">
        <w:rPr>
          <w:rFonts w:cs="Times New Roman" w:eastAsia="Times New Roman"/>
          <w:szCs w:val="20"/>
          <w:lang w:eastAsia="hr-HR" w:val="en-GB"/>
        </w:rPr>
        <w:t xml:space="preserve">2019.  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026DE1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026DE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026DE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26DE1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026DE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026DE1">
        <w:rPr>
          <w:rFonts w:cs="Times New Roman" w:eastAsia="Times New Roman"/>
          <w:szCs w:val="20"/>
          <w:lang w:eastAsia="hr-HR" w:val="en-GB"/>
        </w:rPr>
        <w:t xml:space="preserve"> o  j e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 xml:space="preserve">1. Saziva se skupština vjerovnika za dan 19. veljače 2019. u 10,30 sati u ovome sudu u Bjelovaru, Šetalište dr. Ivše Lebovića 42, sudnica br. 1, sa sljedećim 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DNEVNIM REDOM: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 xml:space="preserve">1. Izvješće stečajnog upravitelja o dosadašnjem tijeku stečajnog postupka.                           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 xml:space="preserve">2. Donošenje odluke o unovčenu imovine stečajnog dužnika. 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3. Razno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2. Na skupštinu se pozivaju stečajni vjerovnici i stečajni upravitelj Nenad Homar.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3. Ovo rješenje objaviti će se na e-oglasnoj ploči ovoga suda.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U Bjelovaru 24. siječnja 2019.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 xml:space="preserve">              Sutkinja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 xml:space="preserve">          Marija Petrina Kubica v.r.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26DE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26DE1" w:rsidP="00026DE1" w:rsidR="00026DE1" w:rsidRPr="00026DE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26DE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026DE1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026DE1" w:rsidP="00026DE1" w:rsidR="00026DE1" w:rsidRPr="00026DE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DE1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6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St-800/2017-80</izvorni_sadrzaj>
    <derivirana_varijabla naziv="DomainObject.Oznaka_1">St-800/2017-80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St-800/2017-80</izvorni_sadrzaj>
    <derivirana_varijabla naziv="DomainObject.PoslovniBrojDokumenta_1">St-800/2017-80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0492BB-CD45-479F-8D40-F6684F9D8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878</properties:Characters>
  <properties:Lines>46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2019-01-24T11:15:00Z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St-800/2017-80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