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3555c" w14:paraId="bd3555c" w:rsidRDefault="005F1ABE" w:rsidP="005F1ABE" w:rsidR="005F1ABE"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22.</w:t>
      </w:r>
    </w:p>
    <w:p w:rsidRDefault="005F1ABE" w:rsidP="005F1ABE" w:rsidR="005F1ABE">
      <w:pPr>
        <w:jc w:val="center"/>
        <w:rPr>
          <w:rFonts w:hAnsi="Times New Roman" w:ascii="Times New Roman"/>
          <w:b/>
          <w:sz w:val="24"/>
          <w:szCs w:val="24"/>
        </w:rPr>
      </w:pPr>
      <w:r w:rsidRPr="00AC1BAE">
        <w:rPr>
          <w:rFonts w:hAnsi="Times New Roman" w:ascii="Times New Roman"/>
          <w:b/>
          <w:sz w:val="24"/>
          <w:szCs w:val="24"/>
        </w:rPr>
        <w:t>ZAVRŠNI RAČUN STEČAJNOGA UPRAVITELJA</w:t>
      </w:r>
    </w:p>
    <w:p w:rsidRDefault="00CF3E34" w:rsidP="005F1ABE" w:rsidR="00CF3E34" w:rsidRPr="00AC1BAE">
      <w:pPr>
        <w:jc w:val="center"/>
        <w:rPr>
          <w:rFonts w:hAnsi="Times New Roman" w:ascii="Times New Roman"/>
          <w:b/>
          <w:sz w:val="24"/>
          <w:szCs w:val="24"/>
        </w:rPr>
      </w:pPr>
    </w:p>
    <w:p w:rsidRDefault="00CF3E34" w:rsidP="00CF3E34" w:rsidR="00CF3E34" w:rsidRPr="00F4643C">
      <w:pPr>
        <w:rPr>
          <w:rFonts w:hAnsi="Times New Roman" w:ascii="Times New Roman"/>
          <w:b/>
          <w:sz w:val="24"/>
          <w:szCs w:val="24"/>
          <w:lang w:val="pl-PL"/>
        </w:rPr>
      </w:pPr>
      <w:r w:rsidRPr="00F4643C">
        <w:rPr>
          <w:rFonts w:hAnsi="Times New Roman" w:ascii="Times New Roman"/>
          <w:b/>
          <w:sz w:val="24"/>
          <w:szCs w:val="24"/>
          <w:lang w:val="pl-PL"/>
        </w:rPr>
        <w:t>Nadležni trgovački sud: Trgovački sud u Bjelovaru</w:t>
      </w:r>
    </w:p>
    <w:p w:rsidRDefault="00CF3E34" w:rsidP="00CF3E34" w:rsidR="00CF3E34" w:rsidRPr="00F4643C">
      <w:pPr>
        <w:jc w:val="both"/>
        <w:rPr>
          <w:rFonts w:hAnsi="Times New Roman" w:ascii="Times New Roman"/>
          <w:b/>
          <w:sz w:val="24"/>
          <w:szCs w:val="24"/>
          <w:lang w:val="pl-PL"/>
        </w:rPr>
      </w:pPr>
      <w:r w:rsidRPr="00F4643C">
        <w:rPr>
          <w:rFonts w:hAnsi="Times New Roman" w:ascii="Times New Roman"/>
          <w:b/>
          <w:sz w:val="24"/>
          <w:szCs w:val="24"/>
          <w:lang w:val="pl-PL"/>
        </w:rPr>
        <w:t>Poslovni broj spisa : 1 St-1141/2016</w:t>
      </w:r>
    </w:p>
    <w:p w:rsidRDefault="00CF3E34" w:rsidP="00CF3E34" w:rsidR="00CF3E34" w:rsidRPr="00F4643C">
      <w:pPr>
        <w:rPr>
          <w:rFonts w:hAnsi="Times New Roman" w:ascii="Times New Roman"/>
          <w:b/>
          <w:sz w:val="24"/>
          <w:szCs w:val="24"/>
          <w:lang w:val="pl-PL"/>
        </w:rPr>
      </w:pPr>
      <w:r w:rsidRPr="00F4643C">
        <w:rPr>
          <w:rFonts w:hAnsi="Times New Roman" w:ascii="Times New Roman"/>
          <w:b/>
          <w:sz w:val="24"/>
          <w:szCs w:val="24"/>
          <w:lang w:val="pl-PL"/>
        </w:rPr>
        <w:t xml:space="preserve">Dužnik (ime i prezime / tvrtka ili naziv, OIB, adresa / sjedište) </w:t>
      </w:r>
    </w:p>
    <w:p w:rsidRDefault="00CF3E34" w:rsidP="00CF3E34" w:rsidR="00CF3E34" w:rsidRPr="00F4643C">
      <w:pPr>
        <w:rPr>
          <w:rFonts w:hAnsi="Times New Roman" w:ascii="Times New Roman"/>
          <w:b/>
          <w:sz w:val="24"/>
          <w:szCs w:val="24"/>
          <w:lang w:val="pl-PL"/>
        </w:rPr>
      </w:pPr>
      <w:r w:rsidRPr="00F4643C">
        <w:rPr>
          <w:rFonts w:hAnsi="Times New Roman" w:ascii="Times New Roman"/>
          <w:b/>
          <w:sz w:val="24"/>
          <w:szCs w:val="24"/>
          <w:lang w:val="pl-PL"/>
        </w:rPr>
        <w:t>Stečajna masa iza VRATA MOSLAVINE d.o.o. u stečaju, Palinovečka 19P, Zagreb, OIB:05189660526</w:t>
      </w:r>
    </w:p>
    <w:p w:rsidRDefault="005F1ABE" w:rsidP="005F1ABE" w:rsidR="005F1ABE" w:rsidRPr="00BC2DB2">
      <w:pPr>
        <w:rPr>
          <w:rFonts w:hAnsi="Times New Roman" w:ascii="Times New Roman"/>
          <w:sz w:val="24"/>
          <w:szCs w:val="24"/>
          <w:lang w:val="pl-PL"/>
        </w:rPr>
      </w:pPr>
    </w:p>
    <w:p w:rsidRDefault="005F1ABE" w:rsidP="005F1ABE" w:rsidR="005F1ABE" w:rsidRPr="00655B39">
      <w:pPr>
        <w:spacing w:lineRule="auto" w:line="360"/>
        <w:jc w:val="both"/>
        <w:rPr>
          <w:rFonts w:hAnsi="Times New Roman" w:ascii="Times New Roman"/>
          <w:sz w:val="24"/>
        </w:rPr>
      </w:pPr>
      <w:r w:rsidRPr="003726DD">
        <w:rPr>
          <w:rFonts w:hAnsi="Times New Roman" w:ascii="Times New Roman"/>
          <w:sz w:val="24"/>
        </w:rPr>
        <w:t>I</w:t>
      </w:r>
      <w:r>
        <w:rPr>
          <w:rFonts w:hAnsi="Times New Roman" w:ascii="Times New Roman"/>
          <w:sz w:val="24"/>
          <w:szCs w:val="24"/>
        </w:rPr>
        <w:t>.</w:t>
      </w:r>
      <w:r w:rsidRPr="00655B39">
        <w:rPr>
          <w:rFonts w:hAnsi="Times New Roman" w:ascii="Times New Roman"/>
          <w:sz w:val="24"/>
        </w:rPr>
        <w:t xml:space="preserve"> RAČUN PRIHODA I RASHODA </w:t>
      </w:r>
    </w:p>
    <w:p w:rsidRDefault="005520C0" w:rsidP="005F1ABE" w:rsidR="005520C0">
      <w:pPr>
        <w:spacing w:after="120"/>
        <w:jc w:val="both"/>
        <w:rPr>
          <w:rFonts w:hAnsi="Times New Roman" w:ascii="Times New Roman"/>
          <w:sz w:val="24"/>
          <w:szCs w:val="24"/>
          <w:lang w:val="pl-PL"/>
        </w:rPr>
      </w:pPr>
      <w:r>
        <w:rPr>
          <w:rFonts w:hAnsi="Times New Roman" w:ascii="Times New Roman"/>
          <w:sz w:val="24"/>
          <w:szCs w:val="24"/>
          <w:lang w:val="pl-PL"/>
        </w:rPr>
        <w:t xml:space="preserve">(za razdoblje </w:t>
      </w:r>
      <w:r w:rsidR="004558FE">
        <w:rPr>
          <w:rFonts w:hAnsi="Times New Roman" w:ascii="Times New Roman"/>
          <w:sz w:val="24"/>
          <w:szCs w:val="24"/>
          <w:lang w:val="pl-PL"/>
        </w:rPr>
        <w:t>07.09.2017. godine do 22</w:t>
      </w:r>
      <w:r w:rsidR="00CF3E34">
        <w:rPr>
          <w:rFonts w:hAnsi="Times New Roman" w:ascii="Times New Roman"/>
          <w:sz w:val="24"/>
          <w:szCs w:val="24"/>
          <w:lang w:val="pl-PL"/>
        </w:rPr>
        <w:t>.08.2018</w:t>
      </w:r>
      <w:r>
        <w:rPr>
          <w:rFonts w:hAnsi="Times New Roman" w:ascii="Times New Roman"/>
          <w:sz w:val="24"/>
          <w:szCs w:val="24"/>
          <w:lang w:val="pl-PL"/>
        </w:rPr>
        <w:t>. godine)</w:t>
      </w:r>
    </w:p>
    <w:tbl>
      <w:tblPr>
        <w:tblW w:type="dxa" w:w="9072"/>
        <w:tblLook w:val="04A0" w:noVBand="1" w:noHBand="0" w:lastColumn="0" w:firstColumn="1" w:lastRow="0" w:firstRow="1"/>
      </w:tblPr>
      <w:tblGrid>
        <w:gridCol w:w="709"/>
        <w:gridCol w:w="6946"/>
        <w:gridCol w:w="1417"/>
      </w:tblGrid>
      <w:tr w:rsidTr="00546B4D" w:rsidR="00C328F6" w:rsidRPr="00C328F6">
        <w:trPr>
          <w:trHeight w:val="315"/>
        </w:trPr>
        <w:tc>
          <w:tcPr>
            <w:tcW w:type="dxa" w:w="7655"/>
            <w:gridSpan w:val="2"/>
            <w:tcBorders>
              <w:top w:val="nil"/>
              <w:left w:val="nil"/>
              <w:bottom w:val="nil"/>
              <w:right w:val="nil"/>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A/ pregled svih ostvarenih priliva novčanih sredstava</w:t>
            </w:r>
          </w:p>
        </w:tc>
        <w:tc>
          <w:tcPr>
            <w:tcW w:type="dxa" w:w="1417"/>
            <w:tcBorders>
              <w:top w:val="nil"/>
              <w:left w:val="nil"/>
              <w:bottom w:val="nil"/>
              <w:right w:val="nil"/>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p>
        </w:tc>
      </w:tr>
      <w:tr w:rsidTr="00546B4D" w:rsidR="00C328F6" w:rsidRPr="00C328F6">
        <w:trPr>
          <w:trHeight w:val="315"/>
        </w:trPr>
        <w:tc>
          <w:tcPr>
            <w:tcW w:type="dxa" w:w="70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R.br.</w:t>
            </w:r>
          </w:p>
        </w:tc>
        <w:tc>
          <w:tcPr>
            <w:tcW w:type="dxa" w:w="6946"/>
            <w:tcBorders>
              <w:top w:space="0" w:sz="4" w:color="auto" w:val="single"/>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opis stavke</w:t>
            </w:r>
          </w:p>
        </w:tc>
        <w:tc>
          <w:tcPr>
            <w:tcW w:type="dxa" w:w="1417"/>
            <w:tcBorders>
              <w:top w:space="0" w:sz="4" w:color="auto" w:val="single"/>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jc w:val="center"/>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iznos (kn)</w:t>
            </w:r>
          </w:p>
        </w:tc>
      </w:tr>
      <w:tr w:rsidTr="00546B4D" w:rsidR="00C328F6" w:rsidRPr="00C328F6">
        <w:trPr>
          <w:trHeight w:val="315"/>
        </w:trPr>
        <w:tc>
          <w:tcPr>
            <w:tcW w:type="dxa" w:w="709"/>
            <w:tcBorders>
              <w:top w:val="nil"/>
              <w:left w:space="0" w:sz="4" w:color="auto" w:val="single"/>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1.</w:t>
            </w:r>
          </w:p>
        </w:tc>
        <w:tc>
          <w:tcPr>
            <w:tcW w:type="dxa" w:w="6946"/>
            <w:tcBorders>
              <w:top w:val="nil"/>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Početno stanje</w:t>
            </w:r>
          </w:p>
        </w:tc>
        <w:tc>
          <w:tcPr>
            <w:tcW w:type="dxa" w:w="1417"/>
            <w:tcBorders>
              <w:top w:val="nil"/>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jc w:val="right"/>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0,00</w:t>
            </w:r>
          </w:p>
        </w:tc>
      </w:tr>
      <w:tr w:rsidTr="00546B4D" w:rsidR="00C328F6" w:rsidRPr="00C328F6">
        <w:trPr>
          <w:trHeight w:val="315"/>
        </w:trPr>
        <w:tc>
          <w:tcPr>
            <w:tcW w:type="dxa" w:w="709"/>
            <w:tcBorders>
              <w:top w:val="nil"/>
              <w:left w:space="0" w:sz="4" w:color="auto" w:val="single"/>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2.</w:t>
            </w:r>
          </w:p>
        </w:tc>
        <w:tc>
          <w:tcPr>
            <w:tcW w:type="dxa" w:w="6946"/>
            <w:tcBorders>
              <w:top w:val="nil"/>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Priliv s osnova unovčenja pokret</w:t>
            </w:r>
            <w:r w:rsidR="00221C19">
              <w:rPr>
                <w:rFonts w:eastAsia="Times New Roman" w:hAnsi="Times New Roman" w:ascii="Times New Roman"/>
                <w:sz w:val="24"/>
                <w:szCs w:val="24"/>
                <w:lang w:eastAsia="hr-HR"/>
              </w:rPr>
              <w:t>n</w:t>
            </w:r>
            <w:r w:rsidRPr="00C328F6">
              <w:rPr>
                <w:rFonts w:eastAsia="Times New Roman" w:hAnsi="Times New Roman" w:ascii="Times New Roman"/>
                <w:sz w:val="24"/>
                <w:szCs w:val="24"/>
                <w:lang w:eastAsia="hr-HR"/>
              </w:rPr>
              <w:t>ina</w:t>
            </w:r>
          </w:p>
        </w:tc>
        <w:tc>
          <w:tcPr>
            <w:tcW w:type="dxa" w:w="1417"/>
            <w:tcBorders>
              <w:top w:val="nil"/>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jc w:val="right"/>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6.000,00</w:t>
            </w:r>
          </w:p>
        </w:tc>
      </w:tr>
      <w:tr w:rsidTr="00546B4D" w:rsidR="00C328F6" w:rsidRPr="00C328F6">
        <w:trPr>
          <w:trHeight w:val="315"/>
        </w:trPr>
        <w:tc>
          <w:tcPr>
            <w:tcW w:type="dxa" w:w="709"/>
            <w:tcBorders>
              <w:top w:val="nil"/>
              <w:left w:space="0" w:sz="4" w:color="auto" w:val="single"/>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3.</w:t>
            </w:r>
          </w:p>
        </w:tc>
        <w:tc>
          <w:tcPr>
            <w:tcW w:type="dxa" w:w="6946"/>
            <w:tcBorders>
              <w:top w:val="nil"/>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Priliv o osnova povrata premije osiguranja</w:t>
            </w:r>
          </w:p>
        </w:tc>
        <w:tc>
          <w:tcPr>
            <w:tcW w:type="dxa" w:w="1417"/>
            <w:tcBorders>
              <w:top w:val="nil"/>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jc w:val="right"/>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1.465,38</w:t>
            </w:r>
          </w:p>
        </w:tc>
      </w:tr>
      <w:tr w:rsidTr="00546B4D" w:rsidR="00C328F6" w:rsidRPr="00C328F6">
        <w:trPr>
          <w:trHeight w:val="315"/>
        </w:trPr>
        <w:tc>
          <w:tcPr>
            <w:tcW w:type="dxa" w:w="709"/>
            <w:tcBorders>
              <w:top w:val="nil"/>
              <w:left w:space="0" w:sz="4" w:color="auto" w:val="single"/>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4.</w:t>
            </w:r>
          </w:p>
        </w:tc>
        <w:tc>
          <w:tcPr>
            <w:tcW w:type="dxa" w:w="6946"/>
            <w:tcBorders>
              <w:top w:val="nil"/>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Priliv s osnova pasivne kamate banke</w:t>
            </w:r>
          </w:p>
        </w:tc>
        <w:tc>
          <w:tcPr>
            <w:tcW w:type="dxa" w:w="1417"/>
            <w:tcBorders>
              <w:top w:val="nil"/>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jc w:val="right"/>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0,32</w:t>
            </w:r>
          </w:p>
        </w:tc>
      </w:tr>
      <w:tr w:rsidTr="00546B4D" w:rsidR="00C328F6" w:rsidRPr="00C328F6">
        <w:trPr>
          <w:trHeight w:val="315"/>
        </w:trPr>
        <w:tc>
          <w:tcPr>
            <w:tcW w:type="dxa" w:w="709"/>
            <w:tcBorders>
              <w:top w:val="nil"/>
              <w:left w:space="0" w:sz="4" w:color="auto" w:val="single"/>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 </w:t>
            </w:r>
          </w:p>
        </w:tc>
        <w:tc>
          <w:tcPr>
            <w:tcW w:type="dxa" w:w="6946"/>
            <w:tcBorders>
              <w:top w:val="nil"/>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b/>
                <w:bCs/>
                <w:sz w:val="24"/>
                <w:szCs w:val="24"/>
                <w:lang w:eastAsia="hr-HR"/>
              </w:rPr>
            </w:pPr>
            <w:r w:rsidRPr="00C328F6">
              <w:rPr>
                <w:rFonts w:eastAsia="Times New Roman" w:hAnsi="Times New Roman" w:ascii="Times New Roman"/>
                <w:b/>
                <w:bCs/>
                <w:sz w:val="24"/>
                <w:szCs w:val="24"/>
                <w:lang w:eastAsia="hr-HR"/>
              </w:rPr>
              <w:t>Ukupno ostvaren priliv novčanih sredstava</w:t>
            </w:r>
          </w:p>
        </w:tc>
        <w:tc>
          <w:tcPr>
            <w:tcW w:type="dxa" w:w="1417"/>
            <w:tcBorders>
              <w:top w:val="nil"/>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jc w:val="right"/>
              <w:rPr>
                <w:rFonts w:eastAsia="Times New Roman" w:hAnsi="Times New Roman" w:ascii="Times New Roman"/>
                <w:b/>
                <w:bCs/>
                <w:sz w:val="24"/>
                <w:szCs w:val="24"/>
                <w:lang w:eastAsia="hr-HR"/>
              </w:rPr>
            </w:pPr>
            <w:r w:rsidRPr="00C328F6">
              <w:rPr>
                <w:rFonts w:eastAsia="Times New Roman" w:hAnsi="Times New Roman" w:ascii="Times New Roman"/>
                <w:b/>
                <w:bCs/>
                <w:sz w:val="24"/>
                <w:szCs w:val="24"/>
                <w:lang w:eastAsia="hr-HR"/>
              </w:rPr>
              <w:t>7.465,70</w:t>
            </w:r>
          </w:p>
        </w:tc>
      </w:tr>
      <w:tr w:rsidTr="00546B4D" w:rsidR="00C328F6" w:rsidRPr="00C328F6">
        <w:trPr>
          <w:trHeight w:val="315"/>
        </w:trPr>
        <w:tc>
          <w:tcPr>
            <w:tcW w:type="dxa" w:w="709"/>
            <w:tcBorders>
              <w:top w:val="nil"/>
              <w:left w:val="nil"/>
              <w:bottom w:val="nil"/>
              <w:right w:val="nil"/>
            </w:tcBorders>
            <w:shd w:fill="auto" w:color="auto" w:val="clear"/>
            <w:noWrap/>
            <w:vAlign w:val="bottom"/>
            <w:hideMark/>
          </w:tcPr>
          <w:p w:rsidRDefault="00C328F6" w:rsidP="00C328F6" w:rsidR="00C328F6" w:rsidRPr="00C328F6">
            <w:pPr>
              <w:spacing w:after="0"/>
              <w:jc w:val="right"/>
              <w:rPr>
                <w:rFonts w:eastAsia="Times New Roman" w:hAnsi="Times New Roman" w:ascii="Times New Roman"/>
                <w:b/>
                <w:bCs/>
                <w:sz w:val="24"/>
                <w:szCs w:val="24"/>
                <w:lang w:eastAsia="hr-HR"/>
              </w:rPr>
            </w:pPr>
          </w:p>
        </w:tc>
        <w:tc>
          <w:tcPr>
            <w:tcW w:type="dxa" w:w="6946"/>
            <w:tcBorders>
              <w:top w:val="nil"/>
              <w:left w:val="nil"/>
              <w:bottom w:val="nil"/>
              <w:right w:val="nil"/>
            </w:tcBorders>
            <w:shd w:fill="auto" w:color="auto" w:val="clear"/>
            <w:noWrap/>
            <w:vAlign w:val="bottom"/>
            <w:hideMark/>
          </w:tcPr>
          <w:p w:rsidRDefault="00C328F6" w:rsidP="00C328F6" w:rsidR="00C328F6" w:rsidRPr="00C328F6">
            <w:pPr>
              <w:spacing w:after="0"/>
              <w:rPr>
                <w:rFonts w:eastAsia="Times New Roman" w:hAnsi="Times New Roman" w:ascii="Times New Roman"/>
                <w:sz w:val="20"/>
                <w:szCs w:val="20"/>
                <w:lang w:eastAsia="hr-HR"/>
              </w:rPr>
            </w:pPr>
          </w:p>
        </w:tc>
        <w:tc>
          <w:tcPr>
            <w:tcW w:type="dxa" w:w="1417"/>
            <w:tcBorders>
              <w:top w:val="nil"/>
              <w:left w:val="nil"/>
              <w:bottom w:val="nil"/>
              <w:right w:val="nil"/>
            </w:tcBorders>
            <w:shd w:fill="auto" w:color="auto" w:val="clear"/>
            <w:noWrap/>
            <w:vAlign w:val="bottom"/>
            <w:hideMark/>
          </w:tcPr>
          <w:p w:rsidRDefault="00C328F6" w:rsidP="00C328F6" w:rsidR="00C328F6" w:rsidRPr="00C328F6">
            <w:pPr>
              <w:spacing w:after="0"/>
              <w:rPr>
                <w:rFonts w:eastAsia="Times New Roman" w:hAnsi="Times New Roman" w:ascii="Times New Roman"/>
                <w:sz w:val="20"/>
                <w:szCs w:val="20"/>
                <w:lang w:eastAsia="hr-HR"/>
              </w:rPr>
            </w:pPr>
          </w:p>
        </w:tc>
      </w:tr>
      <w:tr w:rsidTr="00546B4D" w:rsidR="00C328F6" w:rsidRPr="00C328F6">
        <w:trPr>
          <w:trHeight w:val="315"/>
        </w:trPr>
        <w:tc>
          <w:tcPr>
            <w:tcW w:type="dxa" w:w="7655"/>
            <w:gridSpan w:val="2"/>
            <w:tcBorders>
              <w:top w:val="nil"/>
              <w:left w:val="nil"/>
              <w:bottom w:val="nil"/>
              <w:right w:val="nil"/>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B/ pregled svih ostvarenih odliva novčanih sredstava</w:t>
            </w:r>
          </w:p>
        </w:tc>
        <w:tc>
          <w:tcPr>
            <w:tcW w:type="dxa" w:w="1417"/>
            <w:tcBorders>
              <w:top w:val="nil"/>
              <w:left w:val="nil"/>
              <w:bottom w:val="nil"/>
              <w:right w:val="nil"/>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p>
        </w:tc>
      </w:tr>
      <w:tr w:rsidTr="00546B4D" w:rsidR="00C328F6" w:rsidRPr="00C328F6">
        <w:trPr>
          <w:trHeight w:val="315"/>
        </w:trPr>
        <w:tc>
          <w:tcPr>
            <w:tcW w:type="dxa" w:w="70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R.br.</w:t>
            </w:r>
          </w:p>
        </w:tc>
        <w:tc>
          <w:tcPr>
            <w:tcW w:type="dxa" w:w="6946"/>
            <w:tcBorders>
              <w:top w:space="0" w:sz="4" w:color="auto" w:val="single"/>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op</w:t>
            </w:r>
            <w:r w:rsidR="00221C19">
              <w:rPr>
                <w:rFonts w:eastAsia="Times New Roman" w:hAnsi="Times New Roman" w:ascii="Times New Roman"/>
                <w:sz w:val="24"/>
                <w:szCs w:val="24"/>
                <w:lang w:eastAsia="hr-HR"/>
              </w:rPr>
              <w:t>i</w:t>
            </w:r>
            <w:r w:rsidRPr="00C328F6">
              <w:rPr>
                <w:rFonts w:eastAsia="Times New Roman" w:hAnsi="Times New Roman" w:ascii="Times New Roman"/>
                <w:sz w:val="24"/>
                <w:szCs w:val="24"/>
                <w:lang w:eastAsia="hr-HR"/>
              </w:rPr>
              <w:t>s stavke</w:t>
            </w:r>
          </w:p>
        </w:tc>
        <w:tc>
          <w:tcPr>
            <w:tcW w:type="dxa" w:w="1417"/>
            <w:tcBorders>
              <w:top w:space="0" w:sz="4" w:color="auto" w:val="single"/>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jc w:val="center"/>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iznos (kn)</w:t>
            </w:r>
          </w:p>
        </w:tc>
      </w:tr>
      <w:tr w:rsidTr="00546B4D" w:rsidR="00C328F6" w:rsidRPr="00C328F6">
        <w:trPr>
          <w:trHeight w:val="315"/>
        </w:trPr>
        <w:tc>
          <w:tcPr>
            <w:tcW w:type="dxa" w:w="709"/>
            <w:tcBorders>
              <w:top w:val="nil"/>
              <w:left w:space="0" w:sz="4" w:color="auto" w:val="single"/>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1.</w:t>
            </w:r>
          </w:p>
        </w:tc>
        <w:tc>
          <w:tcPr>
            <w:tcW w:type="dxa" w:w="6946"/>
            <w:tcBorders>
              <w:top w:val="nil"/>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Naknada banci za vođenje računa</w:t>
            </w:r>
          </w:p>
        </w:tc>
        <w:tc>
          <w:tcPr>
            <w:tcW w:type="dxa" w:w="1417"/>
            <w:tcBorders>
              <w:top w:val="nil"/>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jc w:val="right"/>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284,20</w:t>
            </w:r>
          </w:p>
        </w:tc>
      </w:tr>
      <w:tr w:rsidTr="00546B4D" w:rsidR="00C328F6" w:rsidRPr="00C328F6">
        <w:trPr>
          <w:trHeight w:val="315"/>
        </w:trPr>
        <w:tc>
          <w:tcPr>
            <w:tcW w:type="dxa" w:w="709"/>
            <w:tcBorders>
              <w:top w:val="nil"/>
              <w:left w:space="0" w:sz="4" w:color="auto" w:val="single"/>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2.</w:t>
            </w:r>
          </w:p>
        </w:tc>
        <w:tc>
          <w:tcPr>
            <w:tcW w:type="dxa" w:w="6946"/>
            <w:tcBorders>
              <w:top w:val="nil"/>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Naknada za izradu elaborata procjene pokretnina</w:t>
            </w:r>
          </w:p>
        </w:tc>
        <w:tc>
          <w:tcPr>
            <w:tcW w:type="dxa" w:w="1417"/>
            <w:tcBorders>
              <w:top w:val="nil"/>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jc w:val="right"/>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400,00</w:t>
            </w:r>
          </w:p>
        </w:tc>
      </w:tr>
      <w:tr w:rsidTr="00546B4D" w:rsidR="00C328F6" w:rsidRPr="00C328F6">
        <w:trPr>
          <w:trHeight w:val="315"/>
        </w:trPr>
        <w:tc>
          <w:tcPr>
            <w:tcW w:type="dxa" w:w="709"/>
            <w:tcBorders>
              <w:top w:val="nil"/>
              <w:left w:space="0" w:sz="4" w:color="auto" w:val="single"/>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3.</w:t>
            </w:r>
          </w:p>
        </w:tc>
        <w:tc>
          <w:tcPr>
            <w:tcW w:type="dxa" w:w="6946"/>
            <w:tcBorders>
              <w:top w:val="nil"/>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PDV</w:t>
            </w:r>
          </w:p>
        </w:tc>
        <w:tc>
          <w:tcPr>
            <w:tcW w:type="dxa" w:w="1417"/>
            <w:tcBorders>
              <w:top w:val="nil"/>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jc w:val="right"/>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1.200,00</w:t>
            </w:r>
          </w:p>
        </w:tc>
      </w:tr>
      <w:tr w:rsidTr="00546B4D" w:rsidR="00C328F6" w:rsidRPr="00C328F6">
        <w:trPr>
          <w:trHeight w:val="315"/>
        </w:trPr>
        <w:tc>
          <w:tcPr>
            <w:tcW w:type="dxa" w:w="709"/>
            <w:tcBorders>
              <w:top w:val="nil"/>
              <w:left w:space="0" w:sz="4" w:color="auto" w:val="single"/>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 </w:t>
            </w:r>
          </w:p>
        </w:tc>
        <w:tc>
          <w:tcPr>
            <w:tcW w:type="dxa" w:w="6946"/>
            <w:tcBorders>
              <w:top w:val="nil"/>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b/>
                <w:bCs/>
                <w:sz w:val="24"/>
                <w:szCs w:val="24"/>
                <w:lang w:eastAsia="hr-HR"/>
              </w:rPr>
            </w:pPr>
            <w:r w:rsidRPr="00C328F6">
              <w:rPr>
                <w:rFonts w:eastAsia="Times New Roman" w:hAnsi="Times New Roman" w:ascii="Times New Roman"/>
                <w:b/>
                <w:bCs/>
                <w:sz w:val="24"/>
                <w:szCs w:val="24"/>
                <w:lang w:eastAsia="hr-HR"/>
              </w:rPr>
              <w:t>Ukupno ostvaren odliv novčanih sredstava</w:t>
            </w:r>
          </w:p>
        </w:tc>
        <w:tc>
          <w:tcPr>
            <w:tcW w:type="dxa" w:w="1417"/>
            <w:tcBorders>
              <w:top w:val="nil"/>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jc w:val="right"/>
              <w:rPr>
                <w:rFonts w:eastAsia="Times New Roman" w:hAnsi="Times New Roman" w:ascii="Times New Roman"/>
                <w:b/>
                <w:bCs/>
                <w:sz w:val="24"/>
                <w:szCs w:val="24"/>
                <w:lang w:eastAsia="hr-HR"/>
              </w:rPr>
            </w:pPr>
            <w:r w:rsidRPr="00C328F6">
              <w:rPr>
                <w:rFonts w:eastAsia="Times New Roman" w:hAnsi="Times New Roman" w:ascii="Times New Roman"/>
                <w:b/>
                <w:bCs/>
                <w:sz w:val="24"/>
                <w:szCs w:val="24"/>
                <w:lang w:eastAsia="hr-HR"/>
              </w:rPr>
              <w:t>1.884,20</w:t>
            </w:r>
          </w:p>
        </w:tc>
      </w:tr>
      <w:tr w:rsidTr="00546B4D" w:rsidR="00C328F6" w:rsidRPr="00C328F6">
        <w:trPr>
          <w:trHeight w:val="315"/>
        </w:trPr>
        <w:tc>
          <w:tcPr>
            <w:tcW w:type="dxa" w:w="709"/>
            <w:tcBorders>
              <w:top w:val="nil"/>
              <w:left w:val="nil"/>
              <w:bottom w:val="nil"/>
              <w:right w:val="nil"/>
            </w:tcBorders>
            <w:shd w:fill="auto" w:color="auto" w:val="clear"/>
            <w:noWrap/>
            <w:vAlign w:val="bottom"/>
            <w:hideMark/>
          </w:tcPr>
          <w:p w:rsidRDefault="00C328F6" w:rsidP="00C328F6" w:rsidR="00C328F6" w:rsidRPr="00C328F6">
            <w:pPr>
              <w:spacing w:after="0"/>
              <w:jc w:val="right"/>
              <w:rPr>
                <w:rFonts w:eastAsia="Times New Roman" w:hAnsi="Times New Roman" w:ascii="Times New Roman"/>
                <w:b/>
                <w:bCs/>
                <w:sz w:val="24"/>
                <w:szCs w:val="24"/>
                <w:lang w:eastAsia="hr-HR"/>
              </w:rPr>
            </w:pPr>
          </w:p>
        </w:tc>
        <w:tc>
          <w:tcPr>
            <w:tcW w:type="dxa" w:w="6946"/>
            <w:tcBorders>
              <w:top w:val="nil"/>
              <w:left w:val="nil"/>
              <w:bottom w:val="nil"/>
              <w:right w:val="nil"/>
            </w:tcBorders>
            <w:shd w:fill="auto" w:color="auto" w:val="clear"/>
            <w:noWrap/>
            <w:vAlign w:val="bottom"/>
            <w:hideMark/>
          </w:tcPr>
          <w:p w:rsidRDefault="00C328F6" w:rsidP="00AD4147" w:rsidR="00C328F6" w:rsidRPr="004558FE">
            <w:pPr>
              <w:spacing w:after="0"/>
              <w:rPr>
                <w:rFonts w:eastAsia="Times New Roman" w:hAnsi="Times New Roman" w:ascii="Times New Roman"/>
                <w:sz w:val="20"/>
                <w:szCs w:val="20"/>
                <w:lang w:eastAsia="hr-HR"/>
              </w:rPr>
            </w:pPr>
          </w:p>
        </w:tc>
        <w:tc>
          <w:tcPr>
            <w:tcW w:type="dxa" w:w="1417"/>
            <w:tcBorders>
              <w:top w:val="nil"/>
              <w:left w:val="nil"/>
              <w:bottom w:val="nil"/>
              <w:right w:val="nil"/>
            </w:tcBorders>
            <w:shd w:fill="auto" w:color="auto" w:val="clear"/>
            <w:noWrap/>
            <w:vAlign w:val="bottom"/>
            <w:hideMark/>
          </w:tcPr>
          <w:p w:rsidRDefault="00C328F6" w:rsidP="00C328F6" w:rsidR="00C328F6" w:rsidRPr="00C328F6">
            <w:pPr>
              <w:spacing w:after="0"/>
              <w:rPr>
                <w:rFonts w:eastAsia="Times New Roman" w:hAnsi="Times New Roman" w:ascii="Times New Roman"/>
                <w:sz w:val="20"/>
                <w:szCs w:val="20"/>
                <w:lang w:eastAsia="hr-HR"/>
              </w:rPr>
            </w:pPr>
          </w:p>
        </w:tc>
      </w:tr>
      <w:tr w:rsidTr="004558FE" w:rsidR="00C328F6" w:rsidRPr="00C328F6">
        <w:trPr>
          <w:trHeight w:val="315"/>
        </w:trPr>
        <w:tc>
          <w:tcPr>
            <w:tcW w:type="dxa" w:w="7655"/>
            <w:gridSpan w:val="2"/>
            <w:tcBorders>
              <w:top w:space="0" w:sz="4" w:color="auto" w:val="single"/>
              <w:left w:space="0" w:sz="4" w:color="auto" w:val="single"/>
              <w:bottom w:space="0" w:sz="4" w:color="auto" w:val="single"/>
              <w:right w:val="nil"/>
            </w:tcBorders>
            <w:shd w:fill="auto" w:color="auto" w:val="clear"/>
            <w:noWrap/>
            <w:vAlign w:val="bottom"/>
            <w:hideMark/>
          </w:tcPr>
          <w:p w:rsidRDefault="00AD4147" w:rsidP="00AD4147" w:rsidR="00C328F6" w:rsidRPr="004558FE">
            <w:pPr>
              <w:spacing w:after="0"/>
              <w:rPr>
                <w:rFonts w:eastAsia="Times New Roman" w:hAnsi="Times New Roman" w:ascii="Times New Roman"/>
                <w:b/>
                <w:bCs/>
                <w:sz w:val="24"/>
                <w:szCs w:val="24"/>
                <w:lang w:eastAsia="hr-HR"/>
              </w:rPr>
            </w:pPr>
            <w:r w:rsidRPr="004558FE">
              <w:rPr>
                <w:rFonts w:eastAsia="Times New Roman" w:hAnsi="Times New Roman" w:ascii="Times New Roman"/>
                <w:b/>
                <w:bCs/>
                <w:sz w:val="24"/>
                <w:szCs w:val="24"/>
                <w:lang w:eastAsia="hr-HR"/>
              </w:rPr>
              <w:t>Raspoloživa sredstva:</w:t>
            </w:r>
          </w:p>
        </w:tc>
        <w:tc>
          <w:tcPr>
            <w:tcW w:type="dxa" w:w="1417"/>
            <w:tcBorders>
              <w:top w:space="0" w:sz="4" w:color="auto" w:val="single"/>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jc w:val="right"/>
              <w:rPr>
                <w:rFonts w:eastAsia="Times New Roman" w:hAnsi="Times New Roman" w:ascii="Times New Roman"/>
                <w:b/>
                <w:bCs/>
                <w:sz w:val="24"/>
                <w:szCs w:val="24"/>
                <w:lang w:eastAsia="hr-HR"/>
              </w:rPr>
            </w:pPr>
            <w:r w:rsidRPr="00C328F6">
              <w:rPr>
                <w:rFonts w:eastAsia="Times New Roman" w:hAnsi="Times New Roman" w:ascii="Times New Roman"/>
                <w:b/>
                <w:bCs/>
                <w:sz w:val="24"/>
                <w:szCs w:val="24"/>
                <w:lang w:eastAsia="hr-HR"/>
              </w:rPr>
              <w:t>5.581,50</w:t>
            </w:r>
          </w:p>
        </w:tc>
      </w:tr>
      <w:tr w:rsidTr="00546B4D" w:rsidR="00C328F6" w:rsidRPr="00C328F6">
        <w:trPr>
          <w:trHeight w:val="315"/>
        </w:trPr>
        <w:tc>
          <w:tcPr>
            <w:tcW w:type="dxa" w:w="709"/>
            <w:tcBorders>
              <w:top w:val="nil"/>
              <w:left w:val="nil"/>
              <w:bottom w:val="nil"/>
              <w:right w:val="nil"/>
            </w:tcBorders>
            <w:shd w:fill="auto" w:color="auto" w:val="clear"/>
            <w:noWrap/>
            <w:vAlign w:val="bottom"/>
            <w:hideMark/>
          </w:tcPr>
          <w:p w:rsidRDefault="00C328F6" w:rsidP="00C328F6" w:rsidR="00C328F6" w:rsidRPr="00C328F6">
            <w:pPr>
              <w:spacing w:after="0"/>
              <w:jc w:val="right"/>
              <w:rPr>
                <w:rFonts w:eastAsia="Times New Roman" w:hAnsi="Times New Roman" w:ascii="Times New Roman"/>
                <w:b/>
                <w:bCs/>
                <w:sz w:val="24"/>
                <w:szCs w:val="24"/>
                <w:lang w:eastAsia="hr-HR"/>
              </w:rPr>
            </w:pPr>
          </w:p>
        </w:tc>
        <w:tc>
          <w:tcPr>
            <w:tcW w:type="dxa" w:w="6946"/>
            <w:tcBorders>
              <w:top w:val="nil"/>
              <w:left w:val="nil"/>
              <w:bottom w:val="nil"/>
              <w:right w:val="nil"/>
            </w:tcBorders>
            <w:shd w:fill="auto" w:color="auto" w:val="clear"/>
            <w:noWrap/>
            <w:vAlign w:val="bottom"/>
            <w:hideMark/>
          </w:tcPr>
          <w:p w:rsidRDefault="00C328F6" w:rsidP="00C328F6" w:rsidR="00C328F6" w:rsidRPr="00C328F6">
            <w:pPr>
              <w:spacing w:after="0"/>
              <w:rPr>
                <w:rFonts w:eastAsia="Times New Roman" w:hAnsi="Times New Roman" w:ascii="Times New Roman"/>
                <w:sz w:val="20"/>
                <w:szCs w:val="20"/>
                <w:lang w:eastAsia="hr-HR"/>
              </w:rPr>
            </w:pPr>
          </w:p>
        </w:tc>
        <w:tc>
          <w:tcPr>
            <w:tcW w:type="dxa" w:w="1417"/>
            <w:tcBorders>
              <w:top w:val="nil"/>
              <w:left w:val="nil"/>
              <w:bottom w:val="nil"/>
              <w:right w:val="nil"/>
            </w:tcBorders>
            <w:shd w:fill="auto" w:color="auto" w:val="clear"/>
            <w:noWrap/>
            <w:vAlign w:val="bottom"/>
            <w:hideMark/>
          </w:tcPr>
          <w:p w:rsidRDefault="00C328F6" w:rsidP="00C328F6" w:rsidR="00C328F6" w:rsidRPr="00C328F6">
            <w:pPr>
              <w:spacing w:after="0"/>
              <w:rPr>
                <w:rFonts w:eastAsia="Times New Roman" w:hAnsi="Times New Roman" w:ascii="Times New Roman"/>
                <w:sz w:val="20"/>
                <w:szCs w:val="20"/>
                <w:lang w:eastAsia="hr-HR"/>
              </w:rPr>
            </w:pPr>
          </w:p>
        </w:tc>
      </w:tr>
      <w:tr w:rsidTr="00546B4D" w:rsidR="00C328F6" w:rsidRPr="00C328F6">
        <w:trPr>
          <w:trHeight w:val="315"/>
        </w:trPr>
        <w:tc>
          <w:tcPr>
            <w:tcW w:type="dxa" w:w="7655"/>
            <w:gridSpan w:val="2"/>
            <w:tcBorders>
              <w:top w:val="nil"/>
              <w:left w:val="nil"/>
              <w:bottom w:val="nil"/>
              <w:right w:val="nil"/>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Rezervacije za troškove stečajnog postupka:</w:t>
            </w:r>
          </w:p>
        </w:tc>
        <w:tc>
          <w:tcPr>
            <w:tcW w:type="dxa" w:w="1417"/>
            <w:tcBorders>
              <w:top w:val="nil"/>
              <w:left w:val="nil"/>
              <w:bottom w:val="nil"/>
              <w:right w:val="nil"/>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p>
        </w:tc>
      </w:tr>
      <w:tr w:rsidTr="00546B4D" w:rsidR="00C328F6" w:rsidRPr="00C328F6">
        <w:trPr>
          <w:trHeight w:val="315"/>
        </w:trPr>
        <w:tc>
          <w:tcPr>
            <w:tcW w:type="dxa" w:w="709"/>
            <w:tcBorders>
              <w:top w:val="nil"/>
              <w:left w:val="nil"/>
              <w:bottom w:space="0" w:sz="4" w:color="auto" w:val="single"/>
              <w:right w:val="nil"/>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 </w:t>
            </w:r>
          </w:p>
        </w:tc>
        <w:tc>
          <w:tcPr>
            <w:tcW w:type="dxa" w:w="6946"/>
            <w:tcBorders>
              <w:top w:val="nil"/>
              <w:left w:val="nil"/>
              <w:bottom w:space="0" w:sz="4" w:color="auto" w:val="single"/>
              <w:right w:val="nil"/>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 </w:t>
            </w:r>
          </w:p>
        </w:tc>
        <w:tc>
          <w:tcPr>
            <w:tcW w:type="dxa" w:w="1417"/>
            <w:tcBorders>
              <w:top w:val="nil"/>
              <w:left w:val="nil"/>
              <w:bottom w:space="0" w:sz="4" w:color="auto" w:val="single"/>
              <w:right w:val="nil"/>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 </w:t>
            </w:r>
          </w:p>
        </w:tc>
      </w:tr>
      <w:tr w:rsidTr="00546B4D" w:rsidR="00C328F6" w:rsidRPr="00C328F6">
        <w:trPr>
          <w:trHeight w:val="315"/>
        </w:trPr>
        <w:tc>
          <w:tcPr>
            <w:tcW w:type="dxa" w:w="709"/>
            <w:tcBorders>
              <w:top w:val="nil"/>
              <w:left w:space="0" w:sz="4" w:color="auto" w:val="single"/>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1.</w:t>
            </w:r>
          </w:p>
        </w:tc>
        <w:tc>
          <w:tcPr>
            <w:tcW w:type="dxa" w:w="6946"/>
            <w:tcBorders>
              <w:top w:val="nil"/>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Trošak platnog prometa i zatvaranje računa</w:t>
            </w:r>
          </w:p>
        </w:tc>
        <w:tc>
          <w:tcPr>
            <w:tcW w:type="dxa" w:w="1417"/>
            <w:tcBorders>
              <w:top w:val="nil"/>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jc w:val="right"/>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300,00</w:t>
            </w:r>
          </w:p>
        </w:tc>
      </w:tr>
      <w:tr w:rsidTr="00546B4D" w:rsidR="00C328F6" w:rsidRPr="00C328F6">
        <w:trPr>
          <w:trHeight w:val="315"/>
        </w:trPr>
        <w:tc>
          <w:tcPr>
            <w:tcW w:type="dxa" w:w="709"/>
            <w:tcBorders>
              <w:top w:val="nil"/>
              <w:left w:space="0" w:sz="4" w:color="auto" w:val="single"/>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2.</w:t>
            </w:r>
          </w:p>
        </w:tc>
        <w:tc>
          <w:tcPr>
            <w:tcW w:type="dxa" w:w="6946"/>
            <w:tcBorders>
              <w:top w:val="nil"/>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Nagrada stečajnom upravitelju u (bruto iznosu</w:t>
            </w:r>
            <w:r w:rsidR="00546B4D">
              <w:rPr>
                <w:rFonts w:eastAsia="Times New Roman" w:hAnsi="Times New Roman" w:ascii="Times New Roman"/>
                <w:sz w:val="24"/>
                <w:szCs w:val="24"/>
                <w:lang w:eastAsia="hr-HR"/>
              </w:rPr>
              <w:t xml:space="preserve"> 16% od 7.465,70 kn</w:t>
            </w:r>
            <w:r w:rsidRPr="00C328F6">
              <w:rPr>
                <w:rFonts w:eastAsia="Times New Roman" w:hAnsi="Times New Roman" w:ascii="Times New Roman"/>
                <w:sz w:val="24"/>
                <w:szCs w:val="24"/>
                <w:lang w:eastAsia="hr-HR"/>
              </w:rPr>
              <w:t>)</w:t>
            </w:r>
          </w:p>
        </w:tc>
        <w:tc>
          <w:tcPr>
            <w:tcW w:type="dxa" w:w="1417"/>
            <w:tcBorders>
              <w:top w:val="nil"/>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jc w:val="right"/>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1.194,51</w:t>
            </w:r>
          </w:p>
        </w:tc>
      </w:tr>
      <w:tr w:rsidTr="00546B4D" w:rsidR="00C328F6" w:rsidRPr="00C328F6">
        <w:trPr>
          <w:trHeight w:val="315"/>
        </w:trPr>
        <w:tc>
          <w:tcPr>
            <w:tcW w:type="dxa" w:w="709"/>
            <w:tcBorders>
              <w:top w:val="nil"/>
              <w:left w:space="0" w:sz="4" w:color="auto" w:val="single"/>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3.</w:t>
            </w:r>
          </w:p>
        </w:tc>
        <w:tc>
          <w:tcPr>
            <w:tcW w:type="dxa" w:w="6946"/>
            <w:tcBorders>
              <w:top w:val="nil"/>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Knjigovodstvene usluge</w:t>
            </w:r>
          </w:p>
        </w:tc>
        <w:tc>
          <w:tcPr>
            <w:tcW w:type="dxa" w:w="1417"/>
            <w:tcBorders>
              <w:top w:val="nil"/>
              <w:left w:val="nil"/>
              <w:bottom w:space="0" w:sz="4" w:color="auto" w:val="single"/>
              <w:right w:space="0" w:sz="4" w:color="auto" w:val="single"/>
            </w:tcBorders>
            <w:shd w:fill="auto" w:color="auto" w:val="clear"/>
            <w:noWrap/>
            <w:vAlign w:val="bottom"/>
            <w:hideMark/>
          </w:tcPr>
          <w:p w:rsidRDefault="00C328F6" w:rsidP="00C328F6" w:rsidR="00C328F6" w:rsidRPr="00C328F6">
            <w:pPr>
              <w:spacing w:after="0"/>
              <w:jc w:val="right"/>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500,00</w:t>
            </w:r>
          </w:p>
        </w:tc>
      </w:tr>
      <w:tr w:rsidTr="00546B4D" w:rsidR="00C328F6" w:rsidRPr="00C328F6">
        <w:trPr>
          <w:trHeight w:val="487"/>
        </w:trPr>
        <w:tc>
          <w:tcPr>
            <w:tcW w:type="dxa" w:w="709"/>
            <w:tcBorders>
              <w:top w:val="nil"/>
              <w:left w:space="0" w:sz="4" w:color="auto" w:val="single"/>
              <w:bottom w:space="0" w:sz="4" w:color="auto" w:val="single"/>
              <w:right w:space="0" w:sz="4" w:color="auto" w:val="single"/>
            </w:tcBorders>
            <w:shd w:fill="auto" w:color="auto" w:val="clear"/>
            <w:noWrap/>
            <w:hideMark/>
          </w:tcPr>
          <w:p w:rsidRDefault="00C328F6" w:rsidP="00C328F6" w:rsidR="00C328F6" w:rsidRPr="00C328F6">
            <w:pPr>
              <w:spacing w:after="0"/>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4.</w:t>
            </w:r>
          </w:p>
        </w:tc>
        <w:tc>
          <w:tcPr>
            <w:tcW w:type="dxa" w:w="6946"/>
            <w:tcBorders>
              <w:top w:val="nil"/>
              <w:left w:val="nil"/>
              <w:bottom w:space="0" w:sz="4" w:color="auto" w:val="single"/>
              <w:right w:space="0" w:sz="4" w:color="auto" w:val="single"/>
            </w:tcBorders>
            <w:shd w:fill="auto" w:color="auto" w:val="clear"/>
            <w:noWrap/>
            <w:hideMark/>
          </w:tcPr>
          <w:p w:rsidRDefault="00C328F6" w:rsidP="00C328F6" w:rsidR="00C328F6" w:rsidRPr="00C328F6">
            <w:pPr>
              <w:spacing w:after="0"/>
              <w:jc w:val="both"/>
              <w:rPr>
                <w:rFonts w:eastAsia="Times New Roman" w:hAnsi="Times New Roman" w:ascii="Times New Roman"/>
                <w:sz w:val="24"/>
                <w:szCs w:val="24"/>
                <w:lang w:eastAsia="hr-HR"/>
              </w:rPr>
            </w:pPr>
            <w:r w:rsidRPr="00C328F6">
              <w:rPr>
                <w:rFonts w:eastAsia="Times New Roman" w:hAnsi="Times New Roman" w:ascii="Times New Roman"/>
                <w:sz w:val="24"/>
                <w:szCs w:val="24"/>
                <w:lang w:eastAsia="hr-HR"/>
              </w:rPr>
              <w:t>Materijalni troškovi, poštarina, potrošni  materijal, telefon, biljezi</w:t>
            </w:r>
          </w:p>
        </w:tc>
        <w:tc>
          <w:tcPr>
            <w:tcW w:type="dxa" w:w="1417"/>
            <w:tcBorders>
              <w:top w:val="nil"/>
              <w:left w:val="nil"/>
              <w:bottom w:space="0" w:sz="4" w:color="auto" w:val="single"/>
              <w:right w:space="0" w:sz="4" w:color="auto" w:val="single"/>
            </w:tcBorders>
            <w:shd w:fill="auto" w:color="auto" w:val="clear"/>
            <w:noWrap/>
            <w:hideMark/>
          </w:tcPr>
          <w:p w:rsidRDefault="00E515C3" w:rsidP="00C328F6" w:rsidR="00C328F6" w:rsidRPr="00C328F6">
            <w:pPr>
              <w:spacing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480</w:t>
            </w:r>
            <w:r w:rsidR="00E87BB4">
              <w:rPr>
                <w:rFonts w:eastAsia="Times New Roman" w:hAnsi="Times New Roman" w:ascii="Times New Roman"/>
                <w:sz w:val="24"/>
                <w:szCs w:val="24"/>
                <w:lang w:eastAsia="hr-HR"/>
              </w:rPr>
              <w:t>,00</w:t>
            </w:r>
          </w:p>
        </w:tc>
      </w:tr>
      <w:tr w:rsidTr="00546B4D" w:rsidR="00C328F6" w:rsidRPr="00C328F6">
        <w:trPr>
          <w:trHeight w:val="315"/>
        </w:trPr>
        <w:tc>
          <w:tcPr>
            <w:tcW w:type="dxa" w:w="709"/>
            <w:tcBorders>
              <w:top w:val="nil"/>
              <w:left w:val="nil"/>
              <w:bottom w:val="nil"/>
              <w:right w:val="nil"/>
            </w:tcBorders>
            <w:shd w:fill="auto" w:color="auto" w:val="clear"/>
            <w:noWrap/>
            <w:vAlign w:val="bottom"/>
            <w:hideMark/>
          </w:tcPr>
          <w:p w:rsidRDefault="00C328F6" w:rsidP="00C328F6" w:rsidR="00C328F6" w:rsidRPr="00C328F6">
            <w:pPr>
              <w:spacing w:after="0"/>
              <w:jc w:val="right"/>
              <w:rPr>
                <w:rFonts w:eastAsia="Times New Roman" w:hAnsi="Times New Roman" w:ascii="Times New Roman"/>
                <w:sz w:val="24"/>
                <w:szCs w:val="24"/>
                <w:lang w:eastAsia="hr-HR"/>
              </w:rPr>
            </w:pPr>
          </w:p>
        </w:tc>
        <w:tc>
          <w:tcPr>
            <w:tcW w:type="dxa" w:w="6946"/>
            <w:tcBorders>
              <w:top w:val="nil"/>
              <w:left w:val="nil"/>
              <w:bottom w:val="nil"/>
              <w:right w:val="nil"/>
            </w:tcBorders>
            <w:shd w:fill="auto" w:color="auto" w:val="clear"/>
            <w:noWrap/>
            <w:vAlign w:val="bottom"/>
            <w:hideMark/>
          </w:tcPr>
          <w:p w:rsidRDefault="00C328F6" w:rsidP="00C328F6" w:rsidR="00C328F6" w:rsidRPr="00C328F6">
            <w:pPr>
              <w:spacing w:after="0"/>
              <w:rPr>
                <w:rFonts w:eastAsia="Times New Roman" w:hAnsi="Times New Roman" w:ascii="Times New Roman"/>
                <w:sz w:val="20"/>
                <w:szCs w:val="20"/>
                <w:lang w:eastAsia="hr-HR"/>
              </w:rPr>
            </w:pPr>
          </w:p>
        </w:tc>
        <w:tc>
          <w:tcPr>
            <w:tcW w:type="dxa" w:w="1417"/>
            <w:tcBorders>
              <w:top w:val="nil"/>
              <w:left w:val="nil"/>
              <w:bottom w:val="nil"/>
              <w:right w:val="nil"/>
            </w:tcBorders>
            <w:shd w:fill="auto" w:color="auto" w:val="clear"/>
            <w:noWrap/>
            <w:vAlign w:val="bottom"/>
            <w:hideMark/>
          </w:tcPr>
          <w:p w:rsidRDefault="00C328F6" w:rsidP="00C328F6" w:rsidR="00C328F6" w:rsidRPr="00C328F6">
            <w:pPr>
              <w:spacing w:after="0"/>
              <w:rPr>
                <w:rFonts w:eastAsia="Times New Roman" w:hAnsi="Times New Roman" w:ascii="Times New Roman"/>
                <w:sz w:val="20"/>
                <w:szCs w:val="20"/>
                <w:lang w:eastAsia="hr-HR"/>
              </w:rPr>
            </w:pPr>
          </w:p>
        </w:tc>
      </w:tr>
      <w:tr w:rsidTr="00546B4D" w:rsidR="00C328F6" w:rsidRPr="00C328F6">
        <w:trPr>
          <w:trHeight w:val="315"/>
        </w:trPr>
        <w:tc>
          <w:tcPr>
            <w:tcW w:type="dxa" w:w="709"/>
            <w:tcBorders>
              <w:top w:val="nil"/>
              <w:left w:val="nil"/>
              <w:bottom w:val="nil"/>
              <w:right w:val="nil"/>
            </w:tcBorders>
            <w:shd w:fill="auto" w:color="auto" w:val="clear"/>
            <w:noWrap/>
            <w:vAlign w:val="bottom"/>
            <w:hideMark/>
          </w:tcPr>
          <w:p w:rsidRDefault="00C328F6" w:rsidP="00C328F6" w:rsidR="00C328F6" w:rsidRPr="00C328F6">
            <w:pPr>
              <w:spacing w:after="0"/>
              <w:rPr>
                <w:rFonts w:eastAsia="Times New Roman" w:hAnsi="Times New Roman" w:ascii="Times New Roman"/>
                <w:sz w:val="20"/>
                <w:szCs w:val="20"/>
                <w:lang w:eastAsia="hr-HR"/>
              </w:rPr>
            </w:pPr>
          </w:p>
        </w:tc>
        <w:tc>
          <w:tcPr>
            <w:tcW w:type="dxa" w:w="6946"/>
            <w:tcBorders>
              <w:top w:val="nil"/>
              <w:left w:val="nil"/>
              <w:bottom w:val="nil"/>
              <w:right w:val="nil"/>
            </w:tcBorders>
            <w:shd w:fill="auto" w:color="auto" w:val="clear"/>
            <w:noWrap/>
            <w:vAlign w:val="bottom"/>
            <w:hideMark/>
          </w:tcPr>
          <w:p w:rsidRDefault="00C328F6" w:rsidP="00C328F6" w:rsidR="00C328F6" w:rsidRPr="00C328F6">
            <w:pPr>
              <w:spacing w:after="0"/>
              <w:rPr>
                <w:rFonts w:eastAsia="Times New Roman" w:hAnsi="Times New Roman" w:ascii="Times New Roman"/>
                <w:sz w:val="20"/>
                <w:szCs w:val="20"/>
                <w:lang w:eastAsia="hr-HR"/>
              </w:rPr>
            </w:pPr>
          </w:p>
        </w:tc>
        <w:tc>
          <w:tcPr>
            <w:tcW w:type="dxa" w:w="1417"/>
            <w:tcBorders>
              <w:top w:val="nil"/>
              <w:left w:val="nil"/>
              <w:bottom w:val="nil"/>
              <w:right w:val="nil"/>
            </w:tcBorders>
            <w:shd w:fill="auto" w:color="auto" w:val="clear"/>
            <w:noWrap/>
            <w:vAlign w:val="bottom"/>
            <w:hideMark/>
          </w:tcPr>
          <w:p w:rsidRDefault="00C328F6" w:rsidP="00C328F6" w:rsidR="00C328F6" w:rsidRPr="00C328F6">
            <w:pPr>
              <w:spacing w:after="0"/>
              <w:rPr>
                <w:rFonts w:eastAsia="Times New Roman" w:hAnsi="Times New Roman" w:ascii="Times New Roman"/>
                <w:sz w:val="20"/>
                <w:szCs w:val="20"/>
                <w:lang w:eastAsia="hr-HR"/>
              </w:rPr>
            </w:pPr>
          </w:p>
        </w:tc>
      </w:tr>
      <w:tr w:rsidTr="00546B4D" w:rsidR="00C328F6" w:rsidRPr="00C328F6">
        <w:trPr>
          <w:trHeight w:val="315"/>
        </w:trPr>
        <w:tc>
          <w:tcPr>
            <w:tcW w:type="dxa" w:w="709"/>
            <w:tcBorders>
              <w:top w:space="0" w:sz="4" w:color="auto" w:val="single"/>
              <w:left w:space="0" w:sz="4" w:color="auto" w:val="single"/>
              <w:bottom w:space="0" w:sz="4" w:color="auto" w:val="single"/>
              <w:right w:val="nil"/>
            </w:tcBorders>
            <w:shd w:fill="auto" w:color="auto" w:val="clear"/>
            <w:noWrap/>
            <w:vAlign w:val="bottom"/>
            <w:hideMark/>
          </w:tcPr>
          <w:p w:rsidRDefault="00C328F6" w:rsidP="00C328F6" w:rsidR="00C328F6" w:rsidRPr="00C328F6">
            <w:pPr>
              <w:spacing w:after="0"/>
              <w:rPr>
                <w:rFonts w:eastAsia="Times New Roman" w:hAnsi="Times New Roman" w:ascii="Times New Roman"/>
                <w:b/>
                <w:bCs/>
                <w:sz w:val="24"/>
                <w:szCs w:val="24"/>
                <w:lang w:eastAsia="hr-HR"/>
              </w:rPr>
            </w:pPr>
            <w:r w:rsidRPr="00C328F6">
              <w:rPr>
                <w:rFonts w:eastAsia="Times New Roman" w:hAnsi="Times New Roman" w:ascii="Times New Roman"/>
                <w:b/>
                <w:bCs/>
                <w:sz w:val="24"/>
                <w:szCs w:val="24"/>
                <w:lang w:eastAsia="hr-HR"/>
              </w:rPr>
              <w:t> </w:t>
            </w:r>
          </w:p>
        </w:tc>
        <w:tc>
          <w:tcPr>
            <w:tcW w:type="dxa" w:w="6946"/>
            <w:tcBorders>
              <w:top w:space="0" w:sz="4" w:color="auto" w:val="single"/>
              <w:left w:val="nil"/>
              <w:bottom w:space="0" w:sz="4" w:color="auto" w:val="single"/>
              <w:right w:val="nil"/>
            </w:tcBorders>
            <w:shd w:fill="auto" w:color="auto" w:val="clear"/>
            <w:noWrap/>
            <w:vAlign w:val="bottom"/>
            <w:hideMark/>
          </w:tcPr>
          <w:p w:rsidRDefault="00C328F6" w:rsidP="00C328F6" w:rsidR="00C328F6" w:rsidRPr="00C328F6">
            <w:pPr>
              <w:spacing w:after="0"/>
              <w:rPr>
                <w:rFonts w:eastAsia="Times New Roman" w:hAnsi="Times New Roman" w:ascii="Times New Roman"/>
                <w:b/>
                <w:bCs/>
                <w:sz w:val="24"/>
                <w:szCs w:val="24"/>
                <w:lang w:eastAsia="hr-HR"/>
              </w:rPr>
            </w:pPr>
            <w:r w:rsidRPr="00C328F6">
              <w:rPr>
                <w:rFonts w:eastAsia="Times New Roman" w:hAnsi="Times New Roman" w:ascii="Times New Roman"/>
                <w:b/>
                <w:bCs/>
                <w:sz w:val="24"/>
                <w:szCs w:val="24"/>
                <w:lang w:eastAsia="hr-HR"/>
              </w:rPr>
              <w:t>Ostatak za namirenje razlučnog vjerovnika</w:t>
            </w:r>
          </w:p>
        </w:tc>
        <w:tc>
          <w:tcPr>
            <w:tcW w:type="dxa" w:w="1417"/>
            <w:tcBorders>
              <w:top w:space="0" w:sz="4" w:color="auto" w:val="single"/>
              <w:left w:val="nil"/>
              <w:bottom w:space="0" w:sz="4" w:color="auto" w:val="single"/>
              <w:right w:space="0" w:sz="4" w:color="auto" w:val="single"/>
            </w:tcBorders>
            <w:shd w:fill="auto" w:color="auto" w:val="clear"/>
            <w:noWrap/>
            <w:vAlign w:val="bottom"/>
            <w:hideMark/>
          </w:tcPr>
          <w:p w:rsidRDefault="00403C36" w:rsidP="00C328F6" w:rsidR="00C328F6" w:rsidRPr="00C328F6">
            <w:pPr>
              <w:spacing w:after="0"/>
              <w:jc w:val="right"/>
              <w:rPr>
                <w:rFonts w:eastAsia="Times New Roman" w:hAnsi="Times New Roman" w:ascii="Times New Roman"/>
                <w:b/>
                <w:bCs/>
                <w:sz w:val="24"/>
                <w:szCs w:val="24"/>
                <w:lang w:eastAsia="hr-HR"/>
              </w:rPr>
            </w:pPr>
            <w:r>
              <w:rPr>
                <w:rFonts w:eastAsia="Times New Roman" w:hAnsi="Times New Roman" w:ascii="Times New Roman"/>
                <w:b/>
                <w:bCs/>
                <w:sz w:val="24"/>
                <w:szCs w:val="24"/>
                <w:lang w:eastAsia="hr-HR"/>
              </w:rPr>
              <w:t>3.106,99</w:t>
            </w:r>
          </w:p>
        </w:tc>
      </w:tr>
    </w:tbl>
    <w:p w:rsidRDefault="00750088" w:rsidP="005F1ABE" w:rsidR="00750088">
      <w:pPr>
        <w:spacing w:after="120"/>
        <w:jc w:val="both"/>
        <w:rPr>
          <w:rFonts w:hAnsi="Times New Roman" w:ascii="Times New Roman"/>
          <w:sz w:val="24"/>
          <w:szCs w:val="24"/>
          <w:lang w:val="pl-PL"/>
        </w:rPr>
      </w:pPr>
    </w:p>
    <w:p w:rsidRDefault="00CF3E34" w:rsidP="005F1ABE" w:rsidR="00CF3E34">
      <w:pPr>
        <w:spacing w:after="120"/>
        <w:jc w:val="both"/>
        <w:rPr>
          <w:rFonts w:hAnsi="Times New Roman" w:ascii="Times New Roman"/>
          <w:sz w:val="24"/>
          <w:szCs w:val="24"/>
          <w:lang w:val="pl-PL"/>
        </w:rPr>
      </w:pPr>
    </w:p>
    <w:p w:rsidRDefault="00CF3E34" w:rsidP="005F1ABE" w:rsidR="00CF3E34">
      <w:pPr>
        <w:spacing w:after="120"/>
        <w:jc w:val="both"/>
        <w:rPr>
          <w:rFonts w:hAnsi="Times New Roman" w:ascii="Times New Roman"/>
          <w:sz w:val="24"/>
          <w:szCs w:val="24"/>
          <w:lang w:val="pl-PL"/>
        </w:rPr>
      </w:pPr>
    </w:p>
    <w:p w:rsidRDefault="005520C0" w:rsidP="005F1ABE" w:rsidR="005520C0">
      <w:pPr>
        <w:spacing w:after="120"/>
        <w:jc w:val="both"/>
        <w:rPr>
          <w:rFonts w:hAnsi="Times New Roman" w:ascii="Times New Roman"/>
          <w:sz w:val="24"/>
          <w:szCs w:val="24"/>
          <w:lang w:val="pl-PL"/>
        </w:rPr>
      </w:pPr>
    </w:p>
    <w:p w:rsidRDefault="005F1ABE" w:rsidP="005F1ABE" w:rsidR="005F1ABE">
      <w:pPr>
        <w:spacing w:after="120"/>
        <w:jc w:val="both"/>
        <w:rPr>
          <w:rFonts w:hAnsi="Times New Roman" w:ascii="Times New Roman"/>
          <w:sz w:val="24"/>
        </w:rPr>
      </w:pPr>
      <w:r w:rsidRPr="003726DD">
        <w:rPr>
          <w:rFonts w:hAnsi="Times New Roman" w:ascii="Times New Roman"/>
          <w:sz w:val="24"/>
        </w:rPr>
        <w:t xml:space="preserve">II. </w:t>
      </w:r>
      <w:r w:rsidR="00DB4637">
        <w:rPr>
          <w:rFonts w:hAnsi="Times New Roman" w:ascii="Times New Roman"/>
          <w:sz w:val="24"/>
        </w:rPr>
        <w:t xml:space="preserve">ZAVRŠNA BILANCA </w:t>
      </w:r>
    </w:p>
    <w:p w:rsidRDefault="00DB4637" w:rsidP="005F1ABE" w:rsidR="00DB4637">
      <w:pPr>
        <w:spacing w:after="120"/>
        <w:jc w:val="both"/>
        <w:rPr>
          <w:rFonts w:hAnsi="Times New Roman" w:ascii="Times New Roman"/>
          <w:sz w:val="24"/>
        </w:rPr>
      </w:pPr>
    </w:p>
    <w:p w:rsidRDefault="00F3616A" w:rsidP="005F1ABE" w:rsidR="00DB4637" w:rsidRPr="00256118">
      <w:pPr>
        <w:spacing w:after="120"/>
        <w:jc w:val="both"/>
        <w:rPr>
          <w:rFonts w:hAnsi="Times New Roman" w:ascii="Times New Roman"/>
          <w:sz w:val="24"/>
          <w:szCs w:val="24"/>
        </w:rPr>
      </w:pPr>
      <w:r w:rsidRPr="00256118">
        <w:rPr>
          <w:rFonts w:hAnsi="Times New Roman" w:ascii="Times New Roman"/>
          <w:sz w:val="24"/>
          <w:szCs w:val="24"/>
        </w:rPr>
        <w:t>A / IMOVINA</w:t>
      </w:r>
    </w:p>
    <w:tbl>
      <w:tblPr>
        <w:tblW w:type="pct" w:w="5000"/>
        <w:tblLook w:val="04A0" w:noVBand="1" w:noHBand="0" w:lastColumn="0" w:firstColumn="1" w:lastRow="0" w:firstRow="1"/>
      </w:tblPr>
      <w:tblGrid>
        <w:gridCol w:w="3821"/>
        <w:gridCol w:w="1627"/>
        <w:gridCol w:w="1982"/>
        <w:gridCol w:w="1858"/>
      </w:tblGrid>
      <w:tr w:rsidTr="00546B4D" w:rsidR="007A143F" w:rsidRPr="00256118">
        <w:trPr>
          <w:trHeight w:val="636"/>
        </w:trPr>
        <w:tc>
          <w:tcPr>
            <w:tcW w:type="pct" w:w="2057"/>
            <w:tcBorders>
              <w:top w:space="0" w:sz="8" w:color="auto" w:val="single"/>
              <w:left w:space="0" w:sz="8" w:color="auto" w:val="single"/>
              <w:bottom w:space="0" w:sz="8" w:color="auto" w:val="single"/>
              <w:right w:space="0" w:sz="8" w:color="auto" w:val="single"/>
            </w:tcBorders>
            <w:shd w:fill="auto" w:color="auto" w:val="clear"/>
            <w:vAlign w:val="center"/>
            <w:hideMark/>
          </w:tcPr>
          <w:p w:rsidRDefault="00256118" w:rsidP="00256118" w:rsidR="00256118" w:rsidRPr="00256118">
            <w:pPr>
              <w:spacing w:after="0"/>
              <w:rPr>
                <w:rFonts w:eastAsia="Times New Roman" w:hAnsi="Times New Roman" w:ascii="Times New Roman"/>
                <w:b/>
                <w:bCs/>
                <w:sz w:val="24"/>
                <w:szCs w:val="24"/>
                <w:lang w:eastAsia="hr-HR"/>
              </w:rPr>
            </w:pPr>
            <w:r w:rsidRPr="00256118">
              <w:rPr>
                <w:rFonts w:eastAsia="Times New Roman" w:hAnsi="Times New Roman" w:ascii="Times New Roman"/>
                <w:b/>
                <w:bCs/>
                <w:sz w:val="24"/>
                <w:szCs w:val="24"/>
                <w:lang w:eastAsia="hr-HR"/>
              </w:rPr>
              <w:t>Vrsta imovine</w:t>
            </w:r>
          </w:p>
        </w:tc>
        <w:tc>
          <w:tcPr>
            <w:tcW w:type="pct" w:w="876"/>
            <w:tcBorders>
              <w:top w:space="0" w:sz="8" w:color="auto" w:val="single"/>
              <w:left w:val="nil"/>
              <w:bottom w:space="0" w:sz="8" w:color="auto" w:val="single"/>
              <w:right w:space="0" w:sz="8" w:color="auto" w:val="single"/>
            </w:tcBorders>
            <w:shd w:fill="auto" w:color="auto" w:val="clear"/>
            <w:vAlign w:val="center"/>
            <w:hideMark/>
          </w:tcPr>
          <w:p w:rsidRDefault="007A143F" w:rsidP="007A143F" w:rsidR="00256118" w:rsidRPr="00256118">
            <w:pPr>
              <w:spacing w:after="0"/>
              <w:rPr>
                <w:rFonts w:eastAsia="Times New Roman" w:hAnsi="Times New Roman" w:ascii="Times New Roman"/>
                <w:b/>
                <w:bCs/>
                <w:sz w:val="24"/>
                <w:szCs w:val="24"/>
                <w:lang w:eastAsia="hr-HR"/>
              </w:rPr>
            </w:pPr>
            <w:r>
              <w:rPr>
                <w:rFonts w:eastAsia="Times New Roman" w:hAnsi="Times New Roman" w:ascii="Times New Roman"/>
                <w:b/>
                <w:bCs/>
                <w:sz w:val="24"/>
                <w:szCs w:val="24"/>
                <w:lang w:eastAsia="hr-HR"/>
              </w:rPr>
              <w:t xml:space="preserve">Početno stanje </w:t>
            </w:r>
            <w:r w:rsidR="008E099D">
              <w:rPr>
                <w:rFonts w:eastAsia="Times New Roman" w:hAnsi="Times New Roman" w:ascii="Times New Roman"/>
                <w:b/>
                <w:bCs/>
                <w:sz w:val="24"/>
                <w:szCs w:val="24"/>
                <w:lang w:eastAsia="hr-HR"/>
              </w:rPr>
              <w:t>/kn)</w:t>
            </w:r>
          </w:p>
        </w:tc>
        <w:tc>
          <w:tcPr>
            <w:tcW w:type="pct" w:w="1067"/>
            <w:tcBorders>
              <w:top w:space="0" w:sz="8" w:color="auto" w:val="single"/>
              <w:left w:val="nil"/>
              <w:bottom w:space="0" w:sz="8" w:color="auto" w:val="single"/>
              <w:right w:space="0" w:sz="8" w:color="auto" w:val="single"/>
            </w:tcBorders>
            <w:shd w:fill="auto" w:color="auto" w:val="clear"/>
            <w:vAlign w:val="center"/>
            <w:hideMark/>
          </w:tcPr>
          <w:p w:rsidRDefault="00546B4D" w:rsidP="007A143F" w:rsidR="00256118" w:rsidRPr="00256118">
            <w:pPr>
              <w:spacing w:after="0"/>
              <w:jc w:val="center"/>
              <w:rPr>
                <w:rFonts w:eastAsia="Times New Roman" w:hAnsi="Times New Roman" w:ascii="Times New Roman"/>
                <w:b/>
                <w:bCs/>
                <w:sz w:val="24"/>
                <w:szCs w:val="24"/>
                <w:lang w:eastAsia="hr-HR"/>
              </w:rPr>
            </w:pPr>
            <w:r>
              <w:rPr>
                <w:rFonts w:eastAsia="Times New Roman" w:hAnsi="Times New Roman" w:ascii="Times New Roman"/>
                <w:b/>
                <w:bCs/>
                <w:sz w:val="24"/>
                <w:szCs w:val="24"/>
                <w:lang w:eastAsia="hr-HR"/>
              </w:rPr>
              <w:t>S</w:t>
            </w:r>
            <w:r w:rsidR="007A143F">
              <w:rPr>
                <w:rFonts w:eastAsia="Times New Roman" w:hAnsi="Times New Roman" w:ascii="Times New Roman"/>
                <w:b/>
                <w:bCs/>
                <w:sz w:val="24"/>
                <w:szCs w:val="24"/>
                <w:lang w:eastAsia="hr-HR"/>
              </w:rPr>
              <w:t>tatus</w:t>
            </w:r>
          </w:p>
        </w:tc>
        <w:tc>
          <w:tcPr>
            <w:tcW w:type="pct" w:w="1000"/>
            <w:tcBorders>
              <w:top w:space="0" w:sz="8" w:color="auto" w:val="single"/>
              <w:left w:val="nil"/>
              <w:bottom w:space="0" w:sz="8" w:color="auto" w:val="single"/>
              <w:right w:space="0" w:sz="8" w:color="auto" w:val="single"/>
            </w:tcBorders>
            <w:shd w:fill="auto" w:color="auto" w:val="clear"/>
            <w:vAlign w:val="center"/>
            <w:hideMark/>
          </w:tcPr>
          <w:p w:rsidRDefault="00256118" w:rsidP="00256118" w:rsidR="00256118" w:rsidRPr="00256118">
            <w:pPr>
              <w:spacing w:after="0"/>
              <w:rPr>
                <w:rFonts w:eastAsia="Times New Roman" w:hAnsi="Times New Roman" w:ascii="Times New Roman"/>
                <w:b/>
                <w:bCs/>
                <w:sz w:val="24"/>
                <w:szCs w:val="24"/>
                <w:lang w:eastAsia="hr-HR"/>
              </w:rPr>
            </w:pPr>
            <w:r w:rsidRPr="00256118">
              <w:rPr>
                <w:rFonts w:eastAsia="Times New Roman" w:hAnsi="Times New Roman" w:ascii="Times New Roman"/>
                <w:b/>
                <w:bCs/>
                <w:sz w:val="24"/>
                <w:szCs w:val="24"/>
                <w:lang w:eastAsia="hr-HR"/>
              </w:rPr>
              <w:t>Završno stanje nakon unovčenja</w:t>
            </w:r>
          </w:p>
        </w:tc>
      </w:tr>
      <w:tr w:rsidTr="00256118" w:rsidR="007A143F" w:rsidRPr="00256118">
        <w:trPr>
          <w:trHeight w:val="324"/>
        </w:trPr>
        <w:tc>
          <w:tcPr>
            <w:tcW w:type="pct" w:w="2057"/>
            <w:tcBorders>
              <w:top w:val="nil"/>
              <w:left w:space="0" w:sz="8" w:color="auto" w:val="single"/>
              <w:bottom w:space="0" w:sz="8" w:color="auto" w:val="single"/>
              <w:right w:space="0" w:sz="8" w:color="auto" w:val="single"/>
            </w:tcBorders>
            <w:shd w:fill="auto" w:color="auto" w:val="clear"/>
            <w:vAlign w:val="bottom"/>
            <w:hideMark/>
          </w:tcPr>
          <w:p w:rsidRDefault="007A531D" w:rsidP="00256118" w:rsidR="00256118" w:rsidRPr="00256118">
            <w:pPr>
              <w:spacing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pokretnina</w:t>
            </w:r>
          </w:p>
        </w:tc>
        <w:tc>
          <w:tcPr>
            <w:tcW w:type="pct" w:w="876"/>
            <w:tcBorders>
              <w:top w:val="nil"/>
              <w:left w:val="nil"/>
              <w:bottom w:space="0" w:sz="8" w:color="auto" w:val="single"/>
              <w:right w:space="0" w:sz="8" w:color="auto" w:val="single"/>
            </w:tcBorders>
            <w:shd w:fill="auto" w:color="auto" w:val="clear"/>
            <w:vAlign w:val="bottom"/>
            <w:hideMark/>
          </w:tcPr>
          <w:p w:rsidRDefault="008E099D" w:rsidP="008E099D" w:rsidR="00256118" w:rsidRPr="00256118">
            <w:pPr>
              <w:spacing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6.487,83</w:t>
            </w:r>
          </w:p>
        </w:tc>
        <w:tc>
          <w:tcPr>
            <w:tcW w:type="pct" w:w="1067"/>
            <w:tcBorders>
              <w:top w:val="nil"/>
              <w:left w:val="nil"/>
              <w:bottom w:space="0" w:sz="8" w:color="auto" w:val="single"/>
              <w:right w:space="0" w:sz="8" w:color="auto" w:val="single"/>
            </w:tcBorders>
            <w:shd w:fill="auto" w:color="auto" w:val="clear"/>
            <w:vAlign w:val="bottom"/>
            <w:hideMark/>
          </w:tcPr>
          <w:p w:rsidRDefault="007A143F" w:rsidP="00546B4D" w:rsidR="00256118" w:rsidRPr="00256118">
            <w:pPr>
              <w:spacing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unovčeno</w:t>
            </w:r>
          </w:p>
        </w:tc>
        <w:tc>
          <w:tcPr>
            <w:tcW w:type="pct" w:w="1000"/>
            <w:tcBorders>
              <w:top w:val="nil"/>
              <w:left w:val="nil"/>
              <w:bottom w:space="0" w:sz="8" w:color="auto" w:val="single"/>
              <w:right w:space="0" w:sz="8" w:color="auto" w:val="single"/>
            </w:tcBorders>
            <w:shd w:fill="auto" w:color="auto" w:val="clear"/>
            <w:vAlign w:val="bottom"/>
            <w:hideMark/>
          </w:tcPr>
          <w:p w:rsidRDefault="00256118" w:rsidP="00256118" w:rsidR="00256118" w:rsidRPr="00256118">
            <w:pPr>
              <w:spacing w:after="0"/>
              <w:jc w:val="right"/>
              <w:rPr>
                <w:rFonts w:eastAsia="Times New Roman" w:hAnsi="Times New Roman" w:ascii="Times New Roman"/>
                <w:sz w:val="24"/>
                <w:szCs w:val="24"/>
                <w:lang w:eastAsia="hr-HR"/>
              </w:rPr>
            </w:pPr>
            <w:r w:rsidRPr="00256118">
              <w:rPr>
                <w:rFonts w:eastAsia="Times New Roman" w:hAnsi="Times New Roman" w:ascii="Times New Roman"/>
                <w:sz w:val="24"/>
                <w:szCs w:val="24"/>
                <w:lang w:eastAsia="hr-HR"/>
              </w:rPr>
              <w:t>0,00</w:t>
            </w:r>
          </w:p>
        </w:tc>
      </w:tr>
      <w:tr w:rsidTr="00256118" w:rsidR="007A143F" w:rsidRPr="00256118">
        <w:trPr>
          <w:trHeight w:val="324"/>
        </w:trPr>
        <w:tc>
          <w:tcPr>
            <w:tcW w:type="pct" w:w="2057"/>
            <w:tcBorders>
              <w:top w:val="nil"/>
              <w:left w:space="0" w:sz="8" w:color="auto" w:val="single"/>
              <w:bottom w:space="0" w:sz="8" w:color="auto" w:val="single"/>
              <w:right w:val="nil"/>
            </w:tcBorders>
            <w:shd w:fill="auto" w:color="auto" w:val="clear"/>
            <w:noWrap/>
            <w:vAlign w:val="bottom"/>
          </w:tcPr>
          <w:p w:rsidRDefault="007A531D" w:rsidP="00256118" w:rsidR="007A531D" w:rsidRPr="00256118">
            <w:pPr>
              <w:spacing w:after="0"/>
              <w:rPr>
                <w:rFonts w:eastAsia="Times New Roman" w:hAnsi="Times New Roman" w:ascii="Times New Roman"/>
                <w:sz w:val="24"/>
                <w:szCs w:val="24"/>
                <w:lang w:eastAsia="hr-HR"/>
              </w:rPr>
            </w:pPr>
          </w:p>
        </w:tc>
        <w:tc>
          <w:tcPr>
            <w:tcW w:type="pct" w:w="876"/>
            <w:tcBorders>
              <w:top w:val="nil"/>
              <w:left w:val="nil"/>
              <w:bottom w:space="0" w:sz="8" w:color="auto" w:val="single"/>
              <w:right w:val="nil"/>
            </w:tcBorders>
            <w:shd w:fill="auto" w:color="auto" w:val="clear"/>
            <w:noWrap/>
            <w:vAlign w:val="bottom"/>
          </w:tcPr>
          <w:p w:rsidRDefault="007A531D" w:rsidP="00256118" w:rsidR="007A531D" w:rsidRPr="00256118">
            <w:pPr>
              <w:spacing w:after="0"/>
              <w:jc w:val="right"/>
              <w:rPr>
                <w:rFonts w:eastAsia="Times New Roman" w:hAnsi="Times New Roman" w:ascii="Times New Roman"/>
                <w:sz w:val="24"/>
                <w:szCs w:val="24"/>
                <w:lang w:eastAsia="hr-HR"/>
              </w:rPr>
            </w:pPr>
          </w:p>
        </w:tc>
        <w:tc>
          <w:tcPr>
            <w:tcW w:type="pct" w:w="1067"/>
            <w:tcBorders>
              <w:top w:val="nil"/>
              <w:left w:val="nil"/>
              <w:bottom w:space="0" w:sz="8" w:color="auto" w:val="single"/>
              <w:right w:val="nil"/>
            </w:tcBorders>
            <w:shd w:fill="auto" w:color="auto" w:val="clear"/>
            <w:noWrap/>
            <w:vAlign w:val="bottom"/>
          </w:tcPr>
          <w:p w:rsidRDefault="007A531D" w:rsidP="00256118" w:rsidR="007A531D" w:rsidRPr="00256118">
            <w:pPr>
              <w:spacing w:after="0"/>
              <w:rPr>
                <w:rFonts w:eastAsia="Times New Roman" w:hAnsi="Times New Roman" w:ascii="Times New Roman"/>
                <w:sz w:val="24"/>
                <w:szCs w:val="24"/>
                <w:lang w:eastAsia="hr-HR"/>
              </w:rPr>
            </w:pPr>
          </w:p>
        </w:tc>
        <w:tc>
          <w:tcPr>
            <w:tcW w:type="pct" w:w="1000"/>
            <w:tcBorders>
              <w:top w:val="nil"/>
              <w:left w:val="nil"/>
              <w:bottom w:space="0" w:sz="8" w:color="auto" w:val="single"/>
              <w:right w:space="0" w:sz="8" w:color="auto" w:val="single"/>
            </w:tcBorders>
            <w:shd w:fill="auto" w:color="auto" w:val="clear"/>
            <w:noWrap/>
            <w:vAlign w:val="bottom"/>
          </w:tcPr>
          <w:p w:rsidRDefault="007A531D" w:rsidP="00256118" w:rsidR="007A531D" w:rsidRPr="00256118">
            <w:pPr>
              <w:spacing w:after="0"/>
              <w:rPr>
                <w:rFonts w:eastAsia="Times New Roman" w:hAnsi="Times New Roman" w:ascii="Times New Roman"/>
                <w:sz w:val="24"/>
                <w:szCs w:val="24"/>
                <w:lang w:eastAsia="hr-HR"/>
              </w:rPr>
            </w:pPr>
          </w:p>
        </w:tc>
      </w:tr>
      <w:tr w:rsidTr="00256118" w:rsidR="007A143F" w:rsidRPr="00256118">
        <w:trPr>
          <w:trHeight w:val="324"/>
        </w:trPr>
        <w:tc>
          <w:tcPr>
            <w:tcW w:type="pct" w:w="2057"/>
            <w:tcBorders>
              <w:top w:val="nil"/>
              <w:left w:space="0" w:sz="8" w:color="auto" w:val="single"/>
              <w:bottom w:space="0" w:sz="8" w:color="auto" w:val="single"/>
              <w:right w:val="nil"/>
            </w:tcBorders>
            <w:shd w:fill="auto" w:color="auto" w:val="clear"/>
            <w:noWrap/>
            <w:vAlign w:val="bottom"/>
            <w:hideMark/>
          </w:tcPr>
          <w:p w:rsidRDefault="00256118" w:rsidP="00256118" w:rsidR="00256118" w:rsidRPr="00256118">
            <w:pPr>
              <w:spacing w:after="0"/>
              <w:rPr>
                <w:rFonts w:eastAsia="Times New Roman" w:hAnsi="Times New Roman" w:ascii="Times New Roman"/>
                <w:sz w:val="24"/>
                <w:szCs w:val="24"/>
                <w:lang w:eastAsia="hr-HR"/>
              </w:rPr>
            </w:pPr>
            <w:r w:rsidRPr="00256118">
              <w:rPr>
                <w:rFonts w:eastAsia="Times New Roman" w:hAnsi="Times New Roman" w:ascii="Times New Roman"/>
                <w:sz w:val="24"/>
                <w:szCs w:val="24"/>
                <w:lang w:eastAsia="hr-HR"/>
              </w:rPr>
              <w:t>UKUPNO</w:t>
            </w:r>
          </w:p>
        </w:tc>
        <w:tc>
          <w:tcPr>
            <w:tcW w:type="pct" w:w="876"/>
            <w:tcBorders>
              <w:top w:val="nil"/>
              <w:left w:val="nil"/>
              <w:bottom w:space="0" w:sz="8" w:color="auto" w:val="single"/>
              <w:right w:val="nil"/>
            </w:tcBorders>
            <w:shd w:fill="auto" w:color="auto" w:val="clear"/>
            <w:noWrap/>
            <w:vAlign w:val="bottom"/>
            <w:hideMark/>
          </w:tcPr>
          <w:p w:rsidRDefault="007A143F" w:rsidP="00256118" w:rsidR="00256118" w:rsidRPr="00256118">
            <w:pPr>
              <w:spacing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6.487,83</w:t>
            </w:r>
          </w:p>
        </w:tc>
        <w:tc>
          <w:tcPr>
            <w:tcW w:type="pct" w:w="1067"/>
            <w:tcBorders>
              <w:top w:val="nil"/>
              <w:left w:val="nil"/>
              <w:bottom w:space="0" w:sz="8" w:color="auto" w:val="single"/>
              <w:right w:val="nil"/>
            </w:tcBorders>
            <w:shd w:fill="auto" w:color="auto" w:val="clear"/>
            <w:noWrap/>
            <w:vAlign w:val="bottom"/>
            <w:hideMark/>
          </w:tcPr>
          <w:p w:rsidRDefault="00256118" w:rsidP="00256118" w:rsidR="00256118" w:rsidRPr="00256118">
            <w:pPr>
              <w:spacing w:after="0"/>
              <w:rPr>
                <w:rFonts w:eastAsia="Times New Roman" w:hAnsi="Times New Roman" w:ascii="Times New Roman"/>
                <w:sz w:val="24"/>
                <w:szCs w:val="24"/>
                <w:lang w:eastAsia="hr-HR"/>
              </w:rPr>
            </w:pPr>
            <w:r w:rsidRPr="00256118">
              <w:rPr>
                <w:rFonts w:eastAsia="Times New Roman" w:hAnsi="Times New Roman" w:ascii="Times New Roman"/>
                <w:sz w:val="24"/>
                <w:szCs w:val="24"/>
                <w:lang w:eastAsia="hr-HR"/>
              </w:rPr>
              <w:t> </w:t>
            </w:r>
          </w:p>
        </w:tc>
        <w:tc>
          <w:tcPr>
            <w:tcW w:type="pct" w:w="1000"/>
            <w:tcBorders>
              <w:top w:val="nil"/>
              <w:left w:val="nil"/>
              <w:bottom w:space="0" w:sz="8" w:color="auto" w:val="single"/>
              <w:right w:space="0" w:sz="8" w:color="auto" w:val="single"/>
            </w:tcBorders>
            <w:shd w:fill="auto" w:color="auto" w:val="clear"/>
            <w:noWrap/>
            <w:vAlign w:val="bottom"/>
            <w:hideMark/>
          </w:tcPr>
          <w:p w:rsidRDefault="00256118" w:rsidP="007A531D" w:rsidR="00256118" w:rsidRPr="00256118">
            <w:pPr>
              <w:spacing w:after="0"/>
              <w:jc w:val="right"/>
              <w:rPr>
                <w:rFonts w:eastAsia="Times New Roman" w:hAnsi="Times New Roman" w:ascii="Times New Roman"/>
                <w:sz w:val="24"/>
                <w:szCs w:val="24"/>
                <w:lang w:eastAsia="hr-HR"/>
              </w:rPr>
            </w:pPr>
            <w:r w:rsidRPr="00256118">
              <w:rPr>
                <w:rFonts w:eastAsia="Times New Roman" w:hAnsi="Times New Roman" w:ascii="Times New Roman"/>
                <w:sz w:val="24"/>
                <w:szCs w:val="24"/>
                <w:lang w:eastAsia="hr-HR"/>
              </w:rPr>
              <w:t> </w:t>
            </w:r>
            <w:r w:rsidR="007A531D">
              <w:rPr>
                <w:rFonts w:eastAsia="Times New Roman" w:hAnsi="Times New Roman" w:ascii="Times New Roman"/>
                <w:sz w:val="24"/>
                <w:szCs w:val="24"/>
                <w:lang w:eastAsia="hr-HR"/>
              </w:rPr>
              <w:t>0,00</w:t>
            </w:r>
          </w:p>
        </w:tc>
      </w:tr>
    </w:tbl>
    <w:p w:rsidRDefault="00DB4637" w:rsidP="005F1ABE" w:rsidR="005F1ABE">
      <w:pPr>
        <w:spacing w:lineRule="auto" w:line="360"/>
        <w:jc w:val="both"/>
        <w:rPr>
          <w:rFonts w:hAnsi="Times New Roman" w:ascii="Times New Roman"/>
          <w:sz w:val="24"/>
        </w:rPr>
      </w:pPr>
      <w:r>
        <w:rPr>
          <w:rFonts w:hAnsi="Times New Roman" w:ascii="Times New Roman"/>
          <w:sz w:val="24"/>
        </w:rPr>
        <w:t>Struktura ostvarene stečajne mase od unovčenja nekretnina i naplate potraživanja.</w:t>
      </w:r>
    </w:p>
    <w:tbl>
      <w:tblPr>
        <w:tblW w:type="pct" w:w="5000"/>
        <w:tblLook w:val="04A0" w:noVBand="1" w:noHBand="0" w:lastColumn="0" w:firstColumn="1" w:lastRow="0" w:firstRow="1"/>
      </w:tblPr>
      <w:tblGrid>
        <w:gridCol w:w="953"/>
        <w:gridCol w:w="4564"/>
        <w:gridCol w:w="1549"/>
        <w:gridCol w:w="2222"/>
      </w:tblGrid>
      <w:tr w:rsidTr="007A143F" w:rsidR="00256118" w:rsidRPr="00256118">
        <w:trPr>
          <w:trHeight w:val="636"/>
        </w:trPr>
        <w:tc>
          <w:tcPr>
            <w:tcW w:type="pct" w:w="513"/>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256118" w:rsidP="00256118" w:rsidR="00256118" w:rsidRPr="00256118">
            <w:pPr>
              <w:spacing w:after="0"/>
              <w:rPr>
                <w:rFonts w:eastAsia="Times New Roman" w:hAnsi="Times New Roman" w:ascii="Times New Roman"/>
                <w:color w:val="000000"/>
                <w:sz w:val="24"/>
                <w:szCs w:val="24"/>
                <w:lang w:eastAsia="hr-HR"/>
              </w:rPr>
            </w:pPr>
            <w:r w:rsidRPr="00256118">
              <w:rPr>
                <w:rFonts w:eastAsia="Times New Roman" w:hAnsi="Times New Roman" w:ascii="Times New Roman"/>
                <w:color w:val="000000"/>
                <w:sz w:val="24"/>
                <w:szCs w:val="24"/>
                <w:lang w:eastAsia="hr-HR"/>
              </w:rPr>
              <w:t xml:space="preserve">r. br. </w:t>
            </w:r>
          </w:p>
        </w:tc>
        <w:tc>
          <w:tcPr>
            <w:tcW w:type="pct" w:w="2457"/>
            <w:tcBorders>
              <w:top w:space="0" w:sz="8" w:color="auto" w:val="single"/>
              <w:left w:val="nil"/>
              <w:bottom w:space="0" w:sz="8" w:color="auto" w:val="single"/>
              <w:right w:space="0" w:sz="8" w:color="auto" w:val="single"/>
            </w:tcBorders>
            <w:shd w:fill="auto" w:color="auto" w:val="clear"/>
            <w:noWrap/>
            <w:vAlign w:val="center"/>
            <w:hideMark/>
          </w:tcPr>
          <w:p w:rsidRDefault="00256118" w:rsidP="00256118" w:rsidR="00256118" w:rsidRPr="00256118">
            <w:pPr>
              <w:spacing w:after="0"/>
              <w:rPr>
                <w:rFonts w:eastAsia="Times New Roman" w:hAnsi="Times New Roman" w:ascii="Times New Roman"/>
                <w:color w:val="000000"/>
                <w:sz w:val="24"/>
                <w:szCs w:val="24"/>
                <w:lang w:eastAsia="hr-HR"/>
              </w:rPr>
            </w:pPr>
            <w:r w:rsidRPr="00256118">
              <w:rPr>
                <w:rFonts w:eastAsia="Times New Roman" w:hAnsi="Times New Roman" w:ascii="Times New Roman"/>
                <w:color w:val="000000"/>
                <w:sz w:val="24"/>
                <w:szCs w:val="24"/>
                <w:lang w:eastAsia="hr-HR"/>
              </w:rPr>
              <w:t>opis stavke</w:t>
            </w:r>
          </w:p>
        </w:tc>
        <w:tc>
          <w:tcPr>
            <w:tcW w:type="pct" w:w="834"/>
            <w:tcBorders>
              <w:top w:space="0" w:sz="8" w:color="auto" w:val="single"/>
              <w:left w:val="nil"/>
              <w:bottom w:space="0" w:sz="8" w:color="auto" w:val="single"/>
              <w:right w:space="0" w:sz="8" w:color="auto" w:val="single"/>
            </w:tcBorders>
            <w:shd w:fill="auto" w:color="auto" w:val="clear"/>
            <w:vAlign w:val="center"/>
            <w:hideMark/>
          </w:tcPr>
          <w:p w:rsidRDefault="00256118" w:rsidP="00256118" w:rsidR="00256118" w:rsidRPr="00256118">
            <w:pPr>
              <w:spacing w:after="0"/>
              <w:rPr>
                <w:rFonts w:eastAsia="Times New Roman" w:hAnsi="Times New Roman" w:ascii="Times New Roman"/>
                <w:color w:val="000000"/>
                <w:sz w:val="24"/>
                <w:szCs w:val="24"/>
                <w:lang w:eastAsia="hr-HR"/>
              </w:rPr>
            </w:pPr>
            <w:r w:rsidRPr="00256118">
              <w:rPr>
                <w:rFonts w:eastAsia="Times New Roman" w:hAnsi="Times New Roman" w:ascii="Times New Roman"/>
                <w:color w:val="000000"/>
                <w:sz w:val="24"/>
                <w:szCs w:val="24"/>
                <w:lang w:eastAsia="hr-HR"/>
              </w:rPr>
              <w:t>Procijenjena vrijednost</w:t>
            </w:r>
          </w:p>
        </w:tc>
        <w:tc>
          <w:tcPr>
            <w:tcW w:type="pct" w:w="1196"/>
            <w:tcBorders>
              <w:top w:space="0" w:sz="8" w:color="auto" w:val="single"/>
              <w:left w:val="nil"/>
              <w:bottom w:space="0" w:sz="8" w:color="auto" w:val="single"/>
              <w:right w:space="0" w:sz="8" w:color="auto" w:val="single"/>
            </w:tcBorders>
            <w:shd w:fill="auto" w:color="auto" w:val="clear"/>
            <w:vAlign w:val="center"/>
            <w:hideMark/>
          </w:tcPr>
          <w:p w:rsidRDefault="00256118" w:rsidP="00546B4D" w:rsidR="00256118" w:rsidRPr="00256118">
            <w:pPr>
              <w:spacing w:after="0"/>
              <w:jc w:val="center"/>
              <w:rPr>
                <w:rFonts w:eastAsia="Times New Roman" w:hAnsi="Times New Roman" w:ascii="Times New Roman"/>
                <w:color w:val="000000"/>
                <w:sz w:val="24"/>
                <w:szCs w:val="24"/>
                <w:lang w:eastAsia="hr-HR"/>
              </w:rPr>
            </w:pPr>
            <w:r w:rsidRPr="00256118">
              <w:rPr>
                <w:rFonts w:eastAsia="Times New Roman" w:hAnsi="Times New Roman" w:ascii="Times New Roman"/>
                <w:color w:val="000000"/>
                <w:sz w:val="24"/>
                <w:szCs w:val="24"/>
                <w:lang w:eastAsia="hr-HR"/>
              </w:rPr>
              <w:t>Ostvarena vrijednost</w:t>
            </w:r>
          </w:p>
        </w:tc>
      </w:tr>
      <w:tr w:rsidTr="007A143F" w:rsidR="00256118" w:rsidRPr="00256118">
        <w:trPr>
          <w:trHeight w:val="324"/>
        </w:trPr>
        <w:tc>
          <w:tcPr>
            <w:tcW w:type="pct" w:w="513"/>
            <w:tcBorders>
              <w:top w:val="nil"/>
              <w:left w:space="0" w:sz="8" w:color="auto" w:val="single"/>
              <w:bottom w:space="0" w:sz="6" w:color="auto" w:val="double"/>
              <w:right w:space="0" w:sz="8" w:color="auto" w:val="single"/>
            </w:tcBorders>
            <w:shd w:fill="auto" w:color="auto" w:val="clear"/>
            <w:noWrap/>
            <w:vAlign w:val="center"/>
            <w:hideMark/>
          </w:tcPr>
          <w:p w:rsidRDefault="00256118" w:rsidP="00256118" w:rsidR="00256118" w:rsidRPr="00256118">
            <w:pPr>
              <w:spacing w:after="0"/>
              <w:rPr>
                <w:rFonts w:eastAsia="Times New Roman" w:hAnsi="Times New Roman" w:ascii="Times New Roman"/>
                <w:color w:val="000000"/>
                <w:sz w:val="24"/>
                <w:szCs w:val="24"/>
                <w:lang w:eastAsia="hr-HR"/>
              </w:rPr>
            </w:pPr>
            <w:r w:rsidRPr="00256118">
              <w:rPr>
                <w:rFonts w:eastAsia="Times New Roman" w:hAnsi="Times New Roman" w:ascii="Times New Roman"/>
                <w:color w:val="000000"/>
                <w:sz w:val="24"/>
                <w:szCs w:val="24"/>
                <w:lang w:eastAsia="hr-HR"/>
              </w:rPr>
              <w:t>A</w:t>
            </w:r>
          </w:p>
        </w:tc>
        <w:tc>
          <w:tcPr>
            <w:tcW w:type="pct" w:w="2457"/>
            <w:tcBorders>
              <w:top w:val="nil"/>
              <w:left w:val="nil"/>
              <w:bottom w:space="0" w:sz="6" w:color="auto" w:val="double"/>
              <w:right w:space="0" w:sz="8" w:color="auto" w:val="single"/>
            </w:tcBorders>
            <w:shd w:fill="auto" w:color="auto" w:val="clear"/>
            <w:noWrap/>
            <w:vAlign w:val="center"/>
            <w:hideMark/>
          </w:tcPr>
          <w:p w:rsidRDefault="00256118" w:rsidP="00256118" w:rsidR="00256118" w:rsidRPr="00256118">
            <w:pPr>
              <w:spacing w:after="0"/>
              <w:rPr>
                <w:rFonts w:eastAsia="Times New Roman" w:hAnsi="Times New Roman" w:ascii="Times New Roman"/>
                <w:color w:val="000000"/>
                <w:sz w:val="24"/>
                <w:szCs w:val="24"/>
                <w:lang w:eastAsia="hr-HR"/>
              </w:rPr>
            </w:pPr>
            <w:r w:rsidRPr="00256118">
              <w:rPr>
                <w:rFonts w:eastAsia="Times New Roman" w:hAnsi="Times New Roman" w:ascii="Times New Roman"/>
                <w:color w:val="000000"/>
                <w:sz w:val="24"/>
                <w:szCs w:val="24"/>
                <w:lang w:eastAsia="hr-HR"/>
              </w:rPr>
              <w:t>PRIHODI</w:t>
            </w:r>
          </w:p>
        </w:tc>
        <w:tc>
          <w:tcPr>
            <w:tcW w:type="pct" w:w="834"/>
            <w:tcBorders>
              <w:top w:val="nil"/>
              <w:left w:val="nil"/>
              <w:bottom w:space="0" w:sz="6" w:color="auto" w:val="double"/>
              <w:right w:space="0" w:sz="8" w:color="auto" w:val="single"/>
            </w:tcBorders>
            <w:shd w:fill="auto" w:color="auto" w:val="clear"/>
            <w:noWrap/>
            <w:vAlign w:val="center"/>
            <w:hideMark/>
          </w:tcPr>
          <w:p w:rsidRDefault="00256118" w:rsidP="00256118" w:rsidR="00256118" w:rsidRPr="00256118">
            <w:pPr>
              <w:spacing w:after="0"/>
              <w:rPr>
                <w:rFonts w:eastAsia="Times New Roman" w:hAnsi="Times New Roman" w:ascii="Times New Roman"/>
                <w:color w:val="000000"/>
                <w:sz w:val="24"/>
                <w:szCs w:val="24"/>
                <w:lang w:eastAsia="hr-HR"/>
              </w:rPr>
            </w:pPr>
            <w:r w:rsidRPr="00256118">
              <w:rPr>
                <w:rFonts w:eastAsia="Times New Roman" w:hAnsi="Times New Roman" w:ascii="Times New Roman"/>
                <w:color w:val="000000"/>
                <w:sz w:val="24"/>
                <w:szCs w:val="24"/>
                <w:lang w:eastAsia="hr-HR"/>
              </w:rPr>
              <w:t> </w:t>
            </w:r>
          </w:p>
        </w:tc>
        <w:tc>
          <w:tcPr>
            <w:tcW w:type="pct" w:w="1196"/>
            <w:tcBorders>
              <w:top w:val="nil"/>
              <w:left w:val="nil"/>
              <w:bottom w:space="0" w:sz="6" w:color="auto" w:val="double"/>
              <w:right w:space="0" w:sz="8" w:color="auto" w:val="single"/>
            </w:tcBorders>
            <w:shd w:fill="auto" w:color="auto" w:val="clear"/>
            <w:noWrap/>
            <w:vAlign w:val="center"/>
            <w:hideMark/>
          </w:tcPr>
          <w:p w:rsidRDefault="00256118" w:rsidP="00256118" w:rsidR="00256118" w:rsidRPr="00256118">
            <w:pPr>
              <w:spacing w:after="0"/>
              <w:rPr>
                <w:rFonts w:eastAsia="Times New Roman" w:hAnsi="Times New Roman" w:ascii="Times New Roman"/>
                <w:color w:val="000000"/>
                <w:sz w:val="24"/>
                <w:szCs w:val="24"/>
                <w:lang w:eastAsia="hr-HR"/>
              </w:rPr>
            </w:pPr>
            <w:r w:rsidRPr="00256118">
              <w:rPr>
                <w:rFonts w:eastAsia="Times New Roman" w:hAnsi="Times New Roman" w:ascii="Times New Roman"/>
                <w:color w:val="000000"/>
                <w:sz w:val="24"/>
                <w:szCs w:val="24"/>
                <w:lang w:eastAsia="hr-HR"/>
              </w:rPr>
              <w:t> </w:t>
            </w:r>
          </w:p>
        </w:tc>
      </w:tr>
      <w:tr w:rsidTr="007A143F" w:rsidR="00256118" w:rsidRPr="00256118">
        <w:trPr>
          <w:trHeight w:val="336"/>
        </w:trPr>
        <w:tc>
          <w:tcPr>
            <w:tcW w:type="pct" w:w="513"/>
            <w:tcBorders>
              <w:top w:val="nil"/>
              <w:left w:space="0" w:sz="8" w:color="auto" w:val="single"/>
              <w:bottom w:space="0" w:sz="8" w:color="auto" w:val="single"/>
              <w:right w:space="0" w:sz="8" w:color="auto" w:val="single"/>
            </w:tcBorders>
            <w:shd w:fill="auto" w:color="auto" w:val="clear"/>
            <w:noWrap/>
            <w:vAlign w:val="center"/>
            <w:hideMark/>
          </w:tcPr>
          <w:p w:rsidRDefault="00256118" w:rsidP="00256118" w:rsidR="00256118" w:rsidRPr="00256118">
            <w:pPr>
              <w:spacing w:after="0"/>
              <w:rPr>
                <w:rFonts w:eastAsia="Times New Roman" w:hAnsi="Times New Roman" w:ascii="Times New Roman"/>
                <w:color w:val="000000"/>
                <w:sz w:val="24"/>
                <w:szCs w:val="24"/>
                <w:lang w:eastAsia="hr-HR"/>
              </w:rPr>
            </w:pPr>
            <w:r w:rsidRPr="00256118">
              <w:rPr>
                <w:rFonts w:eastAsia="Times New Roman" w:hAnsi="Times New Roman" w:ascii="Times New Roman"/>
                <w:color w:val="000000"/>
                <w:sz w:val="24"/>
                <w:szCs w:val="24"/>
                <w:lang w:eastAsia="hr-HR"/>
              </w:rPr>
              <w:t>1.</w:t>
            </w:r>
          </w:p>
        </w:tc>
        <w:tc>
          <w:tcPr>
            <w:tcW w:type="pct" w:w="2457"/>
            <w:tcBorders>
              <w:top w:val="nil"/>
              <w:left w:val="nil"/>
              <w:bottom w:space="0" w:sz="8" w:color="auto" w:val="single"/>
              <w:right w:val="nil"/>
            </w:tcBorders>
            <w:shd w:fill="auto" w:color="auto" w:val="clear"/>
            <w:vAlign w:val="center"/>
            <w:hideMark/>
          </w:tcPr>
          <w:p w:rsidRDefault="00256118" w:rsidP="00256118" w:rsidR="00256118" w:rsidRPr="00256118">
            <w:pPr>
              <w:spacing w:after="0"/>
              <w:rPr>
                <w:rFonts w:eastAsia="Times New Roman" w:hAnsi="Times New Roman" w:ascii="Times New Roman"/>
                <w:color w:val="000000"/>
                <w:sz w:val="24"/>
                <w:szCs w:val="24"/>
                <w:lang w:eastAsia="hr-HR"/>
              </w:rPr>
            </w:pPr>
            <w:r w:rsidRPr="00256118">
              <w:rPr>
                <w:rFonts w:eastAsia="Times New Roman" w:hAnsi="Times New Roman" w:ascii="Times New Roman"/>
                <w:color w:val="000000"/>
                <w:sz w:val="24"/>
                <w:szCs w:val="24"/>
                <w:lang w:eastAsia="hr-HR"/>
              </w:rPr>
              <w:t xml:space="preserve">Prihodi s osnova unovčenja </w:t>
            </w:r>
            <w:r w:rsidR="007A531D">
              <w:rPr>
                <w:rFonts w:eastAsia="Times New Roman" w:hAnsi="Times New Roman" w:ascii="Times New Roman"/>
                <w:color w:val="000000"/>
                <w:sz w:val="24"/>
                <w:szCs w:val="24"/>
                <w:lang w:eastAsia="hr-HR"/>
              </w:rPr>
              <w:t>pokretnina</w:t>
            </w:r>
          </w:p>
        </w:tc>
        <w:tc>
          <w:tcPr>
            <w:tcW w:type="pct" w:w="834"/>
            <w:tcBorders>
              <w:top w:val="nil"/>
              <w:left w:space="0" w:sz="8" w:color="auto" w:val="single"/>
              <w:bottom w:space="0" w:sz="8" w:color="auto" w:val="single"/>
              <w:right w:space="0" w:sz="8" w:color="auto" w:val="single"/>
            </w:tcBorders>
            <w:shd w:fill="auto" w:color="auto" w:val="clear"/>
            <w:noWrap/>
            <w:vAlign w:val="center"/>
            <w:hideMark/>
          </w:tcPr>
          <w:p w:rsidRDefault="00256118" w:rsidP="007A143F" w:rsidR="00256118" w:rsidRPr="00256118">
            <w:pPr>
              <w:spacing w:after="0"/>
              <w:jc w:val="right"/>
              <w:rPr>
                <w:rFonts w:eastAsia="Times New Roman" w:hAnsi="Times New Roman" w:ascii="Times New Roman"/>
                <w:sz w:val="24"/>
                <w:szCs w:val="24"/>
                <w:lang w:eastAsia="hr-HR"/>
              </w:rPr>
            </w:pPr>
            <w:r w:rsidRPr="00256118">
              <w:rPr>
                <w:rFonts w:eastAsia="Times New Roman" w:hAnsi="Times New Roman" w:ascii="Times New Roman"/>
                <w:sz w:val="24"/>
                <w:szCs w:val="24"/>
                <w:lang w:eastAsia="hr-HR"/>
              </w:rPr>
              <w:t> </w:t>
            </w:r>
            <w:r w:rsidR="007A143F">
              <w:rPr>
                <w:rFonts w:eastAsia="Times New Roman" w:hAnsi="Times New Roman" w:ascii="Times New Roman"/>
                <w:sz w:val="24"/>
                <w:szCs w:val="24"/>
                <w:lang w:eastAsia="hr-HR"/>
              </w:rPr>
              <w:t>6.487,83</w:t>
            </w:r>
          </w:p>
        </w:tc>
        <w:tc>
          <w:tcPr>
            <w:tcW w:type="pct" w:w="1196"/>
            <w:tcBorders>
              <w:top w:val="nil"/>
              <w:left w:val="nil"/>
              <w:bottom w:space="0" w:sz="8" w:color="auto" w:val="single"/>
              <w:right w:space="0" w:sz="8" w:color="auto" w:val="single"/>
            </w:tcBorders>
            <w:shd w:fill="auto" w:color="auto" w:val="clear"/>
            <w:noWrap/>
            <w:vAlign w:val="center"/>
            <w:hideMark/>
          </w:tcPr>
          <w:p w:rsidRDefault="007A143F" w:rsidP="007A531D" w:rsidR="00256118" w:rsidRPr="00256118">
            <w:pPr>
              <w:spacing w:after="0"/>
              <w:jc w:val="right"/>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6.000,00</w:t>
            </w:r>
            <w:r w:rsidR="00256118" w:rsidRPr="00256118">
              <w:rPr>
                <w:rFonts w:eastAsia="Times New Roman" w:hAnsi="Times New Roman" w:ascii="Times New Roman"/>
                <w:color w:val="000000"/>
                <w:sz w:val="24"/>
                <w:szCs w:val="24"/>
                <w:lang w:eastAsia="hr-HR"/>
              </w:rPr>
              <w:t> </w:t>
            </w:r>
          </w:p>
        </w:tc>
      </w:tr>
      <w:tr w:rsidTr="007A143F" w:rsidR="00256118" w:rsidRPr="00256118">
        <w:trPr>
          <w:trHeight w:val="324"/>
        </w:trPr>
        <w:tc>
          <w:tcPr>
            <w:tcW w:type="pct" w:w="513"/>
            <w:tcBorders>
              <w:top w:val="nil"/>
              <w:left w:space="0" w:sz="8" w:color="auto" w:val="single"/>
              <w:bottom w:space="0" w:sz="8" w:color="auto" w:val="single"/>
              <w:right w:space="0" w:sz="8" w:color="auto" w:val="single"/>
            </w:tcBorders>
            <w:shd w:fill="auto" w:color="auto" w:val="clear"/>
            <w:noWrap/>
            <w:vAlign w:val="center"/>
            <w:hideMark/>
          </w:tcPr>
          <w:p w:rsidRDefault="003D21B3" w:rsidP="00256118" w:rsidR="00256118" w:rsidRPr="00256118">
            <w:pPr>
              <w:spacing w:after="0"/>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2</w:t>
            </w:r>
            <w:r w:rsidR="00256118" w:rsidRPr="00256118">
              <w:rPr>
                <w:rFonts w:eastAsia="Times New Roman" w:hAnsi="Times New Roman" w:ascii="Times New Roman"/>
                <w:color w:val="000000"/>
                <w:sz w:val="24"/>
                <w:szCs w:val="24"/>
                <w:lang w:eastAsia="hr-HR"/>
              </w:rPr>
              <w:t>.</w:t>
            </w:r>
          </w:p>
        </w:tc>
        <w:tc>
          <w:tcPr>
            <w:tcW w:type="pct" w:w="2457"/>
            <w:tcBorders>
              <w:top w:val="nil"/>
              <w:left w:val="nil"/>
              <w:bottom w:space="0" w:sz="8" w:color="auto" w:val="single"/>
              <w:right w:val="nil"/>
            </w:tcBorders>
            <w:shd w:fill="auto" w:color="auto" w:val="clear"/>
            <w:vAlign w:val="center"/>
            <w:hideMark/>
          </w:tcPr>
          <w:p w:rsidRDefault="00256118" w:rsidP="00256118" w:rsidR="00256118" w:rsidRPr="00256118">
            <w:pPr>
              <w:spacing w:after="0"/>
              <w:rPr>
                <w:rFonts w:eastAsia="Times New Roman" w:hAnsi="Times New Roman" w:ascii="Times New Roman"/>
                <w:color w:val="000000"/>
                <w:sz w:val="24"/>
                <w:szCs w:val="24"/>
                <w:lang w:eastAsia="hr-HR"/>
              </w:rPr>
            </w:pPr>
            <w:r w:rsidRPr="00256118">
              <w:rPr>
                <w:rFonts w:eastAsia="Times New Roman" w:hAnsi="Times New Roman" w:ascii="Times New Roman"/>
                <w:color w:val="000000"/>
                <w:sz w:val="24"/>
                <w:szCs w:val="24"/>
                <w:lang w:eastAsia="hr-HR"/>
              </w:rPr>
              <w:t>Prihodi s osnova pasivne kamate banke</w:t>
            </w:r>
          </w:p>
        </w:tc>
        <w:tc>
          <w:tcPr>
            <w:tcW w:type="pct" w:w="834"/>
            <w:tcBorders>
              <w:top w:val="nil"/>
              <w:left w:space="0" w:sz="8" w:color="auto" w:val="single"/>
              <w:bottom w:space="0" w:sz="8" w:color="auto" w:val="single"/>
              <w:right w:space="0" w:sz="8" w:color="auto" w:val="single"/>
            </w:tcBorders>
            <w:shd w:fill="auto" w:color="auto" w:val="clear"/>
            <w:noWrap/>
            <w:vAlign w:val="center"/>
            <w:hideMark/>
          </w:tcPr>
          <w:p w:rsidRDefault="00256118" w:rsidP="007A531D" w:rsidR="00256118" w:rsidRPr="00256118">
            <w:pPr>
              <w:spacing w:after="0"/>
              <w:jc w:val="right"/>
              <w:rPr>
                <w:rFonts w:eastAsia="Times New Roman" w:hAnsi="Times New Roman" w:ascii="Times New Roman"/>
                <w:sz w:val="24"/>
                <w:szCs w:val="24"/>
                <w:lang w:eastAsia="hr-HR"/>
              </w:rPr>
            </w:pPr>
            <w:r w:rsidRPr="00256118">
              <w:rPr>
                <w:rFonts w:eastAsia="Times New Roman" w:hAnsi="Times New Roman" w:ascii="Times New Roman"/>
                <w:sz w:val="24"/>
                <w:szCs w:val="24"/>
                <w:lang w:eastAsia="hr-HR"/>
              </w:rPr>
              <w:t> </w:t>
            </w:r>
          </w:p>
        </w:tc>
        <w:tc>
          <w:tcPr>
            <w:tcW w:type="pct" w:w="1196"/>
            <w:tcBorders>
              <w:top w:val="nil"/>
              <w:left w:val="nil"/>
              <w:bottom w:space="0" w:sz="8" w:color="auto" w:val="single"/>
              <w:right w:space="0" w:sz="8" w:color="auto" w:val="single"/>
            </w:tcBorders>
            <w:shd w:fill="auto" w:color="auto" w:val="clear"/>
            <w:noWrap/>
            <w:vAlign w:val="center"/>
            <w:hideMark/>
          </w:tcPr>
          <w:p w:rsidRDefault="007A143F" w:rsidP="007A143F" w:rsidR="00256118" w:rsidRPr="00256118">
            <w:pPr>
              <w:spacing w:after="0"/>
              <w:jc w:val="center"/>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 xml:space="preserve">                        0,32</w:t>
            </w:r>
          </w:p>
        </w:tc>
      </w:tr>
      <w:tr w:rsidTr="007A143F" w:rsidR="007A143F" w:rsidRPr="00256118">
        <w:trPr>
          <w:trHeight w:val="324"/>
        </w:trPr>
        <w:tc>
          <w:tcPr>
            <w:tcW w:type="pct" w:w="513"/>
            <w:tcBorders>
              <w:top w:val="nil"/>
              <w:left w:space="0" w:sz="8" w:color="auto" w:val="single"/>
              <w:bottom w:space="0" w:sz="8" w:color="auto" w:val="single"/>
              <w:right w:space="0" w:sz="8" w:color="auto" w:val="single"/>
            </w:tcBorders>
            <w:shd w:fill="auto" w:color="auto" w:val="clear"/>
            <w:noWrap/>
            <w:vAlign w:val="center"/>
          </w:tcPr>
          <w:p w:rsidRDefault="00403C36" w:rsidP="00256118" w:rsidR="007A143F">
            <w:pPr>
              <w:spacing w:after="0"/>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3.</w:t>
            </w:r>
          </w:p>
        </w:tc>
        <w:tc>
          <w:tcPr>
            <w:tcW w:type="pct" w:w="2457"/>
            <w:tcBorders>
              <w:top w:val="nil"/>
              <w:left w:val="nil"/>
              <w:bottom w:space="0" w:sz="8" w:color="auto" w:val="single"/>
              <w:right w:val="nil"/>
            </w:tcBorders>
            <w:shd w:fill="auto" w:color="auto" w:val="clear"/>
            <w:vAlign w:val="center"/>
          </w:tcPr>
          <w:p w:rsidRDefault="00035313" w:rsidP="00256118" w:rsidR="007A143F" w:rsidRPr="00256118">
            <w:pPr>
              <w:spacing w:after="0"/>
              <w:rPr>
                <w:rFonts w:eastAsia="Times New Roman" w:hAnsi="Times New Roman" w:ascii="Times New Roman"/>
                <w:color w:val="000000"/>
                <w:sz w:val="24"/>
                <w:szCs w:val="24"/>
                <w:lang w:eastAsia="hr-HR"/>
              </w:rPr>
            </w:pPr>
            <w:r>
              <w:rPr>
                <w:rFonts w:eastAsia="Times New Roman" w:hAnsi="Times New Roman" w:ascii="Times New Roman"/>
                <w:sz w:val="24"/>
                <w:szCs w:val="24"/>
                <w:lang w:eastAsia="hr-HR"/>
              </w:rPr>
              <w:t>Prihod</w:t>
            </w:r>
            <w:r w:rsidR="007A143F" w:rsidRPr="00750088">
              <w:rPr>
                <w:rFonts w:eastAsia="Times New Roman" w:hAnsi="Times New Roman" w:ascii="Times New Roman"/>
                <w:sz w:val="24"/>
                <w:szCs w:val="24"/>
                <w:lang w:eastAsia="hr-HR"/>
              </w:rPr>
              <w:t xml:space="preserve"> o osnova povrata premije osiguranja</w:t>
            </w:r>
          </w:p>
        </w:tc>
        <w:tc>
          <w:tcPr>
            <w:tcW w:type="pct" w:w="834"/>
            <w:tcBorders>
              <w:top w:val="nil"/>
              <w:left w:space="0" w:sz="8" w:color="auto" w:val="single"/>
              <w:bottom w:space="0" w:sz="8" w:color="auto" w:val="single"/>
              <w:right w:space="0" w:sz="8" w:color="auto" w:val="single"/>
            </w:tcBorders>
            <w:shd w:fill="auto" w:color="auto" w:val="clear"/>
            <w:noWrap/>
            <w:vAlign w:val="center"/>
          </w:tcPr>
          <w:p w:rsidRDefault="007A143F" w:rsidP="007A531D" w:rsidR="007A143F" w:rsidRPr="00256118">
            <w:pPr>
              <w:spacing w:after="0"/>
              <w:jc w:val="right"/>
              <w:rPr>
                <w:rFonts w:eastAsia="Times New Roman" w:hAnsi="Times New Roman" w:ascii="Times New Roman"/>
                <w:sz w:val="24"/>
                <w:szCs w:val="24"/>
                <w:lang w:eastAsia="hr-HR"/>
              </w:rPr>
            </w:pPr>
          </w:p>
        </w:tc>
        <w:tc>
          <w:tcPr>
            <w:tcW w:type="pct" w:w="1196"/>
            <w:tcBorders>
              <w:top w:val="nil"/>
              <w:left w:val="nil"/>
              <w:bottom w:space="0" w:sz="8" w:color="auto" w:val="single"/>
              <w:right w:space="0" w:sz="8" w:color="auto" w:val="single"/>
            </w:tcBorders>
            <w:shd w:fill="auto" w:color="auto" w:val="clear"/>
            <w:noWrap/>
            <w:vAlign w:val="center"/>
          </w:tcPr>
          <w:p w:rsidRDefault="007A143F" w:rsidP="007A531D" w:rsidR="007A143F">
            <w:pPr>
              <w:spacing w:after="0"/>
              <w:jc w:val="right"/>
              <w:rPr>
                <w:rFonts w:eastAsia="Times New Roman" w:hAnsi="Times New Roman" w:ascii="Times New Roman"/>
                <w:color w:val="000000"/>
                <w:sz w:val="24"/>
                <w:szCs w:val="24"/>
                <w:lang w:eastAsia="hr-HR"/>
              </w:rPr>
            </w:pPr>
            <w:r w:rsidRPr="00750088">
              <w:rPr>
                <w:rFonts w:eastAsia="Times New Roman" w:hAnsi="Times New Roman" w:ascii="Times New Roman"/>
                <w:sz w:val="24"/>
                <w:szCs w:val="24"/>
                <w:lang w:eastAsia="hr-HR"/>
              </w:rPr>
              <w:t>1.465,38</w:t>
            </w:r>
          </w:p>
        </w:tc>
      </w:tr>
      <w:tr w:rsidTr="007A143F" w:rsidR="00256118" w:rsidRPr="00256118">
        <w:trPr>
          <w:trHeight w:val="324"/>
        </w:trPr>
        <w:tc>
          <w:tcPr>
            <w:tcW w:type="pct" w:w="513"/>
            <w:tcBorders>
              <w:top w:val="nil"/>
              <w:left w:space="0" w:sz="8" w:color="auto" w:val="single"/>
              <w:bottom w:space="0" w:sz="8" w:color="auto" w:val="single"/>
              <w:right w:space="0" w:sz="8" w:color="auto" w:val="single"/>
            </w:tcBorders>
            <w:shd w:fill="auto" w:color="auto" w:val="clear"/>
            <w:noWrap/>
            <w:vAlign w:val="center"/>
            <w:hideMark/>
          </w:tcPr>
          <w:p w:rsidRDefault="00256118" w:rsidP="00256118" w:rsidR="00256118" w:rsidRPr="00256118">
            <w:pPr>
              <w:spacing w:after="0"/>
              <w:rPr>
                <w:rFonts w:eastAsia="Times New Roman" w:hAnsi="Times New Roman" w:ascii="Times New Roman"/>
                <w:color w:val="000000"/>
                <w:sz w:val="24"/>
                <w:szCs w:val="24"/>
                <w:lang w:eastAsia="hr-HR"/>
              </w:rPr>
            </w:pPr>
            <w:r w:rsidRPr="00256118">
              <w:rPr>
                <w:rFonts w:eastAsia="Times New Roman" w:hAnsi="Times New Roman" w:ascii="Times New Roman"/>
                <w:color w:val="000000"/>
                <w:sz w:val="24"/>
                <w:szCs w:val="24"/>
                <w:lang w:eastAsia="hr-HR"/>
              </w:rPr>
              <w:t> </w:t>
            </w:r>
          </w:p>
        </w:tc>
        <w:tc>
          <w:tcPr>
            <w:tcW w:type="pct" w:w="2457"/>
            <w:tcBorders>
              <w:top w:val="nil"/>
              <w:left w:val="nil"/>
              <w:bottom w:space="0" w:sz="8" w:color="auto" w:val="single"/>
              <w:right w:val="nil"/>
            </w:tcBorders>
            <w:shd w:fill="auto" w:color="auto" w:val="clear"/>
            <w:vAlign w:val="center"/>
            <w:hideMark/>
          </w:tcPr>
          <w:p w:rsidRDefault="00256118" w:rsidP="00256118" w:rsidR="00256118" w:rsidRPr="00256118">
            <w:pPr>
              <w:spacing w:after="0"/>
              <w:rPr>
                <w:rFonts w:eastAsia="Times New Roman" w:hAnsi="Times New Roman" w:ascii="Times New Roman"/>
                <w:color w:val="000000"/>
                <w:sz w:val="24"/>
                <w:szCs w:val="24"/>
                <w:lang w:eastAsia="hr-HR"/>
              </w:rPr>
            </w:pPr>
            <w:r w:rsidRPr="00256118">
              <w:rPr>
                <w:rFonts w:eastAsia="Times New Roman" w:hAnsi="Times New Roman" w:ascii="Times New Roman"/>
                <w:color w:val="000000"/>
                <w:sz w:val="24"/>
                <w:szCs w:val="24"/>
                <w:lang w:eastAsia="hr-HR"/>
              </w:rPr>
              <w:t>Ukupno prihodi stečajnog postupka</w:t>
            </w:r>
          </w:p>
        </w:tc>
        <w:tc>
          <w:tcPr>
            <w:tcW w:type="pct" w:w="834"/>
            <w:tcBorders>
              <w:top w:val="nil"/>
              <w:left w:space="0" w:sz="8" w:color="auto" w:val="single"/>
              <w:bottom w:space="0" w:sz="8" w:color="auto" w:val="single"/>
              <w:right w:space="0" w:sz="8" w:color="auto" w:val="single"/>
            </w:tcBorders>
            <w:shd w:fill="auto" w:color="auto" w:val="clear"/>
            <w:noWrap/>
            <w:vAlign w:val="center"/>
            <w:hideMark/>
          </w:tcPr>
          <w:p w:rsidRDefault="00256118" w:rsidP="007A531D" w:rsidR="00256118" w:rsidRPr="00256118">
            <w:pPr>
              <w:spacing w:after="0"/>
              <w:jc w:val="right"/>
              <w:rPr>
                <w:rFonts w:eastAsia="Times New Roman" w:hAnsi="Times New Roman" w:ascii="Times New Roman"/>
                <w:sz w:val="24"/>
                <w:szCs w:val="24"/>
                <w:lang w:eastAsia="hr-HR"/>
              </w:rPr>
            </w:pPr>
            <w:r w:rsidRPr="00256118">
              <w:rPr>
                <w:rFonts w:eastAsia="Times New Roman" w:hAnsi="Times New Roman" w:ascii="Times New Roman"/>
                <w:sz w:val="24"/>
                <w:szCs w:val="24"/>
                <w:lang w:eastAsia="hr-HR"/>
              </w:rPr>
              <w:t> </w:t>
            </w:r>
          </w:p>
        </w:tc>
        <w:tc>
          <w:tcPr>
            <w:tcW w:type="pct" w:w="1196"/>
            <w:tcBorders>
              <w:top w:val="nil"/>
              <w:left w:val="nil"/>
              <w:bottom w:space="0" w:sz="8" w:color="auto" w:val="single"/>
              <w:right w:space="0" w:sz="8" w:color="auto" w:val="single"/>
            </w:tcBorders>
            <w:shd w:fill="auto" w:color="auto" w:val="clear"/>
            <w:noWrap/>
            <w:vAlign w:val="center"/>
            <w:hideMark/>
          </w:tcPr>
          <w:p w:rsidRDefault="007A143F" w:rsidP="007A531D" w:rsidR="00256118" w:rsidRPr="00256118">
            <w:pPr>
              <w:spacing w:after="0"/>
              <w:jc w:val="right"/>
              <w:rPr>
                <w:rFonts w:eastAsia="Times New Roman" w:hAnsi="Times New Roman" w:ascii="Times New Roman"/>
                <w:color w:val="000000"/>
                <w:sz w:val="24"/>
                <w:szCs w:val="24"/>
                <w:lang w:eastAsia="hr-HR"/>
              </w:rPr>
            </w:pPr>
            <w:r w:rsidRPr="00750088">
              <w:rPr>
                <w:rFonts w:eastAsia="Times New Roman" w:hAnsi="Times New Roman" w:ascii="Times New Roman"/>
                <w:b/>
                <w:bCs/>
                <w:sz w:val="24"/>
                <w:szCs w:val="24"/>
                <w:lang w:eastAsia="hr-HR"/>
              </w:rPr>
              <w:t>7.465,70</w:t>
            </w:r>
          </w:p>
        </w:tc>
      </w:tr>
    </w:tbl>
    <w:p w:rsidRDefault="007A531D" w:rsidP="005F1ABE" w:rsidR="007A531D">
      <w:pPr>
        <w:spacing w:after="120"/>
        <w:jc w:val="both"/>
        <w:rPr>
          <w:rFonts w:hAnsi="Times New Roman" w:ascii="Times New Roman"/>
          <w:sz w:val="24"/>
          <w:szCs w:val="24"/>
          <w:lang w:val="pl-PL"/>
        </w:rPr>
      </w:pPr>
    </w:p>
    <w:p w:rsidRDefault="00F3616A" w:rsidP="005F1ABE" w:rsidR="00F3616A">
      <w:pPr>
        <w:spacing w:after="120"/>
        <w:jc w:val="both"/>
        <w:rPr>
          <w:rFonts w:hAnsi="Times New Roman" w:ascii="Times New Roman"/>
          <w:sz w:val="24"/>
          <w:szCs w:val="24"/>
          <w:lang w:val="pl-PL"/>
        </w:rPr>
      </w:pPr>
      <w:r>
        <w:rPr>
          <w:rFonts w:hAnsi="Times New Roman" w:ascii="Times New Roman"/>
          <w:sz w:val="24"/>
          <w:szCs w:val="24"/>
          <w:lang w:val="pl-PL"/>
        </w:rPr>
        <w:t>B / OBVEZE</w:t>
      </w:r>
    </w:p>
    <w:p w:rsidRDefault="00403C36" w:rsidP="005F1ABE" w:rsidR="00403C36">
      <w:pPr>
        <w:spacing w:after="120"/>
        <w:jc w:val="both"/>
        <w:rPr>
          <w:rFonts w:hAnsi="Times New Roman" w:ascii="Times New Roman"/>
          <w:sz w:val="24"/>
          <w:szCs w:val="24"/>
          <w:lang w:val="pl-PL"/>
        </w:rPr>
      </w:pPr>
    </w:p>
    <w:p w:rsidRDefault="00403C36" w:rsidP="005F1ABE" w:rsidR="00403C36">
      <w:pPr>
        <w:spacing w:after="120"/>
        <w:jc w:val="both"/>
        <w:rPr>
          <w:rFonts w:hAnsi="Times New Roman" w:ascii="Times New Roman"/>
          <w:sz w:val="24"/>
          <w:szCs w:val="24"/>
          <w:lang w:val="pl-PL"/>
        </w:rPr>
      </w:pPr>
      <w:r>
        <w:rPr>
          <w:rFonts w:hAnsi="Times New Roman" w:ascii="Times New Roman"/>
          <w:sz w:val="24"/>
          <w:szCs w:val="24"/>
          <w:lang w:val="pl-PL"/>
        </w:rPr>
        <w:t xml:space="preserve">U ovom stečajnom postupku nije bilo ispitnog ročišta. </w:t>
      </w:r>
    </w:p>
    <w:p w:rsidRDefault="00403C36" w:rsidP="005F1ABE" w:rsidR="00403C36">
      <w:pPr>
        <w:spacing w:after="120"/>
        <w:jc w:val="both"/>
        <w:rPr>
          <w:rFonts w:hAnsi="Times New Roman" w:ascii="Times New Roman"/>
          <w:sz w:val="24"/>
          <w:szCs w:val="24"/>
          <w:lang w:val="pl-PL"/>
        </w:rPr>
      </w:pPr>
      <w:r>
        <w:rPr>
          <w:rFonts w:hAnsi="Times New Roman" w:ascii="Times New Roman"/>
          <w:sz w:val="24"/>
          <w:szCs w:val="24"/>
          <w:lang w:val="pl-PL"/>
        </w:rPr>
        <w:t>Obveze su utvrđene podneskom razlučnog vjerovnika Republika Hrvatska, Ministarstvo financija, Porezna uprava, područni ured Sisak, z</w:t>
      </w:r>
      <w:r w:rsidR="00F16C20">
        <w:rPr>
          <w:rFonts w:hAnsi="Times New Roman" w:ascii="Times New Roman"/>
          <w:sz w:val="24"/>
          <w:szCs w:val="24"/>
          <w:lang w:val="pl-PL"/>
        </w:rPr>
        <w:t>astupano po ŽDO</w:t>
      </w:r>
      <w:r w:rsidR="00897477">
        <w:rPr>
          <w:rFonts w:hAnsi="Times New Roman" w:ascii="Times New Roman"/>
          <w:sz w:val="24"/>
          <w:szCs w:val="24"/>
          <w:lang w:val="pl-PL"/>
        </w:rPr>
        <w:t xml:space="preserve"> u Sisku od 23.srpnja 2018 godine u iznosu od 5.357,00</w:t>
      </w:r>
      <w:r w:rsidR="004558FE">
        <w:rPr>
          <w:rFonts w:hAnsi="Times New Roman" w:ascii="Times New Roman"/>
          <w:sz w:val="24"/>
          <w:szCs w:val="24"/>
          <w:lang w:val="pl-PL"/>
        </w:rPr>
        <w:t xml:space="preserve"> kn </w:t>
      </w:r>
      <w:r w:rsidR="00F16C20">
        <w:rPr>
          <w:rFonts w:hAnsi="Times New Roman" w:ascii="Times New Roman"/>
          <w:sz w:val="24"/>
          <w:szCs w:val="24"/>
          <w:lang w:val="pl-PL"/>
        </w:rPr>
        <w:t>koje na vozilu dužnika ima upisano razlučno pravo.</w:t>
      </w:r>
      <w:r w:rsidR="00897477">
        <w:rPr>
          <w:rFonts w:hAnsi="Times New Roman" w:ascii="Times New Roman"/>
          <w:sz w:val="24"/>
          <w:szCs w:val="24"/>
          <w:lang w:val="pl-PL"/>
        </w:rPr>
        <w:t xml:space="preserve"> </w:t>
      </w:r>
    </w:p>
    <w:p w:rsidRDefault="00DB2A9B" w:rsidP="00F3616A" w:rsidR="00DB2A9B">
      <w:pPr>
        <w:spacing w:after="120"/>
        <w:jc w:val="both"/>
        <w:rPr>
          <w:rFonts w:hAnsi="Times New Roman" w:ascii="Times New Roman"/>
          <w:sz w:val="24"/>
          <w:szCs w:val="24"/>
          <w:lang w:val="pl-PL"/>
        </w:rPr>
      </w:pPr>
    </w:p>
    <w:p w:rsidRDefault="005F1ABE" w:rsidP="00F3616A" w:rsidR="005F1ABE">
      <w:pPr>
        <w:spacing w:after="120"/>
        <w:jc w:val="both"/>
        <w:rPr>
          <w:rFonts w:hAnsi="Times New Roman" w:ascii="Times New Roman"/>
          <w:sz w:val="24"/>
          <w:szCs w:val="24"/>
          <w:lang w:val="pl-PL"/>
        </w:rPr>
      </w:pPr>
      <w:r w:rsidRPr="00BC2DB2">
        <w:rPr>
          <w:rFonts w:hAnsi="Times New Roman" w:ascii="Times New Roman"/>
          <w:sz w:val="24"/>
          <w:szCs w:val="24"/>
          <w:lang w:val="pl-PL"/>
        </w:rPr>
        <w:t>III. ZAVRŠNI IZVJEŠTAJ STEČAJNOG</w:t>
      </w:r>
      <w:r>
        <w:rPr>
          <w:rFonts w:hAnsi="Times New Roman" w:ascii="Times New Roman"/>
          <w:sz w:val="24"/>
          <w:szCs w:val="24"/>
          <w:lang w:val="pl-PL"/>
        </w:rPr>
        <w:t>A</w:t>
      </w:r>
      <w:r w:rsidRPr="00BC2DB2">
        <w:rPr>
          <w:rFonts w:hAnsi="Times New Roman" w:ascii="Times New Roman"/>
          <w:sz w:val="24"/>
          <w:szCs w:val="24"/>
          <w:lang w:val="pl-PL"/>
        </w:rPr>
        <w:t xml:space="preserve"> UPRAVITELJA </w:t>
      </w:r>
    </w:p>
    <w:p w:rsidRDefault="00E446A1" w:rsidP="00F3616A" w:rsidR="00E446A1">
      <w:pPr>
        <w:spacing w:after="120"/>
        <w:jc w:val="both"/>
        <w:rPr>
          <w:rFonts w:hAnsi="Times New Roman" w:ascii="Times New Roman"/>
          <w:sz w:val="24"/>
          <w:szCs w:val="24"/>
          <w:lang w:val="pl-PL"/>
        </w:rPr>
      </w:pPr>
    </w:p>
    <w:p w:rsidRDefault="00E446A1" w:rsidP="00E446A1" w:rsidR="00E446A1" w:rsidRPr="00E446A1">
      <w:pPr>
        <w:spacing w:after="0"/>
        <w:jc w:val="both"/>
        <w:rPr>
          <w:rFonts w:eastAsia="Times New Roman" w:hAnsi="Times New Roman" w:ascii="Times New Roman"/>
          <w:sz w:val="24"/>
          <w:szCs w:val="24"/>
        </w:rPr>
      </w:pPr>
      <w:r w:rsidRPr="00E446A1">
        <w:rPr>
          <w:rFonts w:eastAsia="Times New Roman" w:hAnsi="Times New Roman" w:ascii="Times New Roman"/>
          <w:sz w:val="24"/>
          <w:szCs w:val="24"/>
          <w:lang w:val="pl-PL"/>
        </w:rPr>
        <w:t xml:space="preserve">Rješenjem Trgovačkog suda u Bjelovaru broj 6. St-1141/2016 dana 12. siječnja 2017 godine otvoren je skraćeni stečajni postupak nad dužnikom </w:t>
      </w:r>
      <w:r w:rsidRPr="00E446A1">
        <w:rPr>
          <w:rFonts w:eastAsia="Times New Roman" w:hAnsi="Times New Roman" w:ascii="Times New Roman"/>
          <w:sz w:val="24"/>
          <w:szCs w:val="24"/>
        </w:rPr>
        <w:t>VRATA MOSLAVINE  društvo s ograničenom odgovornošću za ugostiteljstvo i trgovinu, Velika Ludina, Cvjetna 4, OIB: 42885526415. Istim rješenjem zaključen je stečajni postupak nad dužnikom VRATA MOSLAVINE  društvo s ograničenom odgovornošću za ugostiteljstvo i trgovinu.</w:t>
      </w:r>
    </w:p>
    <w:p w:rsidRDefault="00F16C20" w:rsidP="00F3616A" w:rsidR="00F16C20">
      <w:pPr>
        <w:spacing w:after="120"/>
        <w:jc w:val="both"/>
        <w:rPr>
          <w:rFonts w:hAnsi="Times New Roman" w:ascii="Times New Roman"/>
          <w:sz w:val="24"/>
          <w:szCs w:val="24"/>
          <w:lang w:val="pl-PL"/>
        </w:rPr>
      </w:pPr>
    </w:p>
    <w:p w:rsidRDefault="00F16C20" w:rsidP="00F16C20" w:rsidR="00F16C20" w:rsidRPr="00F16C20">
      <w:pPr>
        <w:pStyle w:val="Bezproreda"/>
        <w:jc w:val="both"/>
        <w:rPr>
          <w:rFonts w:hAnsi="Times New Roman" w:ascii="Times New Roman"/>
          <w:sz w:val="24"/>
          <w:szCs w:val="24"/>
        </w:rPr>
      </w:pPr>
      <w:r w:rsidRPr="008D611D">
        <w:rPr>
          <w:rFonts w:hAnsi="Times New Roman" w:ascii="Times New Roman"/>
          <w:sz w:val="24"/>
          <w:szCs w:val="24"/>
        </w:rPr>
        <w:t>Rješenjem Trgovačkog suda u Bjelovaru broj 1 St-1141/2016 od 7. rujna 2017 godine određuje se nastavak postupka radi naknade diobe, koji je pokrenut na prijedlog stečajnog upravitelja radi nastavka postupka budući dužnik ima u vlasništvu pokretnine i to vozilo Mercedes Vito 2,0 t, broj šasije: VSA63823413069862.</w:t>
      </w:r>
    </w:p>
    <w:p w:rsidRDefault="00F3616A" w:rsidP="00F3616A" w:rsidR="00F3616A">
      <w:pPr>
        <w:jc w:val="both"/>
        <w:rPr>
          <w:rFonts w:hAnsi="Times New Roman" w:ascii="Times New Roman"/>
          <w:sz w:val="24"/>
          <w:szCs w:val="24"/>
          <w:lang w:val="pl-PL"/>
        </w:rPr>
      </w:pPr>
    </w:p>
    <w:p w:rsidRDefault="00F810D8" w:rsidP="00F810D8" w:rsidR="005F1ABE">
      <w:pPr>
        <w:jc w:val="both"/>
        <w:rPr>
          <w:rFonts w:hAnsi="Times New Roman" w:ascii="Times New Roman"/>
          <w:sz w:val="24"/>
          <w:szCs w:val="24"/>
          <w:lang w:val="pl-PL"/>
        </w:rPr>
      </w:pPr>
      <w:r w:rsidRPr="00F810D8">
        <w:rPr>
          <w:rFonts w:hAnsi="Times New Roman" w:ascii="Times New Roman"/>
          <w:sz w:val="24"/>
          <w:szCs w:val="24"/>
          <w:lang w:val="pl-PL"/>
        </w:rPr>
        <w:lastRenderedPageBreak/>
        <w:t>Tr</w:t>
      </w:r>
      <w:r w:rsidR="00F16C20">
        <w:rPr>
          <w:rFonts w:hAnsi="Times New Roman" w:ascii="Times New Roman"/>
          <w:sz w:val="24"/>
          <w:szCs w:val="24"/>
          <w:lang w:val="pl-PL"/>
        </w:rPr>
        <w:t>govački sud rješenjem broj Tt-17/34671</w:t>
      </w:r>
      <w:r w:rsidRPr="00F810D8">
        <w:rPr>
          <w:rFonts w:hAnsi="Times New Roman" w:ascii="Times New Roman"/>
          <w:sz w:val="24"/>
          <w:szCs w:val="24"/>
          <w:lang w:val="pl-PL"/>
        </w:rPr>
        <w:t xml:space="preserve">-2 upisao je stečajnu masu iza </w:t>
      </w:r>
      <w:r w:rsidR="00F16C20" w:rsidRPr="00F16C20">
        <w:rPr>
          <w:rFonts w:hAnsi="Times New Roman" w:ascii="Times New Roman"/>
          <w:sz w:val="24"/>
          <w:szCs w:val="24"/>
          <w:lang w:val="pl-PL"/>
        </w:rPr>
        <w:t>VRATA MOSLAVINE društvo s ograničenom odgovornošću za ugostiteljstvo i trgovinu u stečaju iz Velike Ludine, Cvjetna 4, OIB 42885526415</w:t>
      </w:r>
      <w:r w:rsidR="00F16C20">
        <w:rPr>
          <w:rFonts w:hAnsi="Times New Roman" w:ascii="Times New Roman"/>
          <w:sz w:val="24"/>
          <w:szCs w:val="24"/>
          <w:lang w:val="pl-PL"/>
        </w:rPr>
        <w:t xml:space="preserve"> u sudski registar dana 19. 09. 2017</w:t>
      </w:r>
      <w:r w:rsidRPr="00F810D8">
        <w:rPr>
          <w:rFonts w:hAnsi="Times New Roman" w:ascii="Times New Roman"/>
          <w:sz w:val="24"/>
          <w:szCs w:val="24"/>
          <w:lang w:val="pl-PL"/>
        </w:rPr>
        <w:t>. godine.</w:t>
      </w:r>
    </w:p>
    <w:p w:rsidRDefault="009E498E" w:rsidP="00F810D8" w:rsidR="009E498E">
      <w:pPr>
        <w:jc w:val="both"/>
        <w:rPr>
          <w:rFonts w:hAnsi="Times New Roman" w:ascii="Times New Roman"/>
          <w:sz w:val="24"/>
          <w:szCs w:val="24"/>
          <w:lang w:val="pl-PL"/>
        </w:rPr>
      </w:pPr>
    </w:p>
    <w:p w:rsidRDefault="00DD28B6" w:rsidP="00F3616A" w:rsidR="00F3616A" w:rsidRPr="00DD28B6">
      <w:pPr>
        <w:jc w:val="both"/>
        <w:rPr>
          <w:rFonts w:hAnsi="Times New Roman" w:ascii="Times New Roman"/>
          <w:b/>
          <w:sz w:val="24"/>
          <w:szCs w:val="24"/>
          <w:lang w:val="pl-PL"/>
        </w:rPr>
      </w:pPr>
      <w:r w:rsidRPr="00DD28B6">
        <w:rPr>
          <w:rFonts w:hAnsi="Times New Roman" w:ascii="Times New Roman"/>
          <w:b/>
          <w:sz w:val="24"/>
          <w:szCs w:val="24"/>
          <w:lang w:val="pl-PL"/>
        </w:rPr>
        <w:t>Poduzete radnje</w:t>
      </w:r>
    </w:p>
    <w:p w:rsidRDefault="00546B4D" w:rsidP="00F810D8" w:rsidR="00F810D8">
      <w:pPr>
        <w:jc w:val="both"/>
        <w:rPr>
          <w:rFonts w:hAnsi="Times New Roman" w:ascii="Times New Roman"/>
          <w:sz w:val="24"/>
          <w:szCs w:val="24"/>
          <w:lang w:val="pl-PL"/>
        </w:rPr>
      </w:pPr>
      <w:r>
        <w:rPr>
          <w:rFonts w:hAnsi="Times New Roman" w:ascii="Times New Roman"/>
          <w:sz w:val="24"/>
          <w:szCs w:val="24"/>
          <w:lang w:val="pl-PL"/>
        </w:rPr>
        <w:t>Nakon dostave</w:t>
      </w:r>
      <w:r w:rsidR="00F810D8" w:rsidRPr="00F810D8">
        <w:rPr>
          <w:rFonts w:hAnsi="Times New Roman" w:ascii="Times New Roman"/>
          <w:sz w:val="24"/>
          <w:szCs w:val="24"/>
          <w:lang w:val="pl-PL"/>
        </w:rPr>
        <w:t xml:space="preserve"> rješenja o upisu stečajne mase dužnika izrađen je žig i otvoren transak</w:t>
      </w:r>
      <w:r w:rsidR="00A11CD0">
        <w:rPr>
          <w:rFonts w:hAnsi="Times New Roman" w:ascii="Times New Roman"/>
          <w:sz w:val="24"/>
          <w:szCs w:val="24"/>
          <w:lang w:val="pl-PL"/>
        </w:rPr>
        <w:t>cijski račun kod PODRAVSKA banka</w:t>
      </w:r>
      <w:r w:rsidR="00F810D8" w:rsidRPr="00F810D8">
        <w:rPr>
          <w:rFonts w:hAnsi="Times New Roman" w:ascii="Times New Roman"/>
          <w:sz w:val="24"/>
          <w:szCs w:val="24"/>
          <w:lang w:val="pl-PL"/>
        </w:rPr>
        <w:t xml:space="preserve"> d.d. broj </w:t>
      </w:r>
      <w:r w:rsidR="00F16C20" w:rsidRPr="00F16C20">
        <w:rPr>
          <w:rFonts w:hAnsi="Times New Roman" w:ascii="Times New Roman"/>
          <w:sz w:val="24"/>
          <w:szCs w:val="24"/>
          <w:lang w:val="pl-PL"/>
        </w:rPr>
        <w:t>: IBAN:HR1123860021119018844</w:t>
      </w:r>
      <w:r w:rsidR="00F16C20">
        <w:rPr>
          <w:rFonts w:hAnsi="Times New Roman" w:ascii="Times New Roman"/>
          <w:sz w:val="24"/>
          <w:szCs w:val="24"/>
          <w:lang w:val="pl-PL"/>
        </w:rPr>
        <w:t>.</w:t>
      </w:r>
    </w:p>
    <w:p w:rsidRDefault="00BB349B" w:rsidP="00F810D8" w:rsidR="00BB349B">
      <w:pPr>
        <w:jc w:val="both"/>
        <w:rPr>
          <w:rFonts w:hAnsi="Times New Roman" w:ascii="Times New Roman"/>
          <w:sz w:val="24"/>
          <w:szCs w:val="24"/>
          <w:lang w:val="pl-PL"/>
        </w:rPr>
      </w:pPr>
      <w:r w:rsidRPr="00BB349B">
        <w:rPr>
          <w:rFonts w:hAnsi="Times New Roman" w:ascii="Times New Roman"/>
          <w:sz w:val="24"/>
          <w:szCs w:val="24"/>
          <w:lang w:val="pl-PL"/>
        </w:rPr>
        <w:t>Izvršena je procjena vrijednosti vozila od strane stalnog sudskog vještaka dipl.inž. Mladen Luketić iz velike Ludine, Ulica breza 2.</w:t>
      </w:r>
    </w:p>
    <w:p w:rsidRDefault="00BC2991" w:rsidP="00F810D8" w:rsidR="00BB349B">
      <w:pPr>
        <w:jc w:val="both"/>
        <w:rPr>
          <w:rFonts w:hAnsi="Times New Roman" w:ascii="Times New Roman"/>
          <w:sz w:val="24"/>
          <w:szCs w:val="24"/>
          <w:lang w:val="pl-PL"/>
        </w:rPr>
      </w:pPr>
      <w:r>
        <w:rPr>
          <w:rFonts w:hAnsi="Times New Roman" w:ascii="Times New Roman"/>
          <w:sz w:val="24"/>
          <w:szCs w:val="24"/>
          <w:lang w:val="pl-PL"/>
        </w:rPr>
        <w:t>S obzirom da je vozilo tehnički neispravno d</w:t>
      </w:r>
      <w:r w:rsidR="00BB349B">
        <w:rPr>
          <w:rFonts w:hAnsi="Times New Roman" w:ascii="Times New Roman"/>
          <w:sz w:val="24"/>
          <w:szCs w:val="24"/>
          <w:lang w:val="pl-PL"/>
        </w:rPr>
        <w:t>ana 15.11.2017.godine vozilo je odjavljeno u Policijskoj postaji Samobor.</w:t>
      </w:r>
    </w:p>
    <w:p w:rsidRDefault="00BB349B" w:rsidP="00F810D8" w:rsidR="003D1F10">
      <w:pPr>
        <w:jc w:val="both"/>
        <w:rPr>
          <w:rFonts w:hAnsi="Times New Roman" w:ascii="Times New Roman"/>
          <w:sz w:val="24"/>
          <w:szCs w:val="24"/>
          <w:lang w:val="pl-PL"/>
        </w:rPr>
      </w:pPr>
      <w:r>
        <w:rPr>
          <w:rFonts w:hAnsi="Times New Roman" w:ascii="Times New Roman"/>
          <w:sz w:val="24"/>
          <w:szCs w:val="24"/>
          <w:lang w:val="pl-PL"/>
        </w:rPr>
        <w:t>Kako je na voz</w:t>
      </w:r>
      <w:r w:rsidR="00A429A6">
        <w:rPr>
          <w:rFonts w:hAnsi="Times New Roman" w:ascii="Times New Roman"/>
          <w:sz w:val="24"/>
          <w:szCs w:val="24"/>
          <w:lang w:val="pl-PL"/>
        </w:rPr>
        <w:t xml:space="preserve">ilu upisana zabrana otuđenja </w:t>
      </w:r>
      <w:r w:rsidRPr="00BB349B">
        <w:rPr>
          <w:rFonts w:hAnsi="Times New Roman" w:ascii="Times New Roman"/>
          <w:sz w:val="24"/>
          <w:szCs w:val="24"/>
          <w:lang w:val="pl-PL"/>
        </w:rPr>
        <w:t>od Porezne uprave Sisak temeljem Rješenja o ovrsi KLASA UP/1-415-02/20</w:t>
      </w:r>
      <w:r>
        <w:rPr>
          <w:rFonts w:hAnsi="Times New Roman" w:ascii="Times New Roman"/>
          <w:sz w:val="24"/>
          <w:szCs w:val="24"/>
          <w:lang w:val="pl-PL"/>
        </w:rPr>
        <w:t>15/01/345 od 15.06.2015. godine n</w:t>
      </w:r>
      <w:r w:rsidRPr="00BB349B">
        <w:rPr>
          <w:rFonts w:hAnsi="Times New Roman" w:ascii="Times New Roman"/>
          <w:sz w:val="24"/>
          <w:szCs w:val="24"/>
          <w:lang w:val="pl-PL"/>
        </w:rPr>
        <w:t xml:space="preserve">adležno Županijsko državno odvjetništvo </w:t>
      </w:r>
      <w:r w:rsidR="00546B4D">
        <w:rPr>
          <w:rFonts w:hAnsi="Times New Roman" w:ascii="Times New Roman"/>
          <w:sz w:val="24"/>
          <w:szCs w:val="24"/>
          <w:lang w:val="pl-PL"/>
        </w:rPr>
        <w:t xml:space="preserve">u Sisku je podneskom od 27. studenog 2017 godine </w:t>
      </w:r>
      <w:r w:rsidRPr="00BB349B">
        <w:rPr>
          <w:rFonts w:hAnsi="Times New Roman" w:ascii="Times New Roman"/>
          <w:sz w:val="24"/>
          <w:szCs w:val="24"/>
          <w:lang w:val="pl-PL"/>
        </w:rPr>
        <w:t>obaviješteno je o izvršenoj procjeni prometne vrijednosti vozila te je zatraženo odo</w:t>
      </w:r>
      <w:r w:rsidR="00BC2991">
        <w:rPr>
          <w:rFonts w:hAnsi="Times New Roman" w:ascii="Times New Roman"/>
          <w:sz w:val="24"/>
          <w:szCs w:val="24"/>
          <w:lang w:val="pl-PL"/>
        </w:rPr>
        <w:t>brenje za unovčenjem pokretnine.</w:t>
      </w:r>
    </w:p>
    <w:p w:rsidRDefault="00085B82" w:rsidP="00F3616A" w:rsidR="00DB2A9B">
      <w:pPr>
        <w:jc w:val="both"/>
        <w:rPr>
          <w:rFonts w:hAnsi="Times New Roman" w:ascii="Times New Roman"/>
          <w:b/>
          <w:sz w:val="24"/>
          <w:szCs w:val="24"/>
          <w:lang w:val="pl-PL"/>
        </w:rPr>
      </w:pPr>
      <w:r w:rsidRPr="00085B82">
        <w:rPr>
          <w:rFonts w:hAnsi="Times New Roman" w:ascii="Times New Roman"/>
          <w:b/>
          <w:sz w:val="24"/>
          <w:szCs w:val="24"/>
          <w:lang w:val="pl-PL"/>
        </w:rPr>
        <w:t>Imovina dužnika</w:t>
      </w:r>
    </w:p>
    <w:p w:rsidRDefault="0054526F" w:rsidP="0054526F" w:rsidR="00085B82" w:rsidRPr="00085B82">
      <w:pPr>
        <w:jc w:val="both"/>
        <w:rPr>
          <w:rFonts w:hAnsi="Times New Roman" w:ascii="Times New Roman"/>
          <w:sz w:val="24"/>
          <w:szCs w:val="24"/>
          <w:lang w:val="pl-PL"/>
        </w:rPr>
      </w:pPr>
      <w:r w:rsidRPr="0054526F">
        <w:rPr>
          <w:rFonts w:hAnsi="Times New Roman" w:ascii="Times New Roman"/>
          <w:sz w:val="24"/>
          <w:szCs w:val="24"/>
          <w:lang w:val="pl-PL"/>
        </w:rPr>
        <w:t>U dosadašnjem tijeku stečajnog postupka unovčena je sva imovina stečajnog dužnika, i to</w:t>
      </w:r>
      <w:r w:rsidR="00E446A1">
        <w:rPr>
          <w:rFonts w:hAnsi="Times New Roman" w:ascii="Times New Roman"/>
          <w:sz w:val="24"/>
          <w:szCs w:val="24"/>
          <w:lang w:val="pl-PL"/>
        </w:rPr>
        <w:t xml:space="preserve"> vozilo</w:t>
      </w:r>
      <w:r w:rsidRPr="0054526F">
        <w:rPr>
          <w:rFonts w:hAnsi="Times New Roman" w:ascii="Times New Roman"/>
          <w:sz w:val="24"/>
          <w:szCs w:val="24"/>
          <w:lang w:val="pl-PL"/>
        </w:rPr>
        <w:t>:</w:t>
      </w:r>
    </w:p>
    <w:p w:rsidRDefault="00BB349B" w:rsidP="00F810D8" w:rsidR="00085B82">
      <w:pPr>
        <w:jc w:val="both"/>
        <w:rPr>
          <w:rFonts w:hAnsi="Times New Roman" w:ascii="Times New Roman"/>
          <w:sz w:val="24"/>
          <w:szCs w:val="24"/>
          <w:lang w:val="pl-PL"/>
        </w:rPr>
      </w:pPr>
      <w:r w:rsidRPr="00BB349B">
        <w:rPr>
          <w:rFonts w:hAnsi="Times New Roman" w:ascii="Times New Roman"/>
          <w:sz w:val="24"/>
          <w:szCs w:val="24"/>
          <w:lang w:val="pl-PL"/>
        </w:rPr>
        <w:t>1.</w:t>
      </w:r>
      <w:r w:rsidRPr="00BB349B">
        <w:rPr>
          <w:rFonts w:hAnsi="Times New Roman" w:ascii="Times New Roman"/>
          <w:sz w:val="24"/>
          <w:szCs w:val="24"/>
          <w:lang w:val="pl-PL"/>
        </w:rPr>
        <w:tab/>
        <w:t>M1, marke MERCEDES VITOC-235714 2.0 I, godina proizvodnje 1997, broj šasije VSA63823413069862</w:t>
      </w:r>
      <w:r w:rsidR="00E446A1">
        <w:rPr>
          <w:rFonts w:hAnsi="Times New Roman" w:ascii="Times New Roman"/>
          <w:sz w:val="24"/>
          <w:szCs w:val="24"/>
          <w:lang w:val="pl-PL"/>
        </w:rPr>
        <w:t>.</w:t>
      </w:r>
    </w:p>
    <w:p w:rsidRDefault="00035313" w:rsidP="00F810D8" w:rsidR="00035313">
      <w:pPr>
        <w:jc w:val="both"/>
        <w:rPr>
          <w:rFonts w:hAnsi="Times New Roman" w:ascii="Times New Roman"/>
          <w:sz w:val="24"/>
          <w:szCs w:val="24"/>
          <w:lang w:val="pl-PL"/>
        </w:rPr>
      </w:pPr>
      <w:r w:rsidRPr="00035313">
        <w:rPr>
          <w:rFonts w:hAnsi="Times New Roman" w:ascii="Times New Roman"/>
          <w:sz w:val="24"/>
          <w:szCs w:val="24"/>
          <w:lang w:val="pl-PL"/>
        </w:rPr>
        <w:t>Za navedeno vozilo izvršena je procjena prometne vrijednosti vozila od strane stalnog sudskog vještaka za procjenu i tehniku motornih vozila, strojeva i opreme Mladena Luketića, dipl.ing.prometa na iznos od 6.487,83 kn.</w:t>
      </w:r>
      <w:r w:rsidR="0090225F" w:rsidRPr="0090225F">
        <w:rPr>
          <w:rFonts w:hAnsi="Times New Roman" w:ascii="Times New Roman"/>
          <w:sz w:val="24"/>
          <w:szCs w:val="24"/>
          <w:lang w:val="pl-PL"/>
        </w:rPr>
        <w:t>sa uključenim PDV-om.</w:t>
      </w:r>
    </w:p>
    <w:p w:rsidRDefault="00035313" w:rsidP="00F3616A" w:rsidR="00F810D8">
      <w:pPr>
        <w:jc w:val="both"/>
        <w:rPr>
          <w:rFonts w:hAnsi="Times New Roman" w:ascii="Times New Roman"/>
          <w:sz w:val="24"/>
          <w:szCs w:val="24"/>
          <w:lang w:val="pl-PL"/>
        </w:rPr>
      </w:pPr>
      <w:r w:rsidRPr="00BC2991">
        <w:rPr>
          <w:rFonts w:hAnsi="Times New Roman" w:ascii="Times New Roman"/>
          <w:sz w:val="24"/>
          <w:szCs w:val="24"/>
          <w:lang w:val="pl-PL"/>
        </w:rPr>
        <w:t xml:space="preserve">Vozilo je </w:t>
      </w:r>
      <w:r w:rsidRPr="00A429A6">
        <w:rPr>
          <w:rFonts w:hAnsi="Times New Roman" w:ascii="Times New Roman"/>
          <w:sz w:val="24"/>
          <w:szCs w:val="24"/>
          <w:lang w:val="pl-PL"/>
        </w:rPr>
        <w:t>prodano neposrednom p</w:t>
      </w:r>
      <w:r w:rsidR="00546B4D" w:rsidRPr="00A429A6">
        <w:rPr>
          <w:rFonts w:hAnsi="Times New Roman" w:ascii="Times New Roman"/>
          <w:sz w:val="24"/>
          <w:szCs w:val="24"/>
          <w:lang w:val="pl-PL"/>
        </w:rPr>
        <w:t xml:space="preserve">ogodbom </w:t>
      </w:r>
      <w:r w:rsidR="00546B4D" w:rsidRPr="00BC2991">
        <w:rPr>
          <w:rFonts w:hAnsi="Times New Roman" w:ascii="Times New Roman"/>
          <w:sz w:val="24"/>
          <w:szCs w:val="24"/>
          <w:lang w:val="pl-PL"/>
        </w:rPr>
        <w:t>za iznos od 6.000,00 kn kupcu</w:t>
      </w:r>
      <w:r w:rsidR="00546B4D">
        <w:rPr>
          <w:rFonts w:hAnsi="Times New Roman" w:ascii="Times New Roman"/>
          <w:sz w:val="24"/>
          <w:szCs w:val="24"/>
          <w:lang w:val="pl-PL"/>
        </w:rPr>
        <w:t xml:space="preserve"> Nataliji Jajetić, Velika Ludina, Cvjetna 4, OIB: 29113345620.</w:t>
      </w:r>
      <w:r w:rsidR="00BC2991">
        <w:rPr>
          <w:rFonts w:hAnsi="Times New Roman" w:ascii="Times New Roman"/>
          <w:sz w:val="24"/>
          <w:szCs w:val="24"/>
          <w:lang w:val="pl-PL"/>
        </w:rPr>
        <w:t xml:space="preserve"> Kupac je dana 04. srpnja 2018 godine izvršio uplatu kupovine.</w:t>
      </w:r>
    </w:p>
    <w:p w:rsidRDefault="00A429A6" w:rsidP="00A429A6" w:rsidR="00A429A6">
      <w:pPr>
        <w:spacing w:after="0"/>
        <w:jc w:val="both"/>
        <w:rPr>
          <w:rFonts w:eastAsia="Times New Roman" w:hAnsi="Times New Roman" w:ascii="Times New Roman"/>
          <w:sz w:val="24"/>
          <w:szCs w:val="24"/>
        </w:rPr>
      </w:pPr>
      <w:r w:rsidRPr="00A429A6">
        <w:rPr>
          <w:rFonts w:eastAsia="Times New Roman" w:hAnsi="Times New Roman" w:ascii="Times New Roman"/>
          <w:sz w:val="24"/>
          <w:szCs w:val="24"/>
        </w:rPr>
        <w:t>Dana 10. srpnja 2018 godine poslana je obavijest ŽDO u Sisku o izvršenoj uplati s molbom da se stečajnom upravitelju dostavi broj računa na koji će stečajni dužnik uplatiti  prestali iznos umanjen za naknadu troškova utvrđivanja i unovčenja  predmeta razlučnog prava.</w:t>
      </w:r>
    </w:p>
    <w:p w:rsidRDefault="00A429A6" w:rsidP="00A429A6" w:rsidR="00A429A6" w:rsidRPr="00A429A6">
      <w:pPr>
        <w:spacing w:after="0"/>
        <w:jc w:val="both"/>
        <w:rPr>
          <w:rFonts w:eastAsia="Times New Roman" w:hAnsi="Times New Roman" w:ascii="Times New Roman"/>
          <w:sz w:val="24"/>
          <w:szCs w:val="24"/>
        </w:rPr>
      </w:pPr>
    </w:p>
    <w:p w:rsidRDefault="00A429A6" w:rsidP="00A429A6" w:rsidR="00A429A6" w:rsidRPr="00A429A6">
      <w:pPr>
        <w:spacing w:after="0"/>
        <w:jc w:val="both"/>
        <w:rPr>
          <w:rFonts w:eastAsia="Times New Roman" w:hAnsi="Times New Roman" w:ascii="Times New Roman"/>
          <w:sz w:val="24"/>
          <w:szCs w:val="24"/>
        </w:rPr>
      </w:pPr>
      <w:r w:rsidRPr="00A429A6">
        <w:rPr>
          <w:rFonts w:eastAsia="Times New Roman" w:hAnsi="Times New Roman" w:ascii="Times New Roman"/>
          <w:sz w:val="24"/>
          <w:szCs w:val="24"/>
        </w:rPr>
        <w:t>Razlučni vjerovnik Republika Hrvatska, ministarstvo financija, Porezna uprava. Područni ured Sisak zastupano po ŽDO Sisak je podneskom od 23. srpnja 2018 godine dostavio broj računa na koji se treba izvršiti uplata iznosa dobivenog prodajom vozila.</w:t>
      </w:r>
    </w:p>
    <w:p w:rsidRDefault="00A429A6" w:rsidP="00F3616A" w:rsidR="00A429A6" w:rsidRPr="00E87BB4">
      <w:pPr>
        <w:jc w:val="both"/>
        <w:rPr>
          <w:rFonts w:hAnsi="Times New Roman" w:ascii="Times New Roman"/>
          <w:sz w:val="24"/>
          <w:szCs w:val="24"/>
          <w:lang w:val="pl-PL"/>
        </w:rPr>
      </w:pPr>
    </w:p>
    <w:p w:rsidRDefault="00085B82" w:rsidP="00F3616A" w:rsidR="00085B82" w:rsidRPr="00085B82">
      <w:pPr>
        <w:jc w:val="both"/>
        <w:rPr>
          <w:rFonts w:hAnsi="Times New Roman" w:ascii="Times New Roman"/>
          <w:b/>
          <w:sz w:val="24"/>
          <w:szCs w:val="24"/>
          <w:lang w:val="pl-PL"/>
        </w:rPr>
      </w:pPr>
      <w:r>
        <w:rPr>
          <w:rFonts w:hAnsi="Times New Roman" w:ascii="Times New Roman"/>
          <w:b/>
          <w:sz w:val="24"/>
          <w:szCs w:val="24"/>
          <w:lang w:val="pl-PL"/>
        </w:rPr>
        <w:t>Prihodi i rashodi stečajnog postupka</w:t>
      </w:r>
    </w:p>
    <w:p w:rsidRDefault="00146E14" w:rsidP="00F3616A" w:rsidR="00146E14">
      <w:pPr>
        <w:jc w:val="both"/>
        <w:rPr>
          <w:rFonts w:hAnsi="Times New Roman" w:ascii="Times New Roman"/>
          <w:sz w:val="24"/>
          <w:szCs w:val="24"/>
          <w:lang w:val="pl-PL"/>
        </w:rPr>
      </w:pPr>
    </w:p>
    <w:tbl>
      <w:tblPr>
        <w:tblW w:type="pct" w:w="5000"/>
        <w:tblLook w:val="04A0" w:noVBand="1" w:noHBand="0" w:lastColumn="0" w:firstColumn="1" w:lastRow="0" w:firstRow="1"/>
      </w:tblPr>
      <w:tblGrid>
        <w:gridCol w:w="860"/>
        <w:gridCol w:w="5753"/>
        <w:gridCol w:w="1455"/>
        <w:gridCol w:w="1220"/>
      </w:tblGrid>
      <w:tr w:rsidTr="00035313" w:rsidR="00C8769F" w:rsidRPr="00C8769F">
        <w:trPr>
          <w:trHeight w:val="636"/>
        </w:trPr>
        <w:tc>
          <w:tcPr>
            <w:tcW w:type="pct" w:w="463"/>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C8769F" w:rsidP="00C8769F" w:rsidR="00C8769F" w:rsidRPr="00C8769F">
            <w:pPr>
              <w:spacing w:after="0"/>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 xml:space="preserve">r. br. </w:t>
            </w:r>
          </w:p>
        </w:tc>
        <w:tc>
          <w:tcPr>
            <w:tcW w:type="pct" w:w="3097"/>
            <w:tcBorders>
              <w:top w:space="0" w:sz="8" w:color="auto" w:val="single"/>
              <w:left w:val="nil"/>
              <w:bottom w:space="0" w:sz="8" w:color="auto" w:val="single"/>
              <w:right w:space="0" w:sz="8" w:color="auto" w:val="single"/>
            </w:tcBorders>
            <w:shd w:fill="auto" w:color="auto" w:val="clear"/>
            <w:noWrap/>
            <w:vAlign w:val="center"/>
            <w:hideMark/>
          </w:tcPr>
          <w:p w:rsidRDefault="00C8769F" w:rsidP="00C8769F" w:rsidR="00C8769F" w:rsidRPr="00C8769F">
            <w:pPr>
              <w:spacing w:after="0"/>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opis stavke</w:t>
            </w:r>
          </w:p>
        </w:tc>
        <w:tc>
          <w:tcPr>
            <w:tcW w:type="pct" w:w="783"/>
            <w:tcBorders>
              <w:top w:space="0" w:sz="8" w:color="auto" w:val="single"/>
              <w:left w:val="nil"/>
              <w:bottom w:space="0" w:sz="8" w:color="auto" w:val="single"/>
              <w:right w:space="0" w:sz="8" w:color="auto" w:val="single"/>
            </w:tcBorders>
            <w:shd w:fill="auto" w:color="auto" w:val="clear"/>
            <w:vAlign w:val="center"/>
            <w:hideMark/>
          </w:tcPr>
          <w:p w:rsidRDefault="00C8769F" w:rsidP="00C8769F" w:rsidR="00C8769F" w:rsidRPr="00C8769F">
            <w:pPr>
              <w:spacing w:after="0"/>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Procijenjena vrijednost</w:t>
            </w:r>
          </w:p>
        </w:tc>
        <w:tc>
          <w:tcPr>
            <w:tcW w:type="pct" w:w="657"/>
            <w:tcBorders>
              <w:top w:space="0" w:sz="8" w:color="auto" w:val="single"/>
              <w:left w:val="nil"/>
              <w:bottom w:space="0" w:sz="8" w:color="auto" w:val="single"/>
              <w:right w:space="0" w:sz="8" w:color="auto" w:val="single"/>
            </w:tcBorders>
            <w:shd w:fill="auto" w:color="auto" w:val="clear"/>
            <w:vAlign w:val="center"/>
            <w:hideMark/>
          </w:tcPr>
          <w:p w:rsidRDefault="00C8769F" w:rsidP="00C8769F" w:rsidR="00C8769F" w:rsidRPr="00C8769F">
            <w:pPr>
              <w:spacing w:after="0"/>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Ostvarena vrijednost</w:t>
            </w:r>
          </w:p>
        </w:tc>
      </w:tr>
      <w:tr w:rsidTr="00035313" w:rsidR="00C8769F" w:rsidRPr="00C8769F">
        <w:trPr>
          <w:trHeight w:val="324"/>
        </w:trPr>
        <w:tc>
          <w:tcPr>
            <w:tcW w:type="pct" w:w="463"/>
            <w:tcBorders>
              <w:top w:val="nil"/>
              <w:left w:space="0" w:sz="8" w:color="auto" w:val="single"/>
              <w:bottom w:space="0" w:sz="6" w:color="auto" w:val="double"/>
              <w:right w:space="0" w:sz="8" w:color="auto" w:val="single"/>
            </w:tcBorders>
            <w:shd w:fill="auto" w:color="auto" w:val="clear"/>
            <w:noWrap/>
            <w:vAlign w:val="center"/>
            <w:hideMark/>
          </w:tcPr>
          <w:p w:rsidRDefault="00C8769F" w:rsidP="00C8769F" w:rsidR="00C8769F" w:rsidRPr="00C8769F">
            <w:pPr>
              <w:spacing w:after="0"/>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A</w:t>
            </w:r>
          </w:p>
        </w:tc>
        <w:tc>
          <w:tcPr>
            <w:tcW w:type="pct" w:w="3097"/>
            <w:tcBorders>
              <w:top w:val="nil"/>
              <w:left w:val="nil"/>
              <w:bottom w:space="0" w:sz="6" w:color="auto" w:val="double"/>
              <w:right w:space="0" w:sz="8" w:color="auto" w:val="single"/>
            </w:tcBorders>
            <w:shd w:fill="auto" w:color="auto" w:val="clear"/>
            <w:noWrap/>
            <w:vAlign w:val="center"/>
            <w:hideMark/>
          </w:tcPr>
          <w:p w:rsidRDefault="00C8769F" w:rsidP="00C8769F" w:rsidR="00C8769F" w:rsidRPr="00C8769F">
            <w:pPr>
              <w:spacing w:after="0"/>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PRIHODI</w:t>
            </w:r>
          </w:p>
        </w:tc>
        <w:tc>
          <w:tcPr>
            <w:tcW w:type="pct" w:w="783"/>
            <w:tcBorders>
              <w:top w:val="nil"/>
              <w:left w:val="nil"/>
              <w:bottom w:space="0" w:sz="6" w:color="auto" w:val="double"/>
              <w:right w:space="0" w:sz="8" w:color="auto" w:val="single"/>
            </w:tcBorders>
            <w:shd w:fill="auto" w:color="auto" w:val="clear"/>
            <w:noWrap/>
            <w:vAlign w:val="center"/>
            <w:hideMark/>
          </w:tcPr>
          <w:p w:rsidRDefault="00C8769F" w:rsidP="00C8769F" w:rsidR="00C8769F" w:rsidRPr="00C8769F">
            <w:pPr>
              <w:spacing w:after="0"/>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 </w:t>
            </w:r>
          </w:p>
        </w:tc>
        <w:tc>
          <w:tcPr>
            <w:tcW w:type="pct" w:w="657"/>
            <w:tcBorders>
              <w:top w:val="nil"/>
              <w:left w:val="nil"/>
              <w:bottom w:space="0" w:sz="6" w:color="auto" w:val="double"/>
              <w:right w:space="0" w:sz="8" w:color="auto" w:val="single"/>
            </w:tcBorders>
            <w:shd w:fill="auto" w:color="auto" w:val="clear"/>
            <w:noWrap/>
            <w:vAlign w:val="center"/>
            <w:hideMark/>
          </w:tcPr>
          <w:p w:rsidRDefault="00C8769F" w:rsidP="00C8769F" w:rsidR="00C8769F" w:rsidRPr="00C8769F">
            <w:pPr>
              <w:spacing w:after="0"/>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 </w:t>
            </w:r>
          </w:p>
        </w:tc>
      </w:tr>
      <w:tr w:rsidTr="00035313" w:rsidR="00C8769F" w:rsidRPr="00C8769F">
        <w:trPr>
          <w:trHeight w:val="336"/>
        </w:trPr>
        <w:tc>
          <w:tcPr>
            <w:tcW w:type="pct" w:w="463"/>
            <w:tcBorders>
              <w:top w:val="nil"/>
              <w:left w:space="0" w:sz="8" w:color="auto" w:val="single"/>
              <w:bottom w:space="0" w:sz="8" w:color="auto" w:val="single"/>
              <w:right w:space="0" w:sz="8" w:color="auto" w:val="single"/>
            </w:tcBorders>
            <w:shd w:fill="auto" w:color="auto" w:val="clear"/>
            <w:noWrap/>
            <w:vAlign w:val="center"/>
            <w:hideMark/>
          </w:tcPr>
          <w:p w:rsidRDefault="00C8769F" w:rsidP="00C8769F" w:rsidR="00C8769F" w:rsidRPr="00C8769F">
            <w:pPr>
              <w:spacing w:after="0"/>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1.</w:t>
            </w:r>
          </w:p>
        </w:tc>
        <w:tc>
          <w:tcPr>
            <w:tcW w:type="pct" w:w="3097"/>
            <w:tcBorders>
              <w:top w:val="nil"/>
              <w:left w:val="nil"/>
              <w:bottom w:space="0" w:sz="8" w:color="auto" w:val="single"/>
              <w:right w:val="nil"/>
            </w:tcBorders>
            <w:shd w:fill="auto" w:color="auto" w:val="clear"/>
            <w:vAlign w:val="center"/>
            <w:hideMark/>
          </w:tcPr>
          <w:p w:rsidRDefault="00C8769F" w:rsidP="00C8769F" w:rsidR="00C8769F" w:rsidRPr="00C8769F">
            <w:pPr>
              <w:spacing w:after="0"/>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Prihodi s osnova unovčenja pokretnina</w:t>
            </w:r>
          </w:p>
        </w:tc>
        <w:tc>
          <w:tcPr>
            <w:tcW w:type="pct" w:w="783"/>
            <w:tcBorders>
              <w:top w:val="nil"/>
              <w:left w:space="0" w:sz="8" w:color="auto" w:val="single"/>
              <w:bottom w:space="0" w:sz="8" w:color="auto" w:val="single"/>
              <w:right w:space="0" w:sz="8" w:color="auto" w:val="single"/>
            </w:tcBorders>
            <w:shd w:fill="auto" w:color="auto" w:val="clear"/>
            <w:noWrap/>
            <w:vAlign w:val="center"/>
            <w:hideMark/>
          </w:tcPr>
          <w:p w:rsidRDefault="00C8769F" w:rsidP="00035313" w:rsidR="00C8769F" w:rsidRPr="00C8769F">
            <w:pPr>
              <w:spacing w:after="0"/>
              <w:jc w:val="right"/>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 </w:t>
            </w:r>
            <w:r w:rsidR="00035313">
              <w:rPr>
                <w:rFonts w:eastAsia="Times New Roman" w:hAnsi="Times New Roman" w:ascii="Times New Roman"/>
                <w:color w:val="000000"/>
                <w:sz w:val="24"/>
                <w:szCs w:val="24"/>
                <w:lang w:eastAsia="hr-HR"/>
              </w:rPr>
              <w:t>6.487,83</w:t>
            </w:r>
          </w:p>
        </w:tc>
        <w:tc>
          <w:tcPr>
            <w:tcW w:type="pct" w:w="657"/>
            <w:tcBorders>
              <w:top w:val="nil"/>
              <w:left w:val="nil"/>
              <w:bottom w:space="0" w:sz="8" w:color="auto" w:val="single"/>
              <w:right w:space="0" w:sz="8" w:color="auto" w:val="single"/>
            </w:tcBorders>
            <w:shd w:fill="auto" w:color="auto" w:val="clear"/>
            <w:noWrap/>
            <w:vAlign w:val="center"/>
            <w:hideMark/>
          </w:tcPr>
          <w:p w:rsidRDefault="00035313" w:rsidP="00C8769F" w:rsidR="00C8769F" w:rsidRPr="00C8769F">
            <w:pPr>
              <w:spacing w:after="0"/>
              <w:jc w:val="right"/>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6.000,00</w:t>
            </w:r>
            <w:r w:rsidR="00C8769F" w:rsidRPr="00C8769F">
              <w:rPr>
                <w:rFonts w:eastAsia="Times New Roman" w:hAnsi="Times New Roman" w:ascii="Times New Roman"/>
                <w:color w:val="000000"/>
                <w:sz w:val="24"/>
                <w:szCs w:val="24"/>
                <w:lang w:eastAsia="hr-HR"/>
              </w:rPr>
              <w:t> </w:t>
            </w:r>
          </w:p>
        </w:tc>
      </w:tr>
      <w:tr w:rsidTr="00035313" w:rsidR="00C8769F" w:rsidRPr="00C8769F">
        <w:trPr>
          <w:trHeight w:val="324"/>
        </w:trPr>
        <w:tc>
          <w:tcPr>
            <w:tcW w:type="pct" w:w="463"/>
            <w:tcBorders>
              <w:top w:val="nil"/>
              <w:left w:space="0" w:sz="8" w:color="auto" w:val="single"/>
              <w:bottom w:space="0" w:sz="8" w:color="auto" w:val="single"/>
              <w:right w:space="0" w:sz="8" w:color="auto" w:val="single"/>
            </w:tcBorders>
            <w:shd w:fill="auto" w:color="auto" w:val="clear"/>
            <w:noWrap/>
            <w:vAlign w:val="center"/>
            <w:hideMark/>
          </w:tcPr>
          <w:p w:rsidRDefault="00035313" w:rsidP="00C8769F" w:rsidR="00C8769F" w:rsidRPr="00C8769F">
            <w:pPr>
              <w:spacing w:after="0"/>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2</w:t>
            </w:r>
            <w:r w:rsidR="00C8769F" w:rsidRPr="00C8769F">
              <w:rPr>
                <w:rFonts w:eastAsia="Times New Roman" w:hAnsi="Times New Roman" w:ascii="Times New Roman"/>
                <w:color w:val="000000"/>
                <w:sz w:val="24"/>
                <w:szCs w:val="24"/>
                <w:lang w:eastAsia="hr-HR"/>
              </w:rPr>
              <w:t>.</w:t>
            </w:r>
          </w:p>
        </w:tc>
        <w:tc>
          <w:tcPr>
            <w:tcW w:type="pct" w:w="3097"/>
            <w:tcBorders>
              <w:top w:val="nil"/>
              <w:left w:val="nil"/>
              <w:bottom w:space="0" w:sz="8" w:color="auto" w:val="single"/>
              <w:right w:val="nil"/>
            </w:tcBorders>
            <w:shd w:fill="auto" w:color="auto" w:val="clear"/>
            <w:vAlign w:val="center"/>
            <w:hideMark/>
          </w:tcPr>
          <w:p w:rsidRDefault="00C8769F" w:rsidP="00C8769F" w:rsidR="00C8769F" w:rsidRPr="00C8769F">
            <w:pPr>
              <w:spacing w:after="0"/>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Prihodi s osnova pasivne kamate banke</w:t>
            </w:r>
          </w:p>
        </w:tc>
        <w:tc>
          <w:tcPr>
            <w:tcW w:type="pct" w:w="783"/>
            <w:tcBorders>
              <w:top w:val="nil"/>
              <w:left w:space="0" w:sz="8" w:color="auto" w:val="single"/>
              <w:bottom w:space="0" w:sz="8" w:color="auto" w:val="single"/>
              <w:right w:space="0" w:sz="8" w:color="auto" w:val="single"/>
            </w:tcBorders>
            <w:shd w:fill="auto" w:color="auto" w:val="clear"/>
            <w:noWrap/>
            <w:vAlign w:val="center"/>
            <w:hideMark/>
          </w:tcPr>
          <w:p w:rsidRDefault="00C8769F" w:rsidP="00C8769F" w:rsidR="00C8769F" w:rsidRPr="00C8769F">
            <w:pPr>
              <w:spacing w:after="0"/>
              <w:jc w:val="right"/>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 </w:t>
            </w:r>
          </w:p>
        </w:tc>
        <w:tc>
          <w:tcPr>
            <w:tcW w:type="pct" w:w="657"/>
            <w:tcBorders>
              <w:top w:val="nil"/>
              <w:left w:val="nil"/>
              <w:bottom w:space="0" w:sz="8" w:color="auto" w:val="single"/>
              <w:right w:space="0" w:sz="8" w:color="auto" w:val="single"/>
            </w:tcBorders>
            <w:shd w:fill="auto" w:color="auto" w:val="clear"/>
            <w:noWrap/>
            <w:vAlign w:val="center"/>
            <w:hideMark/>
          </w:tcPr>
          <w:p w:rsidRDefault="00035313" w:rsidP="00C8769F" w:rsidR="00C8769F" w:rsidRPr="00C8769F">
            <w:pPr>
              <w:spacing w:after="0"/>
              <w:jc w:val="right"/>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0,32</w:t>
            </w:r>
          </w:p>
        </w:tc>
      </w:tr>
      <w:tr w:rsidTr="00035313" w:rsidR="00035313" w:rsidRPr="00C8769F">
        <w:trPr>
          <w:trHeight w:val="324"/>
        </w:trPr>
        <w:tc>
          <w:tcPr>
            <w:tcW w:type="pct" w:w="463"/>
            <w:tcBorders>
              <w:top w:val="nil"/>
              <w:left w:space="0" w:sz="8" w:color="auto" w:val="single"/>
              <w:bottom w:space="0" w:sz="8" w:color="auto" w:val="single"/>
              <w:right w:space="0" w:sz="8" w:color="auto" w:val="single"/>
            </w:tcBorders>
            <w:shd w:fill="auto" w:color="auto" w:val="clear"/>
            <w:noWrap/>
            <w:vAlign w:val="center"/>
          </w:tcPr>
          <w:p w:rsidRDefault="00035313" w:rsidP="00C8769F" w:rsidR="00035313">
            <w:pPr>
              <w:spacing w:after="0"/>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3.</w:t>
            </w:r>
          </w:p>
        </w:tc>
        <w:tc>
          <w:tcPr>
            <w:tcW w:type="pct" w:w="3097"/>
            <w:tcBorders>
              <w:top w:val="nil"/>
              <w:left w:val="nil"/>
              <w:bottom w:space="0" w:sz="8" w:color="auto" w:val="single"/>
              <w:right w:val="nil"/>
            </w:tcBorders>
            <w:shd w:fill="auto" w:color="auto" w:val="clear"/>
            <w:vAlign w:val="center"/>
          </w:tcPr>
          <w:p w:rsidRDefault="00035313" w:rsidP="00C8769F" w:rsidR="00035313" w:rsidRPr="00C8769F">
            <w:pPr>
              <w:spacing w:after="0"/>
              <w:rPr>
                <w:rFonts w:eastAsia="Times New Roman" w:hAnsi="Times New Roman" w:ascii="Times New Roman"/>
                <w:color w:val="000000"/>
                <w:sz w:val="24"/>
                <w:szCs w:val="24"/>
                <w:lang w:eastAsia="hr-HR"/>
              </w:rPr>
            </w:pPr>
            <w:r>
              <w:rPr>
                <w:rFonts w:eastAsia="Times New Roman" w:hAnsi="Times New Roman" w:ascii="Times New Roman"/>
                <w:sz w:val="24"/>
                <w:szCs w:val="24"/>
                <w:lang w:eastAsia="hr-HR"/>
              </w:rPr>
              <w:t>Prihod</w:t>
            </w:r>
            <w:r w:rsidRPr="00750088">
              <w:rPr>
                <w:rFonts w:eastAsia="Times New Roman" w:hAnsi="Times New Roman" w:ascii="Times New Roman"/>
                <w:sz w:val="24"/>
                <w:szCs w:val="24"/>
                <w:lang w:eastAsia="hr-HR"/>
              </w:rPr>
              <w:t xml:space="preserve"> o osnova povrata premije osiguranja</w:t>
            </w:r>
          </w:p>
        </w:tc>
        <w:tc>
          <w:tcPr>
            <w:tcW w:type="pct" w:w="783"/>
            <w:tcBorders>
              <w:top w:val="nil"/>
              <w:left w:space="0" w:sz="8" w:color="auto" w:val="single"/>
              <w:bottom w:space="0" w:sz="8" w:color="auto" w:val="single"/>
              <w:right w:space="0" w:sz="8" w:color="auto" w:val="single"/>
            </w:tcBorders>
            <w:shd w:fill="auto" w:color="auto" w:val="clear"/>
            <w:noWrap/>
            <w:vAlign w:val="center"/>
          </w:tcPr>
          <w:p w:rsidRDefault="00035313" w:rsidP="00C8769F" w:rsidR="00035313" w:rsidRPr="00C8769F">
            <w:pPr>
              <w:spacing w:after="0"/>
              <w:jc w:val="right"/>
              <w:rPr>
                <w:rFonts w:eastAsia="Times New Roman" w:hAnsi="Times New Roman" w:ascii="Times New Roman"/>
                <w:color w:val="000000"/>
                <w:sz w:val="24"/>
                <w:szCs w:val="24"/>
                <w:lang w:eastAsia="hr-HR"/>
              </w:rPr>
            </w:pPr>
          </w:p>
        </w:tc>
        <w:tc>
          <w:tcPr>
            <w:tcW w:type="pct" w:w="657"/>
            <w:tcBorders>
              <w:top w:val="nil"/>
              <w:left w:val="nil"/>
              <w:bottom w:space="0" w:sz="8" w:color="auto" w:val="single"/>
              <w:right w:space="0" w:sz="8" w:color="auto" w:val="single"/>
            </w:tcBorders>
            <w:shd w:fill="auto" w:color="auto" w:val="clear"/>
            <w:noWrap/>
            <w:vAlign w:val="center"/>
          </w:tcPr>
          <w:p w:rsidRDefault="00035313" w:rsidP="00C8769F" w:rsidR="00035313">
            <w:pPr>
              <w:spacing w:after="0"/>
              <w:jc w:val="right"/>
              <w:rPr>
                <w:rFonts w:eastAsia="Times New Roman" w:hAnsi="Times New Roman" w:ascii="Times New Roman"/>
                <w:color w:val="000000"/>
                <w:sz w:val="24"/>
                <w:szCs w:val="24"/>
                <w:lang w:eastAsia="hr-HR"/>
              </w:rPr>
            </w:pPr>
            <w:r w:rsidRPr="00035313">
              <w:rPr>
                <w:rFonts w:eastAsia="Times New Roman" w:hAnsi="Times New Roman" w:ascii="Times New Roman"/>
                <w:color w:val="000000"/>
                <w:sz w:val="24"/>
                <w:szCs w:val="24"/>
                <w:lang w:eastAsia="hr-HR"/>
              </w:rPr>
              <w:t>1.465,38</w:t>
            </w:r>
          </w:p>
        </w:tc>
      </w:tr>
      <w:tr w:rsidTr="00035313" w:rsidR="00C8769F" w:rsidRPr="00C8769F">
        <w:trPr>
          <w:trHeight w:val="324"/>
        </w:trPr>
        <w:tc>
          <w:tcPr>
            <w:tcW w:type="pct" w:w="463"/>
            <w:tcBorders>
              <w:top w:val="nil"/>
              <w:left w:space="0" w:sz="8" w:color="auto" w:val="single"/>
              <w:bottom w:space="0" w:sz="8" w:color="auto" w:val="single"/>
              <w:right w:space="0" w:sz="8" w:color="auto" w:val="single"/>
            </w:tcBorders>
            <w:shd w:fill="auto" w:color="auto" w:val="clear"/>
            <w:noWrap/>
            <w:vAlign w:val="center"/>
            <w:hideMark/>
          </w:tcPr>
          <w:p w:rsidRDefault="00C8769F" w:rsidP="00C8769F" w:rsidR="00C8769F" w:rsidRPr="00C8769F">
            <w:pPr>
              <w:spacing w:after="0"/>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 </w:t>
            </w:r>
          </w:p>
        </w:tc>
        <w:tc>
          <w:tcPr>
            <w:tcW w:type="pct" w:w="3097"/>
            <w:tcBorders>
              <w:top w:val="nil"/>
              <w:left w:val="nil"/>
              <w:bottom w:space="0" w:sz="8" w:color="auto" w:val="single"/>
              <w:right w:val="nil"/>
            </w:tcBorders>
            <w:shd w:fill="auto" w:color="auto" w:val="clear"/>
            <w:vAlign w:val="center"/>
            <w:hideMark/>
          </w:tcPr>
          <w:p w:rsidRDefault="00C8769F" w:rsidP="00C8769F" w:rsidR="00C8769F" w:rsidRPr="00C8769F">
            <w:pPr>
              <w:spacing w:after="0"/>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Ukupno prihodi stečajnog postupka</w:t>
            </w:r>
          </w:p>
        </w:tc>
        <w:tc>
          <w:tcPr>
            <w:tcW w:type="pct" w:w="783"/>
            <w:tcBorders>
              <w:top w:val="nil"/>
              <w:left w:space="0" w:sz="8" w:color="auto" w:val="single"/>
              <w:bottom w:space="0" w:sz="8" w:color="auto" w:val="single"/>
              <w:right w:space="0" w:sz="8" w:color="auto" w:val="single"/>
            </w:tcBorders>
            <w:shd w:fill="auto" w:color="auto" w:val="clear"/>
            <w:noWrap/>
            <w:vAlign w:val="center"/>
            <w:hideMark/>
          </w:tcPr>
          <w:p w:rsidRDefault="00C8769F" w:rsidP="00C8769F" w:rsidR="00C8769F" w:rsidRPr="00C8769F">
            <w:pPr>
              <w:spacing w:after="0"/>
              <w:jc w:val="right"/>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 </w:t>
            </w:r>
          </w:p>
        </w:tc>
        <w:tc>
          <w:tcPr>
            <w:tcW w:type="pct" w:w="657"/>
            <w:tcBorders>
              <w:top w:val="nil"/>
              <w:left w:val="nil"/>
              <w:bottom w:space="0" w:sz="8" w:color="auto" w:val="single"/>
              <w:right w:space="0" w:sz="8" w:color="auto" w:val="single"/>
            </w:tcBorders>
            <w:shd w:fill="auto" w:color="auto" w:val="clear"/>
            <w:noWrap/>
            <w:vAlign w:val="center"/>
          </w:tcPr>
          <w:p w:rsidRDefault="00035313" w:rsidP="00C8769F" w:rsidR="00C8769F" w:rsidRPr="00035313">
            <w:pPr>
              <w:spacing w:after="0"/>
              <w:jc w:val="right"/>
              <w:rPr>
                <w:rFonts w:eastAsia="Times New Roman" w:hAnsi="Times New Roman" w:ascii="Times New Roman"/>
                <w:color w:val="000000"/>
                <w:sz w:val="24"/>
                <w:szCs w:val="24"/>
                <w:lang w:eastAsia="hr-HR"/>
              </w:rPr>
            </w:pPr>
            <w:r w:rsidRPr="00750088">
              <w:rPr>
                <w:rFonts w:eastAsia="Times New Roman" w:hAnsi="Times New Roman" w:ascii="Times New Roman"/>
                <w:bCs/>
                <w:sz w:val="24"/>
                <w:szCs w:val="24"/>
                <w:lang w:eastAsia="hr-HR"/>
              </w:rPr>
              <w:t>7.465,70</w:t>
            </w:r>
          </w:p>
        </w:tc>
      </w:tr>
      <w:tr w:rsidTr="00035313" w:rsidR="00C8769F" w:rsidRPr="00C8769F">
        <w:trPr>
          <w:trHeight w:val="300"/>
        </w:trPr>
        <w:tc>
          <w:tcPr>
            <w:tcW w:type="pct" w:w="463"/>
            <w:tcBorders>
              <w:top w:val="nil"/>
              <w:left w:val="nil"/>
              <w:bottom w:val="nil"/>
              <w:right w:val="nil"/>
            </w:tcBorders>
            <w:shd w:fill="auto" w:color="auto" w:val="clear"/>
            <w:noWrap/>
            <w:vAlign w:val="bottom"/>
            <w:hideMark/>
          </w:tcPr>
          <w:p w:rsidRDefault="00C8769F" w:rsidP="00C8769F" w:rsidR="00C8769F" w:rsidRPr="00C8769F">
            <w:pPr>
              <w:spacing w:after="0"/>
              <w:jc w:val="right"/>
              <w:rPr>
                <w:rFonts w:eastAsia="Times New Roman" w:hAnsi="Times New Roman" w:ascii="Times New Roman"/>
                <w:color w:val="000000"/>
                <w:sz w:val="24"/>
                <w:szCs w:val="24"/>
                <w:lang w:eastAsia="hr-HR"/>
              </w:rPr>
            </w:pPr>
          </w:p>
        </w:tc>
        <w:tc>
          <w:tcPr>
            <w:tcW w:type="pct" w:w="3097"/>
            <w:tcBorders>
              <w:top w:val="nil"/>
              <w:left w:val="nil"/>
              <w:bottom w:val="nil"/>
              <w:right w:val="nil"/>
            </w:tcBorders>
            <w:shd w:fill="auto" w:color="auto" w:val="clear"/>
            <w:noWrap/>
            <w:vAlign w:val="bottom"/>
            <w:hideMark/>
          </w:tcPr>
          <w:p w:rsidRDefault="00C8769F" w:rsidP="00C8769F" w:rsidR="00C8769F" w:rsidRPr="00C8769F">
            <w:pPr>
              <w:spacing w:after="0"/>
              <w:rPr>
                <w:rFonts w:eastAsia="Times New Roman" w:hAnsi="Times New Roman" w:ascii="Times New Roman"/>
                <w:sz w:val="20"/>
                <w:szCs w:val="20"/>
                <w:lang w:eastAsia="hr-HR"/>
              </w:rPr>
            </w:pPr>
          </w:p>
        </w:tc>
        <w:tc>
          <w:tcPr>
            <w:tcW w:type="pct" w:w="783"/>
            <w:tcBorders>
              <w:top w:val="nil"/>
              <w:left w:val="nil"/>
              <w:bottom w:val="nil"/>
              <w:right w:val="nil"/>
            </w:tcBorders>
            <w:shd w:fill="auto" w:color="auto" w:val="clear"/>
            <w:noWrap/>
            <w:vAlign w:val="bottom"/>
            <w:hideMark/>
          </w:tcPr>
          <w:p w:rsidRDefault="00C8769F" w:rsidP="00C8769F" w:rsidR="00C8769F" w:rsidRPr="00C8769F">
            <w:pPr>
              <w:spacing w:after="0"/>
              <w:rPr>
                <w:rFonts w:eastAsia="Times New Roman" w:hAnsi="Times New Roman" w:ascii="Times New Roman"/>
                <w:sz w:val="20"/>
                <w:szCs w:val="20"/>
                <w:lang w:eastAsia="hr-HR"/>
              </w:rPr>
            </w:pPr>
          </w:p>
        </w:tc>
        <w:tc>
          <w:tcPr>
            <w:tcW w:type="pct" w:w="657"/>
            <w:tcBorders>
              <w:top w:val="nil"/>
              <w:left w:val="nil"/>
              <w:bottom w:val="nil"/>
              <w:right w:val="nil"/>
            </w:tcBorders>
            <w:shd w:fill="auto" w:color="auto" w:val="clear"/>
            <w:noWrap/>
            <w:vAlign w:val="bottom"/>
            <w:hideMark/>
          </w:tcPr>
          <w:p w:rsidRDefault="00C8769F" w:rsidP="00C8769F" w:rsidR="00C8769F" w:rsidRPr="00C8769F">
            <w:pPr>
              <w:spacing w:after="0"/>
              <w:rPr>
                <w:rFonts w:eastAsia="Times New Roman" w:hAnsi="Times New Roman" w:ascii="Times New Roman"/>
                <w:sz w:val="20"/>
                <w:szCs w:val="20"/>
                <w:lang w:eastAsia="hr-HR"/>
              </w:rPr>
            </w:pPr>
          </w:p>
        </w:tc>
      </w:tr>
      <w:tr w:rsidTr="00035313" w:rsidR="00C8769F" w:rsidRPr="00C8769F">
        <w:trPr>
          <w:trHeight w:val="324"/>
        </w:trPr>
        <w:tc>
          <w:tcPr>
            <w:tcW w:type="pct" w:w="463"/>
            <w:tcBorders>
              <w:top w:space="0" w:sz="8" w:color="auto" w:val="single"/>
              <w:left w:space="0" w:sz="8" w:color="auto" w:val="single"/>
              <w:bottom w:space="0" w:sz="6" w:color="auto" w:val="double"/>
              <w:right w:space="0" w:sz="8" w:color="auto" w:val="single"/>
            </w:tcBorders>
            <w:shd w:fill="auto" w:color="auto" w:val="clear"/>
            <w:noWrap/>
            <w:vAlign w:val="center"/>
            <w:hideMark/>
          </w:tcPr>
          <w:p w:rsidRDefault="00C8769F" w:rsidP="00C8769F" w:rsidR="00C8769F" w:rsidRPr="00C8769F">
            <w:pPr>
              <w:spacing w:after="0"/>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lastRenderedPageBreak/>
              <w:t>B</w:t>
            </w:r>
          </w:p>
        </w:tc>
        <w:tc>
          <w:tcPr>
            <w:tcW w:type="pct" w:w="3097"/>
            <w:tcBorders>
              <w:top w:space="0" w:sz="8" w:color="auto" w:val="single"/>
              <w:left w:val="nil"/>
              <w:bottom w:space="0" w:sz="6" w:color="auto" w:val="double"/>
              <w:right w:val="nil"/>
            </w:tcBorders>
            <w:shd w:fill="auto" w:color="auto" w:val="clear"/>
            <w:noWrap/>
            <w:vAlign w:val="center"/>
            <w:hideMark/>
          </w:tcPr>
          <w:p w:rsidRDefault="00C8769F" w:rsidP="00C8769F" w:rsidR="00C8769F" w:rsidRPr="00C8769F">
            <w:pPr>
              <w:spacing w:after="0"/>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RASHODI</w:t>
            </w:r>
          </w:p>
        </w:tc>
        <w:tc>
          <w:tcPr>
            <w:tcW w:type="pct" w:w="783"/>
            <w:tcBorders>
              <w:top w:space="0" w:sz="8" w:color="auto" w:val="single"/>
              <w:left w:val="nil"/>
              <w:bottom w:space="0" w:sz="6" w:color="auto" w:val="double"/>
              <w:right w:space="0" w:sz="8" w:color="auto" w:val="single"/>
            </w:tcBorders>
            <w:shd w:fill="auto" w:color="auto" w:val="clear"/>
            <w:noWrap/>
            <w:vAlign w:val="center"/>
            <w:hideMark/>
          </w:tcPr>
          <w:p w:rsidRDefault="00C8769F" w:rsidP="00C8769F" w:rsidR="00C8769F" w:rsidRPr="00C8769F">
            <w:pPr>
              <w:spacing w:after="0"/>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 </w:t>
            </w:r>
          </w:p>
        </w:tc>
        <w:tc>
          <w:tcPr>
            <w:tcW w:type="pct" w:w="657"/>
            <w:tcBorders>
              <w:top w:space="0" w:sz="8" w:color="auto" w:val="single"/>
              <w:left w:val="nil"/>
              <w:bottom w:space="0" w:sz="6" w:color="auto" w:val="double"/>
              <w:right w:space="0" w:sz="8" w:color="auto" w:val="single"/>
            </w:tcBorders>
            <w:shd w:fill="auto" w:color="auto" w:val="clear"/>
            <w:noWrap/>
            <w:vAlign w:val="center"/>
            <w:hideMark/>
          </w:tcPr>
          <w:p w:rsidRDefault="00C8769F" w:rsidP="00C8769F" w:rsidR="00C8769F" w:rsidRPr="00C8769F">
            <w:pPr>
              <w:spacing w:after="0"/>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 </w:t>
            </w:r>
          </w:p>
        </w:tc>
      </w:tr>
      <w:tr w:rsidTr="00035313" w:rsidR="00C8769F" w:rsidRPr="00C8769F">
        <w:trPr>
          <w:trHeight w:val="336"/>
        </w:trPr>
        <w:tc>
          <w:tcPr>
            <w:tcW w:type="pct" w:w="463"/>
            <w:tcBorders>
              <w:top w:val="nil"/>
              <w:left w:space="0" w:sz="8" w:color="auto" w:val="single"/>
              <w:bottom w:space="0" w:sz="8" w:color="auto" w:val="single"/>
              <w:right w:space="0" w:sz="8" w:color="auto" w:val="single"/>
            </w:tcBorders>
            <w:shd w:fill="auto" w:color="auto" w:val="clear"/>
            <w:noWrap/>
            <w:vAlign w:val="center"/>
            <w:hideMark/>
          </w:tcPr>
          <w:p w:rsidRDefault="00C8769F" w:rsidP="00C8769F" w:rsidR="00C8769F" w:rsidRPr="00C8769F">
            <w:pPr>
              <w:spacing w:after="0"/>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1.</w:t>
            </w:r>
          </w:p>
        </w:tc>
        <w:tc>
          <w:tcPr>
            <w:tcW w:type="pct" w:w="3880"/>
            <w:gridSpan w:val="2"/>
            <w:tcBorders>
              <w:top w:space="0" w:sz="6" w:color="auto" w:val="double"/>
              <w:left w:val="nil"/>
              <w:bottom w:space="0" w:sz="8" w:color="auto" w:val="single"/>
              <w:right w:space="0" w:sz="8" w:color="000000" w:val="single"/>
            </w:tcBorders>
            <w:shd w:fill="auto" w:color="auto" w:val="clear"/>
            <w:vAlign w:val="center"/>
            <w:hideMark/>
          </w:tcPr>
          <w:p w:rsidRDefault="00C8769F" w:rsidP="00C8769F" w:rsidR="00C8769F" w:rsidRPr="00C8769F">
            <w:pPr>
              <w:spacing w:after="0"/>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 xml:space="preserve">Naknada banci za vođenje računa                                    </w:t>
            </w:r>
          </w:p>
        </w:tc>
        <w:tc>
          <w:tcPr>
            <w:tcW w:type="pct" w:w="657"/>
            <w:tcBorders>
              <w:top w:val="nil"/>
              <w:left w:val="nil"/>
              <w:bottom w:space="0" w:sz="8" w:color="auto" w:val="single"/>
              <w:right w:space="0" w:sz="8" w:color="auto" w:val="single"/>
            </w:tcBorders>
            <w:shd w:fill="auto" w:color="auto" w:val="clear"/>
            <w:noWrap/>
            <w:vAlign w:val="center"/>
            <w:hideMark/>
          </w:tcPr>
          <w:p w:rsidRDefault="00544565" w:rsidP="00C8769F" w:rsidR="00C8769F" w:rsidRPr="00C8769F">
            <w:pPr>
              <w:spacing w:after="0"/>
              <w:jc w:val="right"/>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284,20</w:t>
            </w:r>
          </w:p>
        </w:tc>
      </w:tr>
      <w:tr w:rsidTr="00035313" w:rsidR="00C8769F" w:rsidRPr="00C8769F">
        <w:trPr>
          <w:trHeight w:val="324"/>
        </w:trPr>
        <w:tc>
          <w:tcPr>
            <w:tcW w:type="pct" w:w="463"/>
            <w:tcBorders>
              <w:top w:val="nil"/>
              <w:left w:space="0" w:sz="8" w:color="auto" w:val="single"/>
              <w:bottom w:space="0" w:sz="8" w:color="auto" w:val="single"/>
              <w:right w:space="0" w:sz="8" w:color="auto" w:val="single"/>
            </w:tcBorders>
            <w:shd w:fill="auto" w:color="auto" w:val="clear"/>
            <w:noWrap/>
            <w:vAlign w:val="center"/>
            <w:hideMark/>
          </w:tcPr>
          <w:p w:rsidRDefault="00C8769F" w:rsidP="00C8769F" w:rsidR="00C8769F" w:rsidRPr="00C8769F">
            <w:pPr>
              <w:spacing w:after="0"/>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2.</w:t>
            </w:r>
          </w:p>
        </w:tc>
        <w:tc>
          <w:tcPr>
            <w:tcW w:type="pct" w:w="3880"/>
            <w:gridSpan w:val="2"/>
            <w:tcBorders>
              <w:top w:space="0" w:sz="8" w:color="auto" w:val="single"/>
              <w:left w:val="nil"/>
              <w:bottom w:space="0" w:sz="8" w:color="auto" w:val="single"/>
              <w:right w:space="0" w:sz="8" w:color="000000" w:val="single"/>
            </w:tcBorders>
            <w:shd w:fill="auto" w:color="auto" w:val="clear"/>
            <w:vAlign w:val="center"/>
            <w:hideMark/>
          </w:tcPr>
          <w:p w:rsidRDefault="00C8769F" w:rsidP="00C8769F" w:rsidR="00C8769F" w:rsidRPr="00C8769F">
            <w:pPr>
              <w:spacing w:after="0"/>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Naknada za izradu elaborata procjene pokretnine</w:t>
            </w:r>
          </w:p>
        </w:tc>
        <w:tc>
          <w:tcPr>
            <w:tcW w:type="pct" w:w="657"/>
            <w:tcBorders>
              <w:top w:val="nil"/>
              <w:left w:val="nil"/>
              <w:bottom w:space="0" w:sz="8" w:color="auto" w:val="single"/>
              <w:right w:space="0" w:sz="8" w:color="auto" w:val="single"/>
            </w:tcBorders>
            <w:shd w:fill="auto" w:color="auto" w:val="clear"/>
            <w:noWrap/>
            <w:vAlign w:val="center"/>
            <w:hideMark/>
          </w:tcPr>
          <w:p w:rsidRDefault="00035313" w:rsidP="00C8769F" w:rsidR="00C8769F" w:rsidRPr="00C8769F">
            <w:pPr>
              <w:spacing w:after="0"/>
              <w:jc w:val="right"/>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400,00</w:t>
            </w:r>
          </w:p>
        </w:tc>
      </w:tr>
      <w:tr w:rsidTr="00035313" w:rsidR="00C8769F" w:rsidRPr="00C8769F">
        <w:trPr>
          <w:trHeight w:val="324"/>
        </w:trPr>
        <w:tc>
          <w:tcPr>
            <w:tcW w:type="pct" w:w="463"/>
            <w:tcBorders>
              <w:top w:val="nil"/>
              <w:left w:space="0" w:sz="8" w:color="auto" w:val="single"/>
              <w:bottom w:space="0" w:sz="8" w:color="auto" w:val="single"/>
              <w:right w:space="0" w:sz="8" w:color="auto" w:val="single"/>
            </w:tcBorders>
            <w:shd w:fill="auto" w:color="auto" w:val="clear"/>
            <w:noWrap/>
            <w:vAlign w:val="center"/>
            <w:hideMark/>
          </w:tcPr>
          <w:p w:rsidRDefault="00035313" w:rsidP="00C8769F" w:rsidR="00C8769F" w:rsidRPr="00C8769F">
            <w:pPr>
              <w:spacing w:after="0"/>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3</w:t>
            </w:r>
            <w:r w:rsidR="00C8769F" w:rsidRPr="00C8769F">
              <w:rPr>
                <w:rFonts w:eastAsia="Times New Roman" w:hAnsi="Times New Roman" w:ascii="Times New Roman"/>
                <w:color w:val="000000"/>
                <w:sz w:val="24"/>
                <w:szCs w:val="24"/>
                <w:lang w:eastAsia="hr-HR"/>
              </w:rPr>
              <w:t>.</w:t>
            </w:r>
          </w:p>
        </w:tc>
        <w:tc>
          <w:tcPr>
            <w:tcW w:type="pct" w:w="3097"/>
            <w:tcBorders>
              <w:top w:val="nil"/>
              <w:left w:val="nil"/>
              <w:bottom w:space="0" w:sz="8" w:color="auto" w:val="single"/>
              <w:right w:val="nil"/>
            </w:tcBorders>
            <w:shd w:fill="auto" w:color="auto" w:val="clear"/>
            <w:vAlign w:val="center"/>
            <w:hideMark/>
          </w:tcPr>
          <w:p w:rsidRDefault="00C8769F" w:rsidP="00C8769F" w:rsidR="00C8769F" w:rsidRPr="00C8769F">
            <w:pPr>
              <w:spacing w:after="0"/>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Plaćeni PDV</w:t>
            </w:r>
          </w:p>
        </w:tc>
        <w:tc>
          <w:tcPr>
            <w:tcW w:type="pct" w:w="783"/>
            <w:tcBorders>
              <w:top w:val="nil"/>
              <w:left w:val="nil"/>
              <w:bottom w:space="0" w:sz="8" w:color="auto" w:val="single"/>
              <w:right w:space="0" w:sz="8" w:color="auto" w:val="single"/>
            </w:tcBorders>
            <w:shd w:fill="auto" w:color="auto" w:val="clear"/>
            <w:vAlign w:val="center"/>
            <w:hideMark/>
          </w:tcPr>
          <w:p w:rsidRDefault="00C8769F" w:rsidP="00C8769F" w:rsidR="00C8769F" w:rsidRPr="00C8769F">
            <w:pPr>
              <w:spacing w:after="0"/>
              <w:jc w:val="right"/>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 </w:t>
            </w:r>
          </w:p>
        </w:tc>
        <w:tc>
          <w:tcPr>
            <w:tcW w:type="pct" w:w="657"/>
            <w:tcBorders>
              <w:top w:val="nil"/>
              <w:left w:val="nil"/>
              <w:bottom w:space="0" w:sz="8" w:color="auto" w:val="single"/>
              <w:right w:space="0" w:sz="8" w:color="auto" w:val="single"/>
            </w:tcBorders>
            <w:shd w:fill="auto" w:color="auto" w:val="clear"/>
            <w:noWrap/>
            <w:vAlign w:val="center"/>
            <w:hideMark/>
          </w:tcPr>
          <w:p w:rsidRDefault="00035313" w:rsidP="00C8769F" w:rsidR="00C8769F" w:rsidRPr="00C8769F">
            <w:pPr>
              <w:spacing w:after="0"/>
              <w:jc w:val="right"/>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1.200,0</w:t>
            </w:r>
            <w:r w:rsidR="00C8769F" w:rsidRPr="00C8769F">
              <w:rPr>
                <w:rFonts w:eastAsia="Times New Roman" w:hAnsi="Times New Roman" w:ascii="Times New Roman"/>
                <w:color w:val="000000"/>
                <w:sz w:val="24"/>
                <w:szCs w:val="24"/>
                <w:lang w:eastAsia="hr-HR"/>
              </w:rPr>
              <w:t>0</w:t>
            </w:r>
          </w:p>
        </w:tc>
      </w:tr>
      <w:tr w:rsidTr="00035313" w:rsidR="00C8769F" w:rsidRPr="00C8769F">
        <w:trPr>
          <w:trHeight w:val="324"/>
        </w:trPr>
        <w:tc>
          <w:tcPr>
            <w:tcW w:type="pct" w:w="463"/>
            <w:tcBorders>
              <w:top w:val="nil"/>
              <w:left w:space="0" w:sz="8" w:color="auto" w:val="single"/>
              <w:bottom w:space="0" w:sz="8" w:color="auto" w:val="single"/>
              <w:right w:space="0" w:sz="8" w:color="auto" w:val="single"/>
            </w:tcBorders>
            <w:shd w:fill="auto" w:color="auto" w:val="clear"/>
            <w:noWrap/>
            <w:vAlign w:val="center"/>
            <w:hideMark/>
          </w:tcPr>
          <w:p w:rsidRDefault="00C8769F" w:rsidP="00C8769F" w:rsidR="00C8769F" w:rsidRPr="00C8769F">
            <w:pPr>
              <w:spacing w:after="0"/>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 </w:t>
            </w:r>
          </w:p>
        </w:tc>
        <w:tc>
          <w:tcPr>
            <w:tcW w:type="pct" w:w="3097"/>
            <w:tcBorders>
              <w:top w:val="nil"/>
              <w:left w:val="nil"/>
              <w:bottom w:space="0" w:sz="8" w:color="auto" w:val="single"/>
              <w:right w:val="nil"/>
            </w:tcBorders>
            <w:shd w:fill="auto" w:color="auto" w:val="clear"/>
            <w:vAlign w:val="center"/>
            <w:hideMark/>
          </w:tcPr>
          <w:p w:rsidRDefault="00C8769F" w:rsidP="00C8769F" w:rsidR="00C8769F" w:rsidRPr="00C8769F">
            <w:pPr>
              <w:spacing w:after="0"/>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Ukupno ostvareni rashodi</w:t>
            </w:r>
          </w:p>
        </w:tc>
        <w:tc>
          <w:tcPr>
            <w:tcW w:type="pct" w:w="783"/>
            <w:tcBorders>
              <w:top w:val="nil"/>
              <w:left w:val="nil"/>
              <w:bottom w:space="0" w:sz="8" w:color="auto" w:val="single"/>
              <w:right w:space="0" w:sz="8" w:color="auto" w:val="single"/>
            </w:tcBorders>
            <w:shd w:fill="auto" w:color="auto" w:val="clear"/>
            <w:vAlign w:val="center"/>
            <w:hideMark/>
          </w:tcPr>
          <w:p w:rsidRDefault="00C8769F" w:rsidP="00C8769F" w:rsidR="00C8769F" w:rsidRPr="00C8769F">
            <w:pPr>
              <w:spacing w:after="0"/>
              <w:rPr>
                <w:rFonts w:cs="Calibri" w:eastAsia="Times New Roman"/>
                <w:color w:val="000000"/>
                <w:lang w:eastAsia="hr-HR"/>
              </w:rPr>
            </w:pPr>
            <w:r w:rsidRPr="00C8769F">
              <w:rPr>
                <w:rFonts w:cs="Calibri" w:eastAsia="Times New Roman"/>
                <w:color w:val="000000"/>
                <w:lang w:eastAsia="hr-HR"/>
              </w:rPr>
              <w:t> </w:t>
            </w:r>
          </w:p>
        </w:tc>
        <w:tc>
          <w:tcPr>
            <w:tcW w:type="pct" w:w="657"/>
            <w:tcBorders>
              <w:top w:val="nil"/>
              <w:left w:val="nil"/>
              <w:bottom w:space="0" w:sz="8" w:color="auto" w:val="single"/>
              <w:right w:space="0" w:sz="8" w:color="auto" w:val="single"/>
            </w:tcBorders>
            <w:shd w:fill="auto" w:color="auto" w:val="clear"/>
            <w:noWrap/>
            <w:vAlign w:val="center"/>
            <w:hideMark/>
          </w:tcPr>
          <w:p w:rsidRDefault="00035313" w:rsidP="00C8769F" w:rsidR="00C8769F" w:rsidRPr="00C8769F">
            <w:pPr>
              <w:spacing w:after="0"/>
              <w:jc w:val="right"/>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1.884,20</w:t>
            </w:r>
          </w:p>
        </w:tc>
      </w:tr>
      <w:tr w:rsidTr="00035313" w:rsidR="00C8769F" w:rsidRPr="00C8769F">
        <w:trPr>
          <w:trHeight w:val="300"/>
        </w:trPr>
        <w:tc>
          <w:tcPr>
            <w:tcW w:type="pct" w:w="463"/>
            <w:tcBorders>
              <w:top w:val="nil"/>
              <w:left w:val="nil"/>
              <w:bottom w:val="nil"/>
              <w:right w:val="nil"/>
            </w:tcBorders>
            <w:shd w:fill="auto" w:color="auto" w:val="clear"/>
            <w:noWrap/>
            <w:vAlign w:val="bottom"/>
            <w:hideMark/>
          </w:tcPr>
          <w:p w:rsidRDefault="00C8769F" w:rsidP="00C8769F" w:rsidR="00C8769F" w:rsidRPr="00C8769F">
            <w:pPr>
              <w:spacing w:after="0"/>
              <w:jc w:val="right"/>
              <w:rPr>
                <w:rFonts w:eastAsia="Times New Roman" w:hAnsi="Times New Roman" w:ascii="Times New Roman"/>
                <w:color w:val="000000"/>
                <w:sz w:val="24"/>
                <w:szCs w:val="24"/>
                <w:lang w:eastAsia="hr-HR"/>
              </w:rPr>
            </w:pPr>
          </w:p>
        </w:tc>
        <w:tc>
          <w:tcPr>
            <w:tcW w:type="pct" w:w="3097"/>
            <w:tcBorders>
              <w:top w:val="nil"/>
              <w:left w:val="nil"/>
              <w:bottom w:val="nil"/>
              <w:right w:val="nil"/>
            </w:tcBorders>
            <w:shd w:fill="auto" w:color="auto" w:val="clear"/>
            <w:noWrap/>
            <w:vAlign w:val="bottom"/>
            <w:hideMark/>
          </w:tcPr>
          <w:p w:rsidRDefault="00C8769F" w:rsidP="00C8769F" w:rsidR="00C8769F" w:rsidRPr="00C8769F">
            <w:pPr>
              <w:spacing w:after="0"/>
              <w:rPr>
                <w:rFonts w:eastAsia="Times New Roman" w:hAnsi="Times New Roman" w:ascii="Times New Roman"/>
                <w:sz w:val="20"/>
                <w:szCs w:val="20"/>
                <w:lang w:eastAsia="hr-HR"/>
              </w:rPr>
            </w:pPr>
          </w:p>
        </w:tc>
        <w:tc>
          <w:tcPr>
            <w:tcW w:type="pct" w:w="783"/>
            <w:tcBorders>
              <w:top w:val="nil"/>
              <w:left w:val="nil"/>
              <w:bottom w:val="nil"/>
              <w:right w:val="nil"/>
            </w:tcBorders>
            <w:shd w:fill="auto" w:color="auto" w:val="clear"/>
            <w:noWrap/>
            <w:vAlign w:val="bottom"/>
            <w:hideMark/>
          </w:tcPr>
          <w:p w:rsidRDefault="00C8769F" w:rsidP="00C8769F" w:rsidR="00C8769F" w:rsidRPr="00C8769F">
            <w:pPr>
              <w:spacing w:after="0"/>
              <w:rPr>
                <w:rFonts w:eastAsia="Times New Roman" w:hAnsi="Times New Roman" w:ascii="Times New Roman"/>
                <w:sz w:val="20"/>
                <w:szCs w:val="20"/>
                <w:lang w:eastAsia="hr-HR"/>
              </w:rPr>
            </w:pPr>
          </w:p>
        </w:tc>
        <w:tc>
          <w:tcPr>
            <w:tcW w:type="pct" w:w="657"/>
            <w:tcBorders>
              <w:top w:val="nil"/>
              <w:left w:val="nil"/>
              <w:bottom w:val="nil"/>
              <w:right w:val="nil"/>
            </w:tcBorders>
            <w:shd w:fill="auto" w:color="auto" w:val="clear"/>
            <w:noWrap/>
            <w:vAlign w:val="bottom"/>
            <w:hideMark/>
          </w:tcPr>
          <w:p w:rsidRDefault="00C8769F" w:rsidP="00C8769F" w:rsidR="00C8769F" w:rsidRPr="00C8769F">
            <w:pPr>
              <w:spacing w:after="0"/>
              <w:rPr>
                <w:rFonts w:eastAsia="Times New Roman" w:hAnsi="Times New Roman" w:ascii="Times New Roman"/>
                <w:sz w:val="20"/>
                <w:szCs w:val="20"/>
                <w:lang w:eastAsia="hr-HR"/>
              </w:rPr>
            </w:pPr>
          </w:p>
        </w:tc>
      </w:tr>
      <w:tr w:rsidTr="00035313" w:rsidR="00C8769F" w:rsidRPr="00C8769F">
        <w:trPr>
          <w:trHeight w:val="312"/>
        </w:trPr>
        <w:tc>
          <w:tcPr>
            <w:tcW w:type="pct" w:w="463"/>
            <w:tcBorders>
              <w:top w:space="0" w:sz="8" w:color="auto" w:val="single"/>
              <w:left w:space="0" w:sz="8" w:color="auto" w:val="single"/>
              <w:bottom w:space="0" w:sz="8" w:color="auto" w:val="single"/>
              <w:right w:val="nil"/>
            </w:tcBorders>
            <w:shd w:fill="auto" w:color="auto" w:val="clear"/>
            <w:noWrap/>
            <w:vAlign w:val="center"/>
            <w:hideMark/>
          </w:tcPr>
          <w:p w:rsidRDefault="00C8769F" w:rsidP="00C8769F" w:rsidR="00C8769F" w:rsidRPr="00C8769F">
            <w:pPr>
              <w:spacing w:after="0"/>
              <w:rPr>
                <w:rFonts w:eastAsia="Times New Roman" w:hAnsi="Times New Roman" w:ascii="Times New Roman"/>
                <w:color w:val="000000"/>
                <w:sz w:val="24"/>
                <w:szCs w:val="24"/>
                <w:lang w:eastAsia="hr-HR"/>
              </w:rPr>
            </w:pPr>
            <w:r w:rsidRPr="00C8769F">
              <w:rPr>
                <w:rFonts w:eastAsia="Times New Roman" w:hAnsi="Times New Roman" w:ascii="Times New Roman"/>
                <w:color w:val="000000"/>
                <w:sz w:val="24"/>
                <w:szCs w:val="24"/>
                <w:lang w:eastAsia="hr-HR"/>
              </w:rPr>
              <w:t> </w:t>
            </w:r>
          </w:p>
        </w:tc>
        <w:tc>
          <w:tcPr>
            <w:tcW w:type="pct" w:w="3880"/>
            <w:gridSpan w:val="2"/>
            <w:tcBorders>
              <w:top w:space="0" w:sz="8" w:color="auto" w:val="single"/>
              <w:left w:val="nil"/>
              <w:bottom w:space="0" w:sz="8" w:color="auto" w:val="single"/>
              <w:right w:space="0" w:sz="8" w:color="000000" w:val="single"/>
            </w:tcBorders>
            <w:shd w:fill="auto" w:color="auto" w:val="clear"/>
            <w:noWrap/>
            <w:vAlign w:val="center"/>
            <w:hideMark/>
          </w:tcPr>
          <w:p w:rsidRDefault="004558FE" w:rsidP="00BC2991" w:rsidR="00C8769F" w:rsidRPr="00C8769F">
            <w:pPr>
              <w:spacing w:after="0"/>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Raspoloživa sredstva:</w:t>
            </w:r>
          </w:p>
        </w:tc>
        <w:tc>
          <w:tcPr>
            <w:tcW w:type="pct" w:w="657"/>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035313" w:rsidP="00C8769F" w:rsidR="00C8769F" w:rsidRPr="00C8769F">
            <w:pPr>
              <w:spacing w:after="0"/>
              <w:jc w:val="right"/>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5.581,50</w:t>
            </w:r>
          </w:p>
        </w:tc>
      </w:tr>
      <w:tr w:rsidTr="00035313" w:rsidR="00035313" w:rsidRPr="00C8769F">
        <w:trPr>
          <w:trHeight w:val="312"/>
        </w:trPr>
        <w:tc>
          <w:tcPr>
            <w:tcW w:type="pct" w:w="463"/>
            <w:tcBorders>
              <w:top w:space="0" w:sz="8" w:color="auto" w:val="single"/>
              <w:left w:space="0" w:sz="8" w:color="auto" w:val="single"/>
              <w:bottom w:space="0" w:sz="8" w:color="000000" w:val="single"/>
              <w:right w:val="nil"/>
            </w:tcBorders>
            <w:shd w:fill="auto" w:color="auto" w:val="clear"/>
            <w:noWrap/>
            <w:vAlign w:val="center"/>
          </w:tcPr>
          <w:p w:rsidRDefault="00035313" w:rsidP="00C8769F" w:rsidR="00035313" w:rsidRPr="00C8769F">
            <w:pPr>
              <w:spacing w:after="0"/>
              <w:rPr>
                <w:rFonts w:eastAsia="Times New Roman" w:hAnsi="Times New Roman" w:ascii="Times New Roman"/>
                <w:color w:val="000000"/>
                <w:sz w:val="24"/>
                <w:szCs w:val="24"/>
                <w:lang w:eastAsia="hr-HR"/>
              </w:rPr>
            </w:pPr>
          </w:p>
        </w:tc>
        <w:tc>
          <w:tcPr>
            <w:tcW w:type="pct" w:w="3880"/>
            <w:gridSpan w:val="2"/>
            <w:tcBorders>
              <w:top w:space="0" w:sz="8" w:color="auto" w:val="single"/>
              <w:left w:val="nil"/>
              <w:bottom w:val="nil"/>
              <w:right w:space="0" w:sz="8" w:color="000000" w:val="single"/>
            </w:tcBorders>
            <w:shd w:fill="auto" w:color="auto" w:val="clear"/>
            <w:noWrap/>
            <w:vAlign w:val="center"/>
          </w:tcPr>
          <w:p w:rsidRDefault="00035313" w:rsidP="00035313" w:rsidR="00035313" w:rsidRPr="00C8769F">
            <w:pPr>
              <w:spacing w:after="0"/>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Rezervacije:</w:t>
            </w:r>
          </w:p>
        </w:tc>
        <w:tc>
          <w:tcPr>
            <w:tcW w:type="pct" w:w="657"/>
            <w:tcBorders>
              <w:top w:space="0" w:sz="8" w:color="auto" w:val="single"/>
              <w:left w:space="0" w:sz="8" w:color="auto" w:val="single"/>
              <w:bottom w:space="0" w:sz="8" w:color="000000" w:val="single"/>
              <w:right w:space="0" w:sz="8" w:color="auto" w:val="single"/>
            </w:tcBorders>
            <w:shd w:fill="auto" w:color="auto" w:val="clear"/>
            <w:noWrap/>
            <w:vAlign w:val="center"/>
          </w:tcPr>
          <w:p w:rsidRDefault="00035313" w:rsidP="00C8769F" w:rsidR="00035313">
            <w:pPr>
              <w:spacing w:after="0"/>
              <w:jc w:val="right"/>
              <w:rPr>
                <w:rFonts w:eastAsia="Times New Roman" w:hAnsi="Times New Roman" w:ascii="Times New Roman"/>
                <w:color w:val="000000"/>
                <w:sz w:val="24"/>
                <w:szCs w:val="24"/>
                <w:lang w:eastAsia="hr-HR"/>
              </w:rPr>
            </w:pPr>
          </w:p>
        </w:tc>
      </w:tr>
      <w:tr w:rsidTr="00035313" w:rsidR="00035313" w:rsidRPr="00C8769F">
        <w:trPr>
          <w:trHeight w:val="312"/>
        </w:trPr>
        <w:tc>
          <w:tcPr>
            <w:tcW w:type="pct" w:w="463"/>
            <w:tcBorders>
              <w:top w:space="0" w:sz="8" w:color="auto" w:val="single"/>
              <w:left w:space="0" w:sz="8" w:color="auto" w:val="single"/>
              <w:bottom w:space="0" w:sz="8" w:color="000000" w:val="single"/>
              <w:right w:val="nil"/>
            </w:tcBorders>
            <w:shd w:fill="auto" w:color="auto" w:val="clear"/>
            <w:noWrap/>
            <w:vAlign w:val="center"/>
          </w:tcPr>
          <w:p w:rsidRDefault="00035313" w:rsidP="00C8769F" w:rsidR="00035313" w:rsidRPr="00C8769F">
            <w:pPr>
              <w:spacing w:after="0"/>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1.</w:t>
            </w:r>
          </w:p>
        </w:tc>
        <w:tc>
          <w:tcPr>
            <w:tcW w:type="pct" w:w="3880"/>
            <w:gridSpan w:val="2"/>
            <w:tcBorders>
              <w:top w:space="0" w:sz="8" w:color="auto" w:val="single"/>
              <w:left w:val="nil"/>
              <w:bottom w:val="nil"/>
              <w:right w:space="0" w:sz="8" w:color="000000" w:val="single"/>
            </w:tcBorders>
            <w:shd w:fill="auto" w:color="auto" w:val="clear"/>
            <w:noWrap/>
            <w:vAlign w:val="center"/>
          </w:tcPr>
          <w:p w:rsidRDefault="00035313" w:rsidP="00035313" w:rsidR="00035313" w:rsidRPr="00C8769F">
            <w:pPr>
              <w:spacing w:after="0"/>
              <w:rPr>
                <w:rFonts w:eastAsia="Times New Roman" w:hAnsi="Times New Roman" w:ascii="Times New Roman"/>
                <w:color w:val="000000"/>
                <w:sz w:val="24"/>
                <w:szCs w:val="24"/>
                <w:lang w:eastAsia="hr-HR"/>
              </w:rPr>
            </w:pPr>
            <w:r w:rsidRPr="00035313">
              <w:rPr>
                <w:rFonts w:eastAsia="Times New Roman" w:hAnsi="Times New Roman" w:ascii="Times New Roman"/>
                <w:color w:val="000000"/>
                <w:sz w:val="24"/>
                <w:szCs w:val="24"/>
                <w:lang w:eastAsia="hr-HR"/>
              </w:rPr>
              <w:t>Trošak platnog prometa i zatvaranje računa</w:t>
            </w:r>
          </w:p>
        </w:tc>
        <w:tc>
          <w:tcPr>
            <w:tcW w:type="pct" w:w="657"/>
            <w:tcBorders>
              <w:top w:space="0" w:sz="8" w:color="auto" w:val="single"/>
              <w:left w:space="0" w:sz="8" w:color="auto" w:val="single"/>
              <w:bottom w:space="0" w:sz="8" w:color="000000" w:val="single"/>
              <w:right w:space="0" w:sz="8" w:color="auto" w:val="single"/>
            </w:tcBorders>
            <w:shd w:fill="auto" w:color="auto" w:val="clear"/>
            <w:noWrap/>
            <w:vAlign w:val="center"/>
          </w:tcPr>
          <w:p w:rsidRDefault="00035313" w:rsidP="00C8769F" w:rsidR="00035313">
            <w:pPr>
              <w:spacing w:after="0"/>
              <w:jc w:val="right"/>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300,00</w:t>
            </w:r>
          </w:p>
        </w:tc>
      </w:tr>
      <w:tr w:rsidTr="00035313" w:rsidR="00035313" w:rsidRPr="00C8769F">
        <w:trPr>
          <w:trHeight w:val="312"/>
        </w:trPr>
        <w:tc>
          <w:tcPr>
            <w:tcW w:type="pct" w:w="463"/>
            <w:tcBorders>
              <w:top w:space="0" w:sz="8" w:color="auto" w:val="single"/>
              <w:left w:space="0" w:sz="8" w:color="auto" w:val="single"/>
              <w:bottom w:space="0" w:sz="8" w:color="000000" w:val="single"/>
              <w:right w:val="nil"/>
            </w:tcBorders>
            <w:shd w:fill="auto" w:color="auto" w:val="clear"/>
            <w:noWrap/>
            <w:vAlign w:val="center"/>
          </w:tcPr>
          <w:p w:rsidRDefault="00035313" w:rsidP="00C8769F" w:rsidR="00035313" w:rsidRPr="00C8769F">
            <w:pPr>
              <w:spacing w:after="0"/>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2.</w:t>
            </w:r>
          </w:p>
        </w:tc>
        <w:tc>
          <w:tcPr>
            <w:tcW w:type="pct" w:w="3880"/>
            <w:gridSpan w:val="2"/>
            <w:tcBorders>
              <w:top w:space="0" w:sz="8" w:color="auto" w:val="single"/>
              <w:left w:val="nil"/>
              <w:bottom w:val="nil"/>
              <w:right w:space="0" w:sz="8" w:color="000000" w:val="single"/>
            </w:tcBorders>
            <w:shd w:fill="auto" w:color="auto" w:val="clear"/>
            <w:noWrap/>
            <w:vAlign w:val="center"/>
          </w:tcPr>
          <w:p w:rsidRDefault="00035313" w:rsidP="00035313" w:rsidR="00035313" w:rsidRPr="00C8769F">
            <w:pPr>
              <w:spacing w:after="0"/>
              <w:rPr>
                <w:rFonts w:eastAsia="Times New Roman" w:hAnsi="Times New Roman" w:ascii="Times New Roman"/>
                <w:color w:val="000000"/>
                <w:sz w:val="24"/>
                <w:szCs w:val="24"/>
                <w:lang w:eastAsia="hr-HR"/>
              </w:rPr>
            </w:pPr>
            <w:r w:rsidRPr="00035313">
              <w:rPr>
                <w:rFonts w:eastAsia="Times New Roman" w:hAnsi="Times New Roman" w:ascii="Times New Roman"/>
                <w:color w:val="000000"/>
                <w:sz w:val="24"/>
                <w:szCs w:val="24"/>
                <w:lang w:eastAsia="hr-HR"/>
              </w:rPr>
              <w:t>Nagrada stečajnom upravitelju u (bruto iznosu</w:t>
            </w:r>
            <w:r w:rsidR="00A429A6">
              <w:rPr>
                <w:rFonts w:eastAsia="Times New Roman" w:hAnsi="Times New Roman" w:ascii="Times New Roman"/>
                <w:color w:val="000000"/>
                <w:sz w:val="24"/>
                <w:szCs w:val="24"/>
                <w:lang w:eastAsia="hr-HR"/>
              </w:rPr>
              <w:t xml:space="preserve"> </w:t>
            </w:r>
            <w:r w:rsidR="00A429A6">
              <w:rPr>
                <w:rFonts w:eastAsia="Times New Roman" w:hAnsi="Times New Roman" w:ascii="Times New Roman"/>
                <w:sz w:val="24"/>
                <w:szCs w:val="24"/>
                <w:lang w:eastAsia="hr-HR"/>
              </w:rPr>
              <w:t>16% od 7.465,70 kn</w:t>
            </w:r>
            <w:r w:rsidRPr="00035313">
              <w:rPr>
                <w:rFonts w:eastAsia="Times New Roman" w:hAnsi="Times New Roman" w:ascii="Times New Roman"/>
                <w:color w:val="000000"/>
                <w:sz w:val="24"/>
                <w:szCs w:val="24"/>
                <w:lang w:eastAsia="hr-HR"/>
              </w:rPr>
              <w:t>)</w:t>
            </w:r>
          </w:p>
        </w:tc>
        <w:tc>
          <w:tcPr>
            <w:tcW w:type="pct" w:w="657"/>
            <w:tcBorders>
              <w:top w:space="0" w:sz="8" w:color="auto" w:val="single"/>
              <w:left w:space="0" w:sz="8" w:color="auto" w:val="single"/>
              <w:bottom w:space="0" w:sz="8" w:color="000000" w:val="single"/>
              <w:right w:space="0" w:sz="8" w:color="auto" w:val="single"/>
            </w:tcBorders>
            <w:shd w:fill="auto" w:color="auto" w:val="clear"/>
            <w:noWrap/>
            <w:vAlign w:val="center"/>
          </w:tcPr>
          <w:p w:rsidRDefault="00035313" w:rsidP="00C8769F" w:rsidR="00035313">
            <w:pPr>
              <w:spacing w:after="0"/>
              <w:jc w:val="right"/>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1.194,51</w:t>
            </w:r>
          </w:p>
        </w:tc>
      </w:tr>
      <w:tr w:rsidTr="00035313" w:rsidR="00035313" w:rsidRPr="00C8769F">
        <w:trPr>
          <w:trHeight w:val="312"/>
        </w:trPr>
        <w:tc>
          <w:tcPr>
            <w:tcW w:type="pct" w:w="463"/>
            <w:tcBorders>
              <w:top w:space="0" w:sz="8" w:color="auto" w:val="single"/>
              <w:left w:space="0" w:sz="8" w:color="auto" w:val="single"/>
              <w:bottom w:space="0" w:sz="8" w:color="000000" w:val="single"/>
              <w:right w:val="nil"/>
            </w:tcBorders>
            <w:shd w:fill="auto" w:color="auto" w:val="clear"/>
            <w:noWrap/>
            <w:vAlign w:val="center"/>
          </w:tcPr>
          <w:p w:rsidRDefault="00035313" w:rsidP="00C8769F" w:rsidR="00035313">
            <w:pPr>
              <w:spacing w:after="0"/>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3.</w:t>
            </w:r>
          </w:p>
        </w:tc>
        <w:tc>
          <w:tcPr>
            <w:tcW w:type="pct" w:w="3880"/>
            <w:gridSpan w:val="2"/>
            <w:tcBorders>
              <w:top w:space="0" w:sz="8" w:color="auto" w:val="single"/>
              <w:left w:val="nil"/>
              <w:bottom w:val="nil"/>
              <w:right w:space="0" w:sz="8" w:color="000000" w:val="single"/>
            </w:tcBorders>
            <w:shd w:fill="auto" w:color="auto" w:val="clear"/>
            <w:noWrap/>
            <w:vAlign w:val="center"/>
          </w:tcPr>
          <w:p w:rsidRDefault="00035313" w:rsidP="00035313" w:rsidR="00035313" w:rsidRPr="00035313">
            <w:pPr>
              <w:spacing w:after="0"/>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Knjigovodstvene usluge</w:t>
            </w:r>
          </w:p>
        </w:tc>
        <w:tc>
          <w:tcPr>
            <w:tcW w:type="pct" w:w="657"/>
            <w:tcBorders>
              <w:top w:space="0" w:sz="8" w:color="auto" w:val="single"/>
              <w:left w:space="0" w:sz="8" w:color="auto" w:val="single"/>
              <w:bottom w:space="0" w:sz="8" w:color="000000" w:val="single"/>
              <w:right w:space="0" w:sz="8" w:color="auto" w:val="single"/>
            </w:tcBorders>
            <w:shd w:fill="auto" w:color="auto" w:val="clear"/>
            <w:noWrap/>
            <w:vAlign w:val="center"/>
          </w:tcPr>
          <w:p w:rsidRDefault="00035313" w:rsidP="00C8769F" w:rsidR="00035313">
            <w:pPr>
              <w:spacing w:after="0"/>
              <w:jc w:val="right"/>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500,00</w:t>
            </w:r>
          </w:p>
        </w:tc>
      </w:tr>
      <w:tr w:rsidTr="00035313" w:rsidR="00035313" w:rsidRPr="00C8769F">
        <w:trPr>
          <w:trHeight w:val="312"/>
        </w:trPr>
        <w:tc>
          <w:tcPr>
            <w:tcW w:type="pct" w:w="463"/>
            <w:tcBorders>
              <w:top w:space="0" w:sz="8" w:color="auto" w:val="single"/>
              <w:left w:space="0" w:sz="8" w:color="auto" w:val="single"/>
              <w:bottom w:space="0" w:sz="8" w:color="000000" w:val="single"/>
              <w:right w:val="nil"/>
            </w:tcBorders>
            <w:shd w:fill="auto" w:color="auto" w:val="clear"/>
            <w:noWrap/>
            <w:vAlign w:val="center"/>
          </w:tcPr>
          <w:p w:rsidRDefault="00035313" w:rsidP="00C8769F" w:rsidR="00035313" w:rsidRPr="00C8769F">
            <w:pPr>
              <w:spacing w:after="0"/>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4.</w:t>
            </w:r>
          </w:p>
        </w:tc>
        <w:tc>
          <w:tcPr>
            <w:tcW w:type="pct" w:w="3880"/>
            <w:gridSpan w:val="2"/>
            <w:tcBorders>
              <w:top w:space="0" w:sz="8" w:color="auto" w:val="single"/>
              <w:left w:val="nil"/>
              <w:bottom w:val="nil"/>
              <w:right w:space="0" w:sz="8" w:color="000000" w:val="single"/>
            </w:tcBorders>
            <w:shd w:fill="auto" w:color="auto" w:val="clear"/>
            <w:noWrap/>
            <w:vAlign w:val="center"/>
          </w:tcPr>
          <w:p w:rsidRDefault="00035313" w:rsidP="00035313" w:rsidR="00035313" w:rsidRPr="00C8769F">
            <w:pPr>
              <w:spacing w:after="0"/>
              <w:rPr>
                <w:rFonts w:eastAsia="Times New Roman" w:hAnsi="Times New Roman" w:ascii="Times New Roman"/>
                <w:color w:val="000000"/>
                <w:sz w:val="24"/>
                <w:szCs w:val="24"/>
                <w:lang w:eastAsia="hr-HR"/>
              </w:rPr>
            </w:pPr>
            <w:r w:rsidRPr="00035313">
              <w:rPr>
                <w:rFonts w:eastAsia="Times New Roman" w:hAnsi="Times New Roman" w:ascii="Times New Roman"/>
                <w:color w:val="000000"/>
                <w:sz w:val="24"/>
                <w:szCs w:val="24"/>
                <w:lang w:eastAsia="hr-HR"/>
              </w:rPr>
              <w:t>Materijalni troškovi, poštarina, potrošni  materijal, telefon, biljezi</w:t>
            </w:r>
            <w:r w:rsidR="00544565">
              <w:rPr>
                <w:rFonts w:eastAsia="Times New Roman" w:hAnsi="Times New Roman" w:ascii="Times New Roman"/>
                <w:color w:val="000000"/>
                <w:sz w:val="24"/>
                <w:szCs w:val="24"/>
                <w:lang w:eastAsia="hr-HR"/>
              </w:rPr>
              <w:t>, žig</w:t>
            </w:r>
          </w:p>
        </w:tc>
        <w:tc>
          <w:tcPr>
            <w:tcW w:type="pct" w:w="657"/>
            <w:tcBorders>
              <w:top w:space="0" w:sz="8" w:color="auto" w:val="single"/>
              <w:left w:space="0" w:sz="8" w:color="auto" w:val="single"/>
              <w:bottom w:space="0" w:sz="8" w:color="000000" w:val="single"/>
              <w:right w:space="0" w:sz="8" w:color="auto" w:val="single"/>
            </w:tcBorders>
            <w:shd w:fill="auto" w:color="auto" w:val="clear"/>
            <w:noWrap/>
            <w:vAlign w:val="center"/>
          </w:tcPr>
          <w:p w:rsidRDefault="00035313" w:rsidP="00C8769F" w:rsidR="00035313">
            <w:pPr>
              <w:spacing w:after="0"/>
              <w:jc w:val="right"/>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480,00</w:t>
            </w:r>
          </w:p>
        </w:tc>
      </w:tr>
      <w:tr w:rsidTr="00035313" w:rsidR="00035313" w:rsidRPr="00C8769F">
        <w:trPr>
          <w:trHeight w:val="312"/>
        </w:trPr>
        <w:tc>
          <w:tcPr>
            <w:tcW w:type="pct" w:w="463"/>
            <w:tcBorders>
              <w:top w:space="0" w:sz="8" w:color="auto" w:val="single"/>
              <w:left w:space="0" w:sz="8" w:color="auto" w:val="single"/>
              <w:bottom w:space="0" w:sz="8" w:color="auto" w:val="single"/>
              <w:right w:val="nil"/>
            </w:tcBorders>
            <w:shd w:fill="auto" w:color="auto" w:val="clear"/>
            <w:noWrap/>
            <w:vAlign w:val="center"/>
          </w:tcPr>
          <w:p w:rsidRDefault="00035313" w:rsidP="00C8769F" w:rsidR="00035313" w:rsidRPr="00C8769F">
            <w:pPr>
              <w:spacing w:after="0"/>
              <w:rPr>
                <w:rFonts w:eastAsia="Times New Roman" w:hAnsi="Times New Roman" w:ascii="Times New Roman"/>
                <w:color w:val="000000"/>
                <w:sz w:val="24"/>
                <w:szCs w:val="24"/>
                <w:lang w:eastAsia="hr-HR"/>
              </w:rPr>
            </w:pPr>
          </w:p>
        </w:tc>
        <w:tc>
          <w:tcPr>
            <w:tcW w:type="pct" w:w="3880"/>
            <w:gridSpan w:val="2"/>
            <w:tcBorders>
              <w:top w:space="0" w:sz="8" w:color="auto" w:val="single"/>
              <w:left w:val="nil"/>
              <w:bottom w:space="0" w:sz="8" w:color="auto" w:val="single"/>
              <w:right w:space="0" w:sz="8" w:color="000000" w:val="single"/>
            </w:tcBorders>
            <w:shd w:fill="auto" w:color="auto" w:val="clear"/>
            <w:noWrap/>
            <w:vAlign w:val="center"/>
          </w:tcPr>
          <w:p w:rsidRDefault="00035313" w:rsidP="00035313" w:rsidR="00035313" w:rsidRPr="00C8769F">
            <w:pPr>
              <w:spacing w:after="0"/>
              <w:rPr>
                <w:rFonts w:eastAsia="Times New Roman" w:hAnsi="Times New Roman" w:ascii="Times New Roman"/>
                <w:color w:val="000000"/>
                <w:sz w:val="24"/>
                <w:szCs w:val="24"/>
                <w:lang w:eastAsia="hr-HR"/>
              </w:rPr>
            </w:pPr>
          </w:p>
        </w:tc>
        <w:tc>
          <w:tcPr>
            <w:tcW w:type="pct" w:w="657"/>
            <w:tcBorders>
              <w:top w:space="0" w:sz="8" w:color="auto" w:val="single"/>
              <w:left w:space="0" w:sz="8" w:color="auto" w:val="single"/>
              <w:bottom w:space="0" w:sz="8" w:color="auto" w:val="single"/>
              <w:right w:space="0" w:sz="8" w:color="auto" w:val="single"/>
            </w:tcBorders>
            <w:shd w:fill="auto" w:color="auto" w:val="clear"/>
            <w:noWrap/>
            <w:vAlign w:val="center"/>
          </w:tcPr>
          <w:p w:rsidRDefault="00035313" w:rsidP="00C8769F" w:rsidR="00035313">
            <w:pPr>
              <w:spacing w:after="0"/>
              <w:jc w:val="right"/>
              <w:rPr>
                <w:rFonts w:eastAsia="Times New Roman" w:hAnsi="Times New Roman" w:ascii="Times New Roman"/>
                <w:color w:val="000000"/>
                <w:sz w:val="24"/>
                <w:szCs w:val="24"/>
                <w:lang w:eastAsia="hr-HR"/>
              </w:rPr>
            </w:pPr>
          </w:p>
        </w:tc>
      </w:tr>
      <w:tr w:rsidTr="00035313" w:rsidR="00035313" w:rsidRPr="00035313">
        <w:trPr>
          <w:trHeight w:val="312"/>
        </w:trPr>
        <w:tc>
          <w:tcPr>
            <w:tcW w:type="pct" w:w="463"/>
            <w:tcBorders>
              <w:top w:space="0" w:sz="8" w:color="auto" w:val="single"/>
              <w:left w:space="0" w:sz="8" w:color="auto" w:val="single"/>
              <w:bottom w:space="0" w:sz="8" w:color="auto" w:val="single"/>
              <w:right w:val="nil"/>
            </w:tcBorders>
            <w:shd w:fill="auto" w:color="auto" w:val="clear"/>
            <w:noWrap/>
            <w:vAlign w:val="center"/>
          </w:tcPr>
          <w:p w:rsidRDefault="00035313" w:rsidP="00C8769F" w:rsidR="00035313" w:rsidRPr="00035313">
            <w:pPr>
              <w:spacing w:after="0"/>
              <w:rPr>
                <w:rFonts w:eastAsia="Times New Roman" w:hAnsi="Times New Roman" w:ascii="Times New Roman"/>
                <w:b/>
                <w:color w:val="000000"/>
                <w:sz w:val="24"/>
                <w:szCs w:val="24"/>
                <w:lang w:eastAsia="hr-HR"/>
              </w:rPr>
            </w:pPr>
          </w:p>
        </w:tc>
        <w:tc>
          <w:tcPr>
            <w:tcW w:type="pct" w:w="3880"/>
            <w:gridSpan w:val="2"/>
            <w:tcBorders>
              <w:top w:space="0" w:sz="8" w:color="auto" w:val="single"/>
              <w:left w:val="nil"/>
              <w:bottom w:space="0" w:sz="8" w:color="auto" w:val="single"/>
              <w:right w:space="0" w:sz="8" w:color="000000" w:val="single"/>
            </w:tcBorders>
            <w:shd w:fill="auto" w:color="auto" w:val="clear"/>
            <w:noWrap/>
            <w:vAlign w:val="center"/>
          </w:tcPr>
          <w:p w:rsidRDefault="00035313" w:rsidP="00035313" w:rsidR="00035313" w:rsidRPr="00035313">
            <w:pPr>
              <w:spacing w:after="0"/>
              <w:rPr>
                <w:rFonts w:eastAsia="Times New Roman" w:hAnsi="Times New Roman" w:ascii="Times New Roman"/>
                <w:b/>
                <w:color w:val="000000"/>
                <w:sz w:val="24"/>
                <w:szCs w:val="24"/>
                <w:lang w:eastAsia="hr-HR"/>
              </w:rPr>
            </w:pPr>
            <w:r w:rsidRPr="00035313">
              <w:rPr>
                <w:rFonts w:eastAsia="Times New Roman" w:hAnsi="Times New Roman" w:ascii="Times New Roman"/>
                <w:b/>
                <w:color w:val="000000"/>
                <w:sz w:val="24"/>
                <w:szCs w:val="24"/>
                <w:lang w:eastAsia="hr-HR"/>
              </w:rPr>
              <w:t>Ostatak za namirenje razlučnog vjerovnika</w:t>
            </w:r>
          </w:p>
        </w:tc>
        <w:tc>
          <w:tcPr>
            <w:tcW w:type="pct" w:w="657"/>
            <w:tcBorders>
              <w:top w:space="0" w:sz="8" w:color="auto" w:val="single"/>
              <w:left w:space="0" w:sz="8" w:color="auto" w:val="single"/>
              <w:bottom w:space="0" w:sz="8" w:color="auto" w:val="single"/>
              <w:right w:space="0" w:sz="8" w:color="auto" w:val="single"/>
            </w:tcBorders>
            <w:shd w:fill="auto" w:color="auto" w:val="clear"/>
            <w:noWrap/>
            <w:vAlign w:val="center"/>
          </w:tcPr>
          <w:p w:rsidRDefault="00035313" w:rsidP="00C8769F" w:rsidR="00035313" w:rsidRPr="00035313">
            <w:pPr>
              <w:spacing w:after="0"/>
              <w:jc w:val="right"/>
              <w:rPr>
                <w:rFonts w:eastAsia="Times New Roman" w:hAnsi="Times New Roman" w:ascii="Times New Roman"/>
                <w:b/>
                <w:color w:val="000000"/>
                <w:sz w:val="24"/>
                <w:szCs w:val="24"/>
                <w:lang w:eastAsia="hr-HR"/>
              </w:rPr>
            </w:pPr>
            <w:r w:rsidRPr="00035313">
              <w:rPr>
                <w:rFonts w:eastAsia="Times New Roman" w:hAnsi="Times New Roman" w:ascii="Times New Roman"/>
                <w:b/>
                <w:color w:val="000000"/>
                <w:sz w:val="24"/>
                <w:szCs w:val="24"/>
                <w:lang w:eastAsia="hr-HR"/>
              </w:rPr>
              <w:t>3.106,99</w:t>
            </w:r>
          </w:p>
        </w:tc>
      </w:tr>
    </w:tbl>
    <w:p w:rsidRDefault="00035313" w:rsidP="00782B05" w:rsidR="00035313">
      <w:pPr>
        <w:jc w:val="both"/>
        <w:rPr>
          <w:rFonts w:hAnsi="Times New Roman" w:ascii="Times New Roman"/>
          <w:b/>
          <w:sz w:val="24"/>
          <w:szCs w:val="24"/>
          <w:lang w:val="pl-PL"/>
        </w:rPr>
      </w:pPr>
    </w:p>
    <w:p w:rsidRDefault="00035313" w:rsidP="00782B05" w:rsidR="00035313">
      <w:pPr>
        <w:jc w:val="both"/>
        <w:rPr>
          <w:rFonts w:hAnsi="Times New Roman" w:ascii="Times New Roman"/>
          <w:b/>
          <w:sz w:val="24"/>
          <w:szCs w:val="24"/>
          <w:lang w:val="pl-PL"/>
        </w:rPr>
      </w:pPr>
    </w:p>
    <w:p w:rsidRDefault="00782B05" w:rsidP="00782B05" w:rsidR="00782B05">
      <w:pPr>
        <w:jc w:val="both"/>
        <w:rPr>
          <w:rFonts w:hAnsi="Times New Roman" w:ascii="Times New Roman"/>
          <w:b/>
          <w:sz w:val="24"/>
          <w:szCs w:val="24"/>
          <w:lang w:val="pl-PL"/>
        </w:rPr>
      </w:pPr>
      <w:r w:rsidRPr="00782B05">
        <w:rPr>
          <w:rFonts w:hAnsi="Times New Roman" w:ascii="Times New Roman"/>
          <w:b/>
          <w:sz w:val="24"/>
          <w:szCs w:val="24"/>
          <w:lang w:val="pl-PL"/>
        </w:rPr>
        <w:t>Diobeni popis za naknadnu diobu</w:t>
      </w:r>
    </w:p>
    <w:p w:rsidRDefault="00174D2A" w:rsidP="00782B05" w:rsidR="00174D2A">
      <w:pPr>
        <w:jc w:val="both"/>
        <w:rPr>
          <w:rFonts w:hAnsi="Times New Roman" w:ascii="Times New Roman"/>
          <w:b/>
          <w:sz w:val="24"/>
          <w:szCs w:val="24"/>
          <w:lang w:val="pl-PL"/>
        </w:rPr>
      </w:pPr>
    </w:p>
    <w:p w:rsidRDefault="00174D2A" w:rsidP="00782B05" w:rsidR="00174D2A">
      <w:pPr>
        <w:jc w:val="both"/>
        <w:rPr>
          <w:rFonts w:hAnsi="Times New Roman" w:ascii="Times New Roman"/>
          <w:sz w:val="24"/>
          <w:szCs w:val="24"/>
          <w:lang w:val="pl-PL"/>
        </w:rPr>
      </w:pPr>
      <w:r w:rsidRPr="00174D2A">
        <w:rPr>
          <w:rFonts w:hAnsi="Times New Roman" w:ascii="Times New Roman"/>
          <w:sz w:val="24"/>
          <w:szCs w:val="24"/>
          <w:lang w:val="pl-PL"/>
        </w:rPr>
        <w:t>U nastavku stečajnog postupka nad Stečajna masa iza VRATA MOSLAVINE d.o.o. u stečaju</w:t>
      </w:r>
      <w:r>
        <w:rPr>
          <w:rFonts w:hAnsi="Times New Roman" w:ascii="Times New Roman"/>
          <w:sz w:val="24"/>
          <w:szCs w:val="24"/>
          <w:lang w:val="pl-PL"/>
        </w:rPr>
        <w:t xml:space="preserve"> </w:t>
      </w:r>
      <w:r w:rsidRPr="00174D2A">
        <w:rPr>
          <w:rFonts w:hAnsi="Times New Roman" w:ascii="Times New Roman"/>
          <w:sz w:val="24"/>
          <w:szCs w:val="24"/>
          <w:lang w:val="pl-PL"/>
        </w:rPr>
        <w:t>Palinovečka 19P, Zagreb, OIB:05189660526</w:t>
      </w:r>
      <w:r>
        <w:rPr>
          <w:rFonts w:hAnsi="Times New Roman" w:ascii="Times New Roman"/>
          <w:sz w:val="24"/>
          <w:szCs w:val="24"/>
          <w:lang w:val="pl-PL"/>
        </w:rPr>
        <w:t xml:space="preserve"> </w:t>
      </w:r>
      <w:r w:rsidRPr="00174D2A">
        <w:rPr>
          <w:rFonts w:hAnsi="Times New Roman" w:ascii="Times New Roman"/>
          <w:sz w:val="24"/>
          <w:szCs w:val="24"/>
          <w:lang w:val="pl-PL"/>
        </w:rPr>
        <w:t xml:space="preserve">imovina stečajnog dužnika je u cijelosti unovčena, te je u stečajnu masu pribavljen novac u iznosu od </w:t>
      </w:r>
      <w:r>
        <w:rPr>
          <w:rFonts w:hAnsi="Times New Roman" w:ascii="Times New Roman"/>
          <w:sz w:val="24"/>
          <w:szCs w:val="24"/>
          <w:lang w:val="pl-PL"/>
        </w:rPr>
        <w:t xml:space="preserve">7.465,70 </w:t>
      </w:r>
      <w:r w:rsidRPr="00174D2A">
        <w:rPr>
          <w:rFonts w:hAnsi="Times New Roman" w:ascii="Times New Roman"/>
          <w:sz w:val="24"/>
          <w:szCs w:val="24"/>
          <w:lang w:val="pl-PL"/>
        </w:rPr>
        <w:t xml:space="preserve"> kn</w:t>
      </w:r>
      <w:r w:rsidR="004558FE">
        <w:rPr>
          <w:rFonts w:hAnsi="Times New Roman" w:ascii="Times New Roman"/>
          <w:sz w:val="24"/>
          <w:szCs w:val="24"/>
          <w:lang w:val="pl-PL"/>
        </w:rPr>
        <w:t>.</w:t>
      </w:r>
    </w:p>
    <w:p w:rsidRDefault="001060AF" w:rsidP="00782B05" w:rsidR="001060AF">
      <w:pPr>
        <w:jc w:val="both"/>
        <w:rPr>
          <w:rFonts w:hAnsi="Times New Roman" w:ascii="Times New Roman"/>
          <w:sz w:val="24"/>
          <w:szCs w:val="24"/>
          <w:lang w:val="pl-PL"/>
        </w:rPr>
      </w:pPr>
      <w:r>
        <w:rPr>
          <w:rFonts w:hAnsi="Times New Roman" w:ascii="Times New Roman"/>
          <w:sz w:val="24"/>
          <w:szCs w:val="24"/>
          <w:lang w:val="pl-PL"/>
        </w:rPr>
        <w:t>Navedenim iznosom namiret će se troškovi nastavka stečajnog postupka, te će se nakon namirenja troškova naknadnog stečajnog postupka za naknadu diobu raspoloživi iznos sredstava iznositi 3.106,99 kn što je dostatno za djelomično namirenje razlučnog vjerovnika.</w:t>
      </w:r>
    </w:p>
    <w:p w:rsidRDefault="004558FE" w:rsidP="004558FE" w:rsidR="001060AF">
      <w:pPr>
        <w:spacing w:after="120"/>
        <w:jc w:val="both"/>
        <w:rPr>
          <w:rFonts w:hAnsi="Times New Roman" w:ascii="Times New Roman"/>
          <w:sz w:val="24"/>
          <w:szCs w:val="24"/>
          <w:lang w:val="pl-PL"/>
        </w:rPr>
      </w:pPr>
      <w:r>
        <w:rPr>
          <w:rFonts w:hAnsi="Times New Roman" w:ascii="Times New Roman"/>
          <w:sz w:val="24"/>
          <w:szCs w:val="24"/>
          <w:lang w:val="pl-PL"/>
        </w:rPr>
        <w:t xml:space="preserve">Kako u ovom stečajnom postupku nije bilo ispitnog ročišta obveze su utvrđene podneskom razlučnog vjerovnika Republika Hrvatska, Ministarstvo financija, Porezna uprava, područni ured Sisak, zastupano po ŽDO u Sisku od 23.srpnja 2018 godine u iznosu od 5.357,00 kn koje na vozilu dužnika ima upisano razlučno pravo. </w:t>
      </w:r>
    </w:p>
    <w:p w:rsidRDefault="004558FE" w:rsidP="00782B05" w:rsidR="004558FE" w:rsidRPr="00174D2A">
      <w:pPr>
        <w:jc w:val="both"/>
        <w:rPr>
          <w:rFonts w:hAnsi="Times New Roman" w:ascii="Times New Roman"/>
          <w:sz w:val="24"/>
          <w:szCs w:val="24"/>
          <w:lang w:val="pl-PL"/>
        </w:rPr>
      </w:pPr>
    </w:p>
    <w:p w:rsidRDefault="00782B05" w:rsidP="00782B05" w:rsidR="00782B05">
      <w:pPr>
        <w:jc w:val="both"/>
        <w:rPr>
          <w:rFonts w:hAnsi="Times New Roman" w:ascii="Times New Roman"/>
          <w:b/>
          <w:sz w:val="24"/>
          <w:szCs w:val="24"/>
          <w:lang w:val="pl-PL"/>
        </w:rPr>
      </w:pPr>
      <w:r w:rsidRPr="004240A0">
        <w:rPr>
          <w:rFonts w:hAnsi="Times New Roman" w:ascii="Times New Roman"/>
          <w:b/>
          <w:sz w:val="24"/>
          <w:szCs w:val="24"/>
          <w:lang w:val="pl-PL"/>
        </w:rPr>
        <w:t>Prijedlog odluka</w:t>
      </w:r>
    </w:p>
    <w:p w:rsidRDefault="00341167" w:rsidP="00782B05" w:rsidR="00341167" w:rsidRPr="004240A0">
      <w:pPr>
        <w:jc w:val="both"/>
        <w:rPr>
          <w:rFonts w:hAnsi="Times New Roman" w:ascii="Times New Roman"/>
          <w:b/>
          <w:sz w:val="24"/>
          <w:szCs w:val="24"/>
          <w:lang w:val="pl-PL"/>
        </w:rPr>
      </w:pPr>
    </w:p>
    <w:p w:rsidRDefault="00782B05" w:rsidP="00341167" w:rsidR="00341167">
      <w:pPr>
        <w:jc w:val="both"/>
        <w:rPr>
          <w:rFonts w:hAnsi="Times New Roman" w:ascii="Times New Roman"/>
          <w:sz w:val="24"/>
          <w:szCs w:val="24"/>
          <w:lang w:val="pl-PL"/>
        </w:rPr>
      </w:pPr>
      <w:r w:rsidRPr="00782B05">
        <w:rPr>
          <w:rFonts w:hAnsi="Times New Roman" w:ascii="Times New Roman"/>
          <w:sz w:val="24"/>
          <w:szCs w:val="24"/>
          <w:lang w:val="pl-PL"/>
        </w:rPr>
        <w:t>Na temelju iznesenog stečajni upravitelj predlaže</w:t>
      </w:r>
    </w:p>
    <w:p w:rsidRDefault="00897477" w:rsidP="00341167" w:rsidR="00860760">
      <w:pPr>
        <w:jc w:val="both"/>
        <w:rPr>
          <w:rFonts w:hAnsi="Times New Roman" w:ascii="Times New Roman"/>
          <w:sz w:val="24"/>
          <w:szCs w:val="24"/>
          <w:lang w:val="pl-PL"/>
        </w:rPr>
      </w:pPr>
      <w:r>
        <w:rPr>
          <w:rFonts w:hAnsi="Times New Roman" w:ascii="Times New Roman"/>
          <w:sz w:val="24"/>
          <w:szCs w:val="24"/>
          <w:lang w:val="pl-PL"/>
        </w:rPr>
        <w:t>1</w:t>
      </w:r>
      <w:r w:rsidR="00782B05" w:rsidRPr="00782B05">
        <w:rPr>
          <w:rFonts w:hAnsi="Times New Roman" w:ascii="Times New Roman"/>
          <w:sz w:val="24"/>
          <w:szCs w:val="24"/>
          <w:lang w:val="pl-PL"/>
        </w:rPr>
        <w:t>.</w:t>
      </w:r>
      <w:r w:rsidR="00782B05" w:rsidRPr="00782B05">
        <w:rPr>
          <w:rFonts w:hAnsi="Times New Roman" w:ascii="Times New Roman"/>
          <w:sz w:val="24"/>
          <w:szCs w:val="24"/>
          <w:lang w:val="pl-PL"/>
        </w:rPr>
        <w:tab/>
        <w:t xml:space="preserve">da se prihvati </w:t>
      </w:r>
      <w:r w:rsidR="00E71DEC">
        <w:rPr>
          <w:rFonts w:hAnsi="Times New Roman" w:ascii="Times New Roman"/>
          <w:sz w:val="24"/>
          <w:szCs w:val="24"/>
          <w:lang w:val="pl-PL"/>
        </w:rPr>
        <w:t xml:space="preserve">završni </w:t>
      </w:r>
      <w:r w:rsidR="00782B05" w:rsidRPr="00782B05">
        <w:rPr>
          <w:rFonts w:hAnsi="Times New Roman" w:ascii="Times New Roman"/>
          <w:sz w:val="24"/>
          <w:szCs w:val="24"/>
          <w:lang w:val="pl-PL"/>
        </w:rPr>
        <w:t>račun stečajnog upravitelja</w:t>
      </w:r>
      <w:r w:rsidR="00341167">
        <w:rPr>
          <w:rFonts w:hAnsi="Times New Roman" w:ascii="Times New Roman"/>
          <w:sz w:val="24"/>
          <w:szCs w:val="24"/>
          <w:lang w:val="pl-PL"/>
        </w:rPr>
        <w:t>;</w:t>
      </w:r>
    </w:p>
    <w:p w:rsidRDefault="00897477" w:rsidP="00782B05" w:rsidR="00782B05" w:rsidRPr="00782B05">
      <w:pPr>
        <w:jc w:val="both"/>
        <w:rPr>
          <w:rFonts w:hAnsi="Times New Roman" w:ascii="Times New Roman"/>
          <w:sz w:val="24"/>
          <w:szCs w:val="24"/>
          <w:lang w:val="pl-PL"/>
        </w:rPr>
      </w:pPr>
      <w:r>
        <w:rPr>
          <w:rFonts w:hAnsi="Times New Roman" w:ascii="Times New Roman"/>
          <w:sz w:val="24"/>
          <w:szCs w:val="24"/>
          <w:lang w:val="pl-PL"/>
        </w:rPr>
        <w:t>2</w:t>
      </w:r>
      <w:r w:rsidR="00782B05" w:rsidRPr="00782B05">
        <w:rPr>
          <w:rFonts w:hAnsi="Times New Roman" w:ascii="Times New Roman"/>
          <w:sz w:val="24"/>
          <w:szCs w:val="24"/>
          <w:lang w:val="pl-PL"/>
        </w:rPr>
        <w:t>.</w:t>
      </w:r>
      <w:r w:rsidR="00782B05" w:rsidRPr="00782B05">
        <w:rPr>
          <w:rFonts w:hAnsi="Times New Roman" w:ascii="Times New Roman"/>
          <w:sz w:val="24"/>
          <w:szCs w:val="24"/>
          <w:lang w:val="pl-PL"/>
        </w:rPr>
        <w:tab/>
        <w:t xml:space="preserve">da se zaključi stečajni postupak temeljem članka </w:t>
      </w:r>
      <w:r w:rsidR="00E149A5">
        <w:rPr>
          <w:rFonts w:hAnsi="Times New Roman" w:ascii="Times New Roman"/>
          <w:sz w:val="24"/>
          <w:szCs w:val="24"/>
          <w:lang w:val="pl-PL"/>
        </w:rPr>
        <w:t>289</w:t>
      </w:r>
      <w:r w:rsidR="00AC10D7">
        <w:rPr>
          <w:rFonts w:hAnsi="Times New Roman" w:ascii="Times New Roman"/>
          <w:sz w:val="24"/>
          <w:szCs w:val="24"/>
          <w:lang w:val="pl-PL"/>
        </w:rPr>
        <w:t>.</w:t>
      </w:r>
      <w:r w:rsidR="00782B05" w:rsidRPr="00782B05">
        <w:rPr>
          <w:rFonts w:hAnsi="Times New Roman" w:ascii="Times New Roman"/>
          <w:sz w:val="24"/>
          <w:szCs w:val="24"/>
          <w:lang w:val="pl-PL"/>
        </w:rPr>
        <w:t xml:space="preserve"> Stečajnog zakona</w:t>
      </w:r>
    </w:p>
    <w:p w:rsidRDefault="002B3539" w:rsidP="002B3539" w:rsidR="002B3539" w:rsidRPr="00B234F4">
      <w:pPr>
        <w:spacing w:after="0"/>
        <w:rPr>
          <w:rFonts w:hAnsi="Times New Roman" w:ascii="Times New Roman"/>
          <w:sz w:val="24"/>
        </w:rPr>
      </w:pPr>
    </w:p>
    <w:p w:rsidRDefault="002B3539" w:rsidP="002B3539" w:rsidR="002B3539" w:rsidRPr="00B234F4">
      <w:pPr>
        <w:spacing w:after="0"/>
        <w:rPr>
          <w:rFonts w:hAnsi="Times New Roman" w:ascii="Times New Roman"/>
          <w:sz w:val="24"/>
        </w:rPr>
      </w:pPr>
      <w:r w:rsidRPr="00B234F4">
        <w:rPr>
          <w:rFonts w:hAnsi="Times New Roman" w:ascii="Times New Roman"/>
          <w:sz w:val="24"/>
        </w:rPr>
        <w:t xml:space="preserve">Mjesto i datum </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t>Stečajni upravitelj</w:t>
      </w:r>
    </w:p>
    <w:p w:rsidRDefault="002B3539" w:rsidP="002B3539" w:rsidR="002B3539" w:rsidRPr="00B234F4">
      <w:pPr>
        <w:spacing w:after="0"/>
        <w:rPr>
          <w:rFonts w:hAnsi="Times New Roman" w:ascii="Times New Roman"/>
          <w:sz w:val="24"/>
        </w:rPr>
      </w:pPr>
      <w:r w:rsidRPr="00B234F4">
        <w:rPr>
          <w:rFonts w:hAnsi="Times New Roman" w:ascii="Times New Roman"/>
          <w:sz w:val="24"/>
        </w:rPr>
        <w:t xml:space="preserve">Zagreb, </w:t>
      </w:r>
      <w:r w:rsidR="003467AB">
        <w:rPr>
          <w:rFonts w:hAnsi="Times New Roman" w:ascii="Times New Roman"/>
          <w:sz w:val="24"/>
        </w:rPr>
        <w:t>22</w:t>
      </w:r>
      <w:r w:rsidR="00897477">
        <w:rPr>
          <w:rFonts w:hAnsi="Times New Roman" w:ascii="Times New Roman"/>
          <w:sz w:val="24"/>
        </w:rPr>
        <w:t>.08.2018.                                                              Ivana Brebrić</w:t>
      </w:r>
    </w:p>
    <w:p w:rsidRDefault="002B3539" w:rsidP="00F3616A" w:rsidR="002B3539">
      <w:pPr>
        <w:jc w:val="both"/>
        <w:rPr>
          <w:rFonts w:hAnsi="Times New Roman" w:ascii="Times New Roman"/>
          <w:sz w:val="24"/>
          <w:szCs w:val="24"/>
          <w:lang w:val="pl-PL"/>
        </w:rPr>
      </w:pPr>
    </w:p>
    <w:p w:rsidRDefault="002B3539" w:rsidP="00F3616A" w:rsidR="002B3539">
      <w:pPr>
        <w:jc w:val="both"/>
        <w:rPr>
          <w:rFonts w:hAnsi="Times New Roman" w:ascii="Times New Roman"/>
          <w:sz w:val="24"/>
          <w:szCs w:val="24"/>
          <w:lang w:val="pl-PL"/>
        </w:rPr>
      </w:pPr>
    </w:p>
    <w:p w:rsidRDefault="00AC10D7" w:rsidP="00F3616A" w:rsidR="002B3539" w:rsidRPr="00AC10D7">
      <w:pPr>
        <w:jc w:val="both"/>
        <w:rPr>
          <w:rFonts w:hAnsi="Times New Roman" w:ascii="Times New Roman"/>
          <w:i/>
          <w:sz w:val="24"/>
          <w:szCs w:val="24"/>
          <w:lang w:val="pl-PL"/>
        </w:rPr>
      </w:pPr>
      <w:r w:rsidRPr="00AC10D7">
        <w:rPr>
          <w:rFonts w:hAnsi="Times New Roman" w:ascii="Times New Roman"/>
          <w:i/>
          <w:sz w:val="24"/>
          <w:szCs w:val="24"/>
          <w:lang w:val="pl-PL"/>
        </w:rPr>
        <w:t>U privitku:</w:t>
      </w:r>
    </w:p>
    <w:p w:rsidRDefault="00AC10D7" w:rsidP="00F3616A" w:rsidR="002B3539" w:rsidRPr="00AC10D7">
      <w:pPr>
        <w:pStyle w:val="Odlomakpopisa"/>
        <w:numPr>
          <w:ilvl w:val="0"/>
          <w:numId w:val="2"/>
        </w:numPr>
        <w:jc w:val="both"/>
        <w:rPr>
          <w:rFonts w:hAnsi="Times New Roman" w:ascii="Times New Roman"/>
          <w:i/>
          <w:sz w:val="24"/>
          <w:szCs w:val="24"/>
          <w:lang w:val="pl-PL"/>
        </w:rPr>
      </w:pPr>
      <w:r w:rsidRPr="00AC10D7">
        <w:rPr>
          <w:rFonts w:hAnsi="Times New Roman" w:ascii="Times New Roman"/>
          <w:i/>
          <w:sz w:val="24"/>
          <w:szCs w:val="24"/>
          <w:lang w:val="pl-PL"/>
        </w:rPr>
        <w:t>Podnesak razlučnog vjerovnika Republika Hrvatska, ministarstvo financija, Porezna uprava. Područni ured Sisak zastupano po ŽDO Sisak.</w:t>
      </w:r>
    </w:p>
    <w:p w:rsidRDefault="0090225F" w:rsidP="00F3616A" w:rsidR="0090225F">
      <w:pPr>
        <w:jc w:val="both"/>
        <w:rPr>
          <w:rFonts w:hAnsi="Times New Roman" w:ascii="Times New Roman"/>
          <w:sz w:val="24"/>
          <w:szCs w:val="24"/>
          <w:lang w:val="pl-PL"/>
        </w:rPr>
      </w:pPr>
    </w:p>
    <w:p w:rsidRDefault="0090225F" w:rsidP="00F3616A" w:rsidR="0090225F">
      <w:pPr>
        <w:jc w:val="both"/>
        <w:rPr>
          <w:rFonts w:hAnsi="Times New Roman" w:ascii="Times New Roman"/>
          <w:sz w:val="24"/>
          <w:szCs w:val="24"/>
          <w:lang w:val="pl-PL"/>
        </w:rPr>
      </w:pPr>
    </w:p>
    <w:p w:rsidRDefault="0090225F" w:rsidP="00F3616A" w:rsidR="0090225F">
      <w:pPr>
        <w:jc w:val="both"/>
        <w:rPr>
          <w:rFonts w:hAnsi="Times New Roman" w:ascii="Times New Roman"/>
          <w:sz w:val="24"/>
          <w:szCs w:val="24"/>
          <w:lang w:val="pl-PL"/>
        </w:rPr>
      </w:pPr>
    </w:p>
    <w:p w:rsidRDefault="0090225F" w:rsidP="00F3616A" w:rsidR="0090225F">
      <w:pPr>
        <w:jc w:val="both"/>
        <w:rPr>
          <w:rFonts w:hAnsi="Times New Roman" w:ascii="Times New Roman"/>
          <w:sz w:val="24"/>
          <w:szCs w:val="24"/>
          <w:lang w:val="pl-PL"/>
        </w:rPr>
      </w:pPr>
    </w:p>
    <w:p w:rsidRDefault="0090225F" w:rsidP="00F3616A" w:rsidR="0090225F">
      <w:pPr>
        <w:jc w:val="both"/>
        <w:rPr>
          <w:rFonts w:hAnsi="Times New Roman" w:ascii="Times New Roman"/>
          <w:sz w:val="24"/>
          <w:szCs w:val="24"/>
          <w:lang w:val="pl-PL"/>
        </w:rPr>
      </w:pPr>
    </w:p>
    <w:p w:rsidRDefault="0090225F" w:rsidP="00F3616A" w:rsidR="0090225F">
      <w:pPr>
        <w:jc w:val="both"/>
        <w:rPr>
          <w:rFonts w:hAnsi="Times New Roman" w:ascii="Times New Roman"/>
          <w:sz w:val="24"/>
          <w:szCs w:val="24"/>
          <w:lang w:val="pl-PL"/>
        </w:rPr>
      </w:pPr>
    </w:p>
    <w:sectPr w:rsidSect="003323BB" w:rsidR="0090225F">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548F" w:rsidR="0037548F">
      <w:pPr>
        <w:spacing w:after="0"/>
      </w:pPr>
      <w:r>
        <w:separator/>
      </w:r>
    </w:p>
  </w:endnote>
  <w:endnote w:id="0" w:type="continuationSeparator">
    <w:p w:rsidRDefault="0037548F" w:rsidR="0037548F">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1BED" w:rsidR="00655B3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548F" w:rsidR="0037548F">
      <w:pPr>
        <w:spacing w:after="0"/>
      </w:pPr>
      <w:r>
        <w:separator/>
      </w:r>
    </w:p>
  </w:footnote>
  <w:footnote w:id="0" w:type="continuationSeparator">
    <w:p w:rsidRDefault="0037548F" w:rsidR="0037548F">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1BED" w:rsidR="00655B3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A47A78"/>
    <w:multiLevelType w:val="hybridMultilevel"/>
    <w:tmpl w:val="D2522F04"/>
    <w:lvl w:tplc="CEDA095E"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3487287"/>
    <w:multiLevelType w:val="hybridMultilevel"/>
    <w:tmpl w:val="D3A85FE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ABE"/>
    <w:rsid w:val="0001388B"/>
    <w:rsid w:val="00023596"/>
    <w:rsid w:val="00035313"/>
    <w:rsid w:val="0007328A"/>
    <w:rsid w:val="00085B82"/>
    <w:rsid w:val="000C70D7"/>
    <w:rsid w:val="001060AF"/>
    <w:rsid w:val="00146E14"/>
    <w:rsid w:val="00147A18"/>
    <w:rsid w:val="00160A5F"/>
    <w:rsid w:val="00174D2A"/>
    <w:rsid w:val="001C0C7A"/>
    <w:rsid w:val="001D2CF9"/>
    <w:rsid w:val="00221C19"/>
    <w:rsid w:val="00256118"/>
    <w:rsid w:val="00272707"/>
    <w:rsid w:val="00285397"/>
    <w:rsid w:val="002B3539"/>
    <w:rsid w:val="002B5385"/>
    <w:rsid w:val="002C0B45"/>
    <w:rsid w:val="002C5A6B"/>
    <w:rsid w:val="002C7FAA"/>
    <w:rsid w:val="00341167"/>
    <w:rsid w:val="003467AB"/>
    <w:rsid w:val="00363251"/>
    <w:rsid w:val="0037548F"/>
    <w:rsid w:val="003D1F10"/>
    <w:rsid w:val="003D21B3"/>
    <w:rsid w:val="003E3E9E"/>
    <w:rsid w:val="00403C36"/>
    <w:rsid w:val="004240A0"/>
    <w:rsid w:val="004558FE"/>
    <w:rsid w:val="0053104E"/>
    <w:rsid w:val="00544565"/>
    <w:rsid w:val="0054526F"/>
    <w:rsid w:val="00546B4D"/>
    <w:rsid w:val="005520C0"/>
    <w:rsid w:val="005642E4"/>
    <w:rsid w:val="005F1ABE"/>
    <w:rsid w:val="00641D89"/>
    <w:rsid w:val="006962AC"/>
    <w:rsid w:val="006A4017"/>
    <w:rsid w:val="00725483"/>
    <w:rsid w:val="0074470A"/>
    <w:rsid w:val="00750088"/>
    <w:rsid w:val="00770039"/>
    <w:rsid w:val="00782B05"/>
    <w:rsid w:val="007A143F"/>
    <w:rsid w:val="007A531D"/>
    <w:rsid w:val="007B3493"/>
    <w:rsid w:val="0081569A"/>
    <w:rsid w:val="008512FB"/>
    <w:rsid w:val="00860760"/>
    <w:rsid w:val="00897477"/>
    <w:rsid w:val="008D5BC1"/>
    <w:rsid w:val="008E099D"/>
    <w:rsid w:val="008E7536"/>
    <w:rsid w:val="0090225F"/>
    <w:rsid w:val="00946DFC"/>
    <w:rsid w:val="00981A41"/>
    <w:rsid w:val="00985DEF"/>
    <w:rsid w:val="0099338F"/>
    <w:rsid w:val="009B3C00"/>
    <w:rsid w:val="009D1BED"/>
    <w:rsid w:val="009E498E"/>
    <w:rsid w:val="00A11CD0"/>
    <w:rsid w:val="00A429A6"/>
    <w:rsid w:val="00A72846"/>
    <w:rsid w:val="00AC10D7"/>
    <w:rsid w:val="00AD4147"/>
    <w:rsid w:val="00B263B6"/>
    <w:rsid w:val="00BB2289"/>
    <w:rsid w:val="00BB349B"/>
    <w:rsid w:val="00BC2991"/>
    <w:rsid w:val="00BD253F"/>
    <w:rsid w:val="00BD3848"/>
    <w:rsid w:val="00C05ED4"/>
    <w:rsid w:val="00C20CA8"/>
    <w:rsid w:val="00C328F6"/>
    <w:rsid w:val="00C61F72"/>
    <w:rsid w:val="00C709B9"/>
    <w:rsid w:val="00C8769F"/>
    <w:rsid w:val="00CF3E34"/>
    <w:rsid w:val="00D14FD4"/>
    <w:rsid w:val="00D668DF"/>
    <w:rsid w:val="00DB2A9B"/>
    <w:rsid w:val="00DB4637"/>
    <w:rsid w:val="00DD28B6"/>
    <w:rsid w:val="00DE5173"/>
    <w:rsid w:val="00E0754E"/>
    <w:rsid w:val="00E149A5"/>
    <w:rsid w:val="00E2778A"/>
    <w:rsid w:val="00E446A1"/>
    <w:rsid w:val="00E515C3"/>
    <w:rsid w:val="00E65A42"/>
    <w:rsid w:val="00E71DEC"/>
    <w:rsid w:val="00E72399"/>
    <w:rsid w:val="00E87BB4"/>
    <w:rsid w:val="00F13CD1"/>
    <w:rsid w:val="00F16C20"/>
    <w:rsid w:val="00F273C9"/>
    <w:rsid w:val="00F3041C"/>
    <w:rsid w:val="00F3616A"/>
    <w:rsid w:val="00F810D8"/>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F1ABE"/>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true" w:styleId="ZaglavljeChar" w:type="character">
    <w:name w:val="Zaglavlje Char"/>
    <w:basedOn w:val="Zadanifontodlomka"/>
    <w:link w:val="Zaglavlje"/>
    <w:uiPriority w:val="99"/>
    <w:rsid w:val="005F1ABE"/>
    <w:rPr>
      <w:rFonts w:cs="Times New Roman" w:eastAsia="Calibri" w:hAnsi="Calibri" w:asci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true" w:styleId="PodnojeChar" w:type="character">
    <w:name w:val="Podnožje Char"/>
    <w:basedOn w:val="Zadanifontodlomka"/>
    <w:link w:val="Podnoje"/>
    <w:uiPriority w:val="99"/>
    <w:rsid w:val="005F1ABE"/>
    <w:rPr>
      <w:rFonts w:cs="Times New Roman" w:eastAsia="Calibri" w:hAnsi="Calibri" w:ascii="Calibri"/>
      <w:lang w:eastAsia="en-US"/>
    </w:rPr>
  </w:style>
  <w:style w:styleId="Tekstbalonia" w:type="paragraph">
    <w:name w:val="Balloon Text"/>
    <w:basedOn w:val="Normal"/>
    <w:link w:val="TekstbaloniaChar"/>
    <w:uiPriority w:val="99"/>
    <w:semiHidden/>
    <w:unhideWhenUsed/>
    <w:rsid w:val="00147A18"/>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147A18"/>
    <w:rPr>
      <w:rFonts w:cs="Segoe UI" w:eastAsia="Calibri" w:hAnsi="Segoe UI" w:ascii="Segoe UI"/>
      <w:sz w:val="18"/>
      <w:szCs w:val="18"/>
      <w:lang w:eastAsia="en-US"/>
    </w:rPr>
  </w:style>
  <w:style w:styleId="Odlomakpopisa" w:type="paragraph">
    <w:name w:val="List Paragraph"/>
    <w:basedOn w:val="Normal"/>
    <w:uiPriority w:val="34"/>
    <w:qFormat/>
    <w:rsid w:val="00341167"/>
    <w:pPr>
      <w:ind w:left="720"/>
      <w:contextualSpacing/>
    </w:pPr>
  </w:style>
  <w:style w:styleId="Bezproreda" w:type="paragraph">
    <w:name w:val="No Spacing"/>
    <w:uiPriority w:val="99"/>
    <w:qFormat/>
    <w:rsid w:val="00F16C20"/>
    <w:pPr>
      <w:spacing w:lineRule="auto" w:line="240" w:after="80"/>
    </w:pPr>
    <w:rPr>
      <w:rFonts w:cs="Times New Roman" w:eastAsia="Times New Roman" w:hAnsi="Calibri" w:ascii="Calibri"/>
      <w:lang w:eastAsia="en-US"/>
    </w:rPr>
  </w:style>
  <w:style w:styleId="Tekstrezerviranogmjesta" w:type="character">
    <w:name w:val="Placeholder Text"/>
    <w:basedOn w:val="Zadanifontodlomka"/>
    <w:uiPriority w:val="99"/>
    <w:semiHidden/>
    <w:rsid w:val="009D1BED"/>
    <w:rPr>
      <w:color w:val="808080"/>
      <w:bdr w:space="0" w:sz="0" w:color="auto" w:val="none"/>
      <w:shd w:fill="auto" w:color="auto" w:val="clear"/>
    </w:rPr>
  </w:style>
  <w:style w:customStyle="true" w:styleId="eSPISCCParagraphDefaultFont" w:type="character">
    <w:name w:val="eSPIS_CC_Paragraph Default Font"/>
    <w:basedOn w:val="Zadanifontodlomka"/>
    <w:rsid w:val="009D1BE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D1BED"/>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9D1BED"/>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9D1BED"/>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F1ABE"/>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1" w:styleId="ZaglavljeChar" w:type="character">
    <w:name w:val="Zaglavlje Char"/>
    <w:basedOn w:val="Zadanifontodlomka"/>
    <w:link w:val="Zaglavlje"/>
    <w:uiPriority w:val="99"/>
    <w:rsid w:val="005F1ABE"/>
    <w:rPr>
      <w:rFonts w:ascii="Calibri" w:cs="Times New Roman" w:eastAsia="Calibri" w:hAns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1" w:styleId="PodnojeChar" w:type="character">
    <w:name w:val="Podnožje Char"/>
    <w:basedOn w:val="Zadanifontodlomka"/>
    <w:link w:val="Podnoje"/>
    <w:uiPriority w:val="99"/>
    <w:rsid w:val="005F1ABE"/>
    <w:rPr>
      <w:rFonts w:ascii="Calibri" w:cs="Times New Roman" w:eastAsia="Calibri" w:hAnsi="Calibri"/>
      <w:lang w:eastAsia="en-US"/>
    </w:rPr>
  </w:style>
  <w:style w:styleId="Tekstbalonia" w:type="paragraph">
    <w:name w:val="Balloon Text"/>
    <w:basedOn w:val="Normal"/>
    <w:link w:val="TekstbaloniaChar"/>
    <w:uiPriority w:val="99"/>
    <w:semiHidden/>
    <w:unhideWhenUsed/>
    <w:rsid w:val="00147A18"/>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147A18"/>
    <w:rPr>
      <w:rFonts w:ascii="Segoe UI" w:cs="Segoe UI" w:eastAsia="Calibri" w:hAnsi="Segoe UI"/>
      <w:sz w:val="18"/>
      <w:szCs w:val="18"/>
      <w:lang w:eastAsia="en-US"/>
    </w:rPr>
  </w:style>
  <w:style w:styleId="Odlomakpopisa" w:type="paragraph">
    <w:name w:val="List Paragraph"/>
    <w:basedOn w:val="Normal"/>
    <w:uiPriority w:val="34"/>
    <w:qFormat/>
    <w:rsid w:val="00341167"/>
    <w:pPr>
      <w:ind w:left="720"/>
      <w:contextualSpacing/>
    </w:pPr>
  </w:style>
  <w:style w:styleId="Bezproreda" w:type="paragraph">
    <w:name w:val="No Spacing"/>
    <w:uiPriority w:val="99"/>
    <w:qFormat/>
    <w:rsid w:val="00F16C20"/>
    <w:pPr>
      <w:spacing w:after="80" w:line="240" w:lineRule="auto"/>
    </w:pPr>
    <w:rPr>
      <w:rFonts w:ascii="Calibri" w:cs="Times New Roman" w:eastAsia="Times New Roman" w:hAnsi="Calibri"/>
      <w:lang w:eastAsia="en-US"/>
    </w:rPr>
  </w:style>
  <w:style w:styleId="Tekstrezerviranogmjesta" w:type="character">
    <w:name w:val="Placeholder Text"/>
    <w:basedOn w:val="Zadanifontodlomka"/>
    <w:uiPriority w:val="99"/>
    <w:semiHidden/>
    <w:rsid w:val="009D1BED"/>
    <w:rPr>
      <w:color w:val="808080"/>
      <w:bdr w:color="auto" w:space="0" w:sz="0" w:val="none"/>
      <w:shd w:color="auto" w:fill="auto" w:val="clear"/>
    </w:rPr>
  </w:style>
  <w:style w:customStyle="1" w:styleId="eSPISCCParagraphDefaultFont" w:type="character">
    <w:name w:val="eSPIS_CC_Paragraph Default Font"/>
    <w:basedOn w:val="Zadanifontodlomka"/>
    <w:rsid w:val="009D1BE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D1BED"/>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D1BED"/>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D1BED"/>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825133">
      <w:bodyDiv w:val="true"/>
      <w:marLeft w:val="0"/>
      <w:marRight w:val="0"/>
      <w:marTop w:val="0"/>
      <w:marBottom w:val="0"/>
      <w:divBdr>
        <w:top w:space="0" w:sz="0" w:color="auto" w:val="none"/>
        <w:left w:space="0" w:sz="0" w:color="auto" w:val="none"/>
        <w:bottom w:space="0" w:sz="0" w:color="auto" w:val="none"/>
        <w:right w:space="0" w:sz="0" w:color="auto" w:val="none"/>
      </w:divBdr>
    </w:div>
    <w:div w:id="278413452">
      <w:bodyDiv w:val="true"/>
      <w:marLeft w:val="0"/>
      <w:marRight w:val="0"/>
      <w:marTop w:val="0"/>
      <w:marBottom w:val="0"/>
      <w:divBdr>
        <w:top w:space="0" w:sz="0" w:color="auto" w:val="none"/>
        <w:left w:space="0" w:sz="0" w:color="auto" w:val="none"/>
        <w:bottom w:space="0" w:sz="0" w:color="auto" w:val="none"/>
        <w:right w:space="0" w:sz="0" w:color="auto" w:val="none"/>
      </w:divBdr>
    </w:div>
    <w:div w:id="287710364">
      <w:bodyDiv w:val="true"/>
      <w:marLeft w:val="0"/>
      <w:marRight w:val="0"/>
      <w:marTop w:val="0"/>
      <w:marBottom w:val="0"/>
      <w:divBdr>
        <w:top w:space="0" w:sz="0" w:color="auto" w:val="none"/>
        <w:left w:space="0" w:sz="0" w:color="auto" w:val="none"/>
        <w:bottom w:space="0" w:sz="0" w:color="auto" w:val="none"/>
        <w:right w:space="0" w:sz="0" w:color="auto" w:val="none"/>
      </w:divBdr>
    </w:div>
    <w:div w:id="341320225">
      <w:bodyDiv w:val="true"/>
      <w:marLeft w:val="0"/>
      <w:marRight w:val="0"/>
      <w:marTop w:val="0"/>
      <w:marBottom w:val="0"/>
      <w:divBdr>
        <w:top w:space="0" w:sz="0" w:color="auto" w:val="none"/>
        <w:left w:space="0" w:sz="0" w:color="auto" w:val="none"/>
        <w:bottom w:space="0" w:sz="0" w:color="auto" w:val="none"/>
        <w:right w:space="0" w:sz="0" w:color="auto" w:val="none"/>
      </w:divBdr>
    </w:div>
    <w:div w:id="517817531">
      <w:bodyDiv w:val="true"/>
      <w:marLeft w:val="0"/>
      <w:marRight w:val="0"/>
      <w:marTop w:val="0"/>
      <w:marBottom w:val="0"/>
      <w:divBdr>
        <w:top w:space="0" w:sz="0" w:color="auto" w:val="none"/>
        <w:left w:space="0" w:sz="0" w:color="auto" w:val="none"/>
        <w:bottom w:space="0" w:sz="0" w:color="auto" w:val="none"/>
        <w:right w:space="0" w:sz="0" w:color="auto" w:val="none"/>
      </w:divBdr>
    </w:div>
    <w:div w:id="820191264">
      <w:bodyDiv w:val="true"/>
      <w:marLeft w:val="0"/>
      <w:marRight w:val="0"/>
      <w:marTop w:val="0"/>
      <w:marBottom w:val="0"/>
      <w:divBdr>
        <w:top w:space="0" w:sz="0" w:color="auto" w:val="none"/>
        <w:left w:space="0" w:sz="0" w:color="auto" w:val="none"/>
        <w:bottom w:space="0" w:sz="0" w:color="auto" w:val="none"/>
        <w:right w:space="0" w:sz="0" w:color="auto" w:val="none"/>
      </w:divBdr>
    </w:div>
    <w:div w:id="903879589">
      <w:bodyDiv w:val="true"/>
      <w:marLeft w:val="0"/>
      <w:marRight w:val="0"/>
      <w:marTop w:val="0"/>
      <w:marBottom w:val="0"/>
      <w:divBdr>
        <w:top w:space="0" w:sz="0" w:color="auto" w:val="none"/>
        <w:left w:space="0" w:sz="0" w:color="auto" w:val="none"/>
        <w:bottom w:space="0" w:sz="0" w:color="auto" w:val="none"/>
        <w:right w:space="0" w:sz="0" w:color="auto" w:val="none"/>
      </w:divBdr>
    </w:div>
    <w:div w:id="907881430">
      <w:bodyDiv w:val="true"/>
      <w:marLeft w:val="0"/>
      <w:marRight w:val="0"/>
      <w:marTop w:val="0"/>
      <w:marBottom w:val="0"/>
      <w:divBdr>
        <w:top w:space="0" w:sz="0" w:color="auto" w:val="none"/>
        <w:left w:space="0" w:sz="0" w:color="auto" w:val="none"/>
        <w:bottom w:space="0" w:sz="0" w:color="auto" w:val="none"/>
        <w:right w:space="0" w:sz="0" w:color="auto" w:val="none"/>
      </w:divBdr>
    </w:div>
    <w:div w:id="908155940">
      <w:bodyDiv w:val="true"/>
      <w:marLeft w:val="0"/>
      <w:marRight w:val="0"/>
      <w:marTop w:val="0"/>
      <w:marBottom w:val="0"/>
      <w:divBdr>
        <w:top w:space="0" w:sz="0" w:color="auto" w:val="none"/>
        <w:left w:space="0" w:sz="0" w:color="auto" w:val="none"/>
        <w:bottom w:space="0" w:sz="0" w:color="auto" w:val="none"/>
        <w:right w:space="0" w:sz="0" w:color="auto" w:val="none"/>
      </w:divBdr>
    </w:div>
    <w:div w:id="1059596410">
      <w:bodyDiv w:val="true"/>
      <w:marLeft w:val="0"/>
      <w:marRight w:val="0"/>
      <w:marTop w:val="0"/>
      <w:marBottom w:val="0"/>
      <w:divBdr>
        <w:top w:space="0" w:sz="0" w:color="auto" w:val="none"/>
        <w:left w:space="0" w:sz="0" w:color="auto" w:val="none"/>
        <w:bottom w:space="0" w:sz="0" w:color="auto" w:val="none"/>
        <w:right w:space="0" w:sz="0" w:color="auto" w:val="none"/>
      </w:divBdr>
    </w:div>
    <w:div w:id="1065839906">
      <w:bodyDiv w:val="true"/>
      <w:marLeft w:val="0"/>
      <w:marRight w:val="0"/>
      <w:marTop w:val="0"/>
      <w:marBottom w:val="0"/>
      <w:divBdr>
        <w:top w:space="0" w:sz="0" w:color="auto" w:val="none"/>
        <w:left w:space="0" w:sz="0" w:color="auto" w:val="none"/>
        <w:bottom w:space="0" w:sz="0" w:color="auto" w:val="none"/>
        <w:right w:space="0" w:sz="0" w:color="auto" w:val="none"/>
      </w:divBdr>
    </w:div>
    <w:div w:id="1109354837">
      <w:bodyDiv w:val="true"/>
      <w:marLeft w:val="0"/>
      <w:marRight w:val="0"/>
      <w:marTop w:val="0"/>
      <w:marBottom w:val="0"/>
      <w:divBdr>
        <w:top w:space="0" w:sz="0" w:color="auto" w:val="none"/>
        <w:left w:space="0" w:sz="0" w:color="auto" w:val="none"/>
        <w:bottom w:space="0" w:sz="0" w:color="auto" w:val="none"/>
        <w:right w:space="0" w:sz="0" w:color="auto" w:val="none"/>
      </w:divBdr>
    </w:div>
    <w:div w:id="1249578077">
      <w:bodyDiv w:val="true"/>
      <w:marLeft w:val="0"/>
      <w:marRight w:val="0"/>
      <w:marTop w:val="0"/>
      <w:marBottom w:val="0"/>
      <w:divBdr>
        <w:top w:space="0" w:sz="0" w:color="auto" w:val="none"/>
        <w:left w:space="0" w:sz="0" w:color="auto" w:val="none"/>
        <w:bottom w:space="0" w:sz="0" w:color="auto" w:val="none"/>
        <w:right w:space="0" w:sz="0" w:color="auto" w:val="none"/>
      </w:divBdr>
    </w:div>
    <w:div w:id="1340548221">
      <w:bodyDiv w:val="true"/>
      <w:marLeft w:val="0"/>
      <w:marRight w:val="0"/>
      <w:marTop w:val="0"/>
      <w:marBottom w:val="0"/>
      <w:divBdr>
        <w:top w:space="0" w:sz="0" w:color="auto" w:val="none"/>
        <w:left w:space="0" w:sz="0" w:color="auto" w:val="none"/>
        <w:bottom w:space="0" w:sz="0" w:color="auto" w:val="none"/>
        <w:right w:space="0" w:sz="0" w:color="auto" w:val="none"/>
      </w:divBdr>
    </w:div>
    <w:div w:id="1570846585">
      <w:bodyDiv w:val="true"/>
      <w:marLeft w:val="0"/>
      <w:marRight w:val="0"/>
      <w:marTop w:val="0"/>
      <w:marBottom w:val="0"/>
      <w:divBdr>
        <w:top w:space="0" w:sz="0" w:color="auto" w:val="none"/>
        <w:left w:space="0" w:sz="0" w:color="auto" w:val="none"/>
        <w:bottom w:space="0" w:sz="0" w:color="auto" w:val="none"/>
        <w:right w:space="0" w:sz="0" w:color="auto" w:val="none"/>
      </w:divBdr>
    </w:div>
    <w:div w:id="1589078300">
      <w:bodyDiv w:val="true"/>
      <w:marLeft w:val="0"/>
      <w:marRight w:val="0"/>
      <w:marTop w:val="0"/>
      <w:marBottom w:val="0"/>
      <w:divBdr>
        <w:top w:space="0" w:sz="0" w:color="auto" w:val="none"/>
        <w:left w:space="0" w:sz="0" w:color="auto" w:val="none"/>
        <w:bottom w:space="0" w:sz="0" w:color="auto" w:val="none"/>
        <w:right w:space="0" w:sz="0" w:color="auto" w:val="none"/>
      </w:divBdr>
    </w:div>
    <w:div w:id="1758211765">
      <w:bodyDiv w:val="true"/>
      <w:marLeft w:val="0"/>
      <w:marRight w:val="0"/>
      <w:marTop w:val="0"/>
      <w:marBottom w:val="0"/>
      <w:divBdr>
        <w:top w:space="0" w:sz="0" w:color="auto" w:val="none"/>
        <w:left w:space="0" w:sz="0" w:color="auto" w:val="none"/>
        <w:bottom w:space="0" w:sz="0" w:color="auto" w:val="none"/>
        <w:right w:space="0" w:sz="0" w:color="auto" w:val="none"/>
      </w:divBdr>
    </w:div>
    <w:div w:id="1840608731">
      <w:bodyDiv w:val="true"/>
      <w:marLeft w:val="0"/>
      <w:marRight w:val="0"/>
      <w:marTop w:val="0"/>
      <w:marBottom w:val="0"/>
      <w:divBdr>
        <w:top w:space="0" w:sz="0" w:color="auto" w:val="none"/>
        <w:left w:space="0" w:sz="0" w:color="auto" w:val="none"/>
        <w:bottom w:space="0" w:sz="0" w:color="auto" w:val="none"/>
        <w:right w:space="0" w:sz="0" w:color="auto" w:val="none"/>
      </w:divBdr>
    </w:div>
    <w:div w:id="1866096982">
      <w:bodyDiv w:val="true"/>
      <w:marLeft w:val="0"/>
      <w:marRight w:val="0"/>
      <w:marTop w:val="0"/>
      <w:marBottom w:val="0"/>
      <w:divBdr>
        <w:top w:space="0" w:sz="0" w:color="auto" w:val="none"/>
        <w:left w:space="0" w:sz="0" w:color="auto" w:val="none"/>
        <w:bottom w:space="0" w:sz="0" w:color="auto" w:val="none"/>
        <w:right w:space="0" w:sz="0" w:color="auto" w:val="none"/>
      </w:divBdr>
    </w:div>
    <w:div w:id="2059665954">
      <w:bodyDiv w:val="true"/>
      <w:marLeft w:val="0"/>
      <w:marRight w:val="0"/>
      <w:marTop w:val="0"/>
      <w:marBottom w:val="0"/>
      <w:divBdr>
        <w:top w:space="0" w:sz="0" w:color="auto" w:val="none"/>
        <w:left w:space="0" w:sz="0" w:color="auto" w:val="none"/>
        <w:bottom w:space="0" w:sz="0" w:color="auto" w:val="none"/>
        <w:right w:space="0" w:sz="0" w:color="auto" w:val="none"/>
      </w:divBdr>
    </w:div>
    <w:div w:id="21270009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37D1A7-BEBB-4EF8-8254-EA0BFDB7C5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5</properties:Pages>
  <properties:Words>1008</properties:Words>
  <properties:Characters>6172</properties:Characters>
  <properties:Lines>303</properties:Lines>
  <properties:Paragraphs>170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2018-08-30T07:13:00Z</dcterms:created>
  <dc:creator>ADMINIBM</dc:creator>
  <cp:lastModifiedBy>Vesna Dragišić</cp:lastModifiedBy>
  <cp:lastPrinted>2018-08-22T11:08:00Z</cp:lastPrinted>
  <dcterms:modified xmlns:xsi="http://www.w3.org/2001/XMLSchema-instance" xsi:type="dcterms:W3CDTF">2018-08-30T07:14:00Z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St-803/2017-6 / Podnesak - Završni račun (završno izvješće vrata moslavine.docx)</vt:lpwstr>
  </prop:property>
  <prop:property name="CC_coloring" pid="4" fmtid="{D5CDD505-2E9C-101B-9397-08002B2CF9AE}">
    <vt:bool>false</vt:bool>
  </prop:property>
  <prop:property name="BrojStranica" pid="5" fmtid="{D5CDD505-2E9C-101B-9397-08002B2CF9AE}">
    <vt:i4>5</vt:i4>
  </prop:property>
</prop:Properties>
</file>