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7f4cb" w14:paraId="6a7f4cb" w:rsidRDefault="00A93C48" w:rsidP="00A93C48" w:rsidR="00A93C48" w:rsidRPr="00D74FBE">
      <w:pPr>
        <w:ind w:left="708"/>
        <w15:collapsed w:val="false"/>
        <w:rPr>
          <w:sz w:val="24"/>
          <w:szCs w:val="24"/>
        </w:rPr>
      </w:pPr>
      <w:bookmarkStart w:name="_GoBack" w:id="0"/>
      <w:bookmarkEnd w:id="0"/>
      <w:r w:rsidRPr="00D74FBE">
        <w:rPr>
          <w:sz w:val="24"/>
          <w:szCs w:val="24"/>
        </w:rPr>
        <w:t xml:space="preserve">    </w:t>
      </w:r>
      <w:r w:rsidRPr="00D74FBE">
        <w:rPr>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4738D5" w:rsidR="00D74FBE" w:rsidRPr="00D74FBE">
        <w:tc>
          <w:tcPr>
            <w:tcW w:type="dxa" w:w="3060"/>
          </w:tcPr>
          <w:p w:rsidRDefault="00695214" w:rsidP="004738D5" w:rsidR="00695214" w:rsidRPr="00D74FBE">
            <w:pPr>
              <w:pStyle w:val="Naslov2"/>
              <w:jc w:val="left"/>
              <w:rPr>
                <w:b w:val="false"/>
                <w:bCs w:val="false"/>
                <w:sz w:val="24"/>
              </w:rPr>
            </w:pPr>
            <w:r w:rsidRPr="00D74FBE">
              <w:rPr>
                <w:b w:val="false"/>
                <w:bCs w:val="false"/>
                <w:sz w:val="24"/>
              </w:rPr>
              <w:t>REPUBLIKA HRVATSKA</w:t>
            </w:r>
          </w:p>
          <w:p w:rsidRDefault="00695214" w:rsidP="004738D5" w:rsidR="00695214" w:rsidRPr="00D74FBE">
            <w:pPr>
              <w:rPr>
                <w:sz w:val="24"/>
                <w:szCs w:val="24"/>
              </w:rPr>
            </w:pPr>
            <w:r w:rsidRPr="00D74FBE">
              <w:rPr>
                <w:sz w:val="24"/>
                <w:szCs w:val="24"/>
              </w:rPr>
              <w:t>Trgovački sud u Zagrebu</w:t>
            </w:r>
          </w:p>
          <w:p w:rsidRDefault="00695214" w:rsidP="004738D5" w:rsidR="00695214" w:rsidRPr="00D74FBE">
            <w:pPr>
              <w:rPr>
                <w:sz w:val="24"/>
                <w:szCs w:val="24"/>
              </w:rPr>
            </w:pPr>
            <w:r w:rsidRPr="00D74FBE">
              <w:rPr>
                <w:sz w:val="24"/>
                <w:szCs w:val="24"/>
              </w:rPr>
              <w:t>Zagreb, Amruševa 2/II</w:t>
            </w:r>
          </w:p>
        </w:tc>
      </w:tr>
    </w:tbl>
    <w:p w:rsidRDefault="004738D5" w:rsidP="00E57541" w:rsidR="00695214" w:rsidRPr="00D74FBE">
      <w:pPr>
        <w:jc w:val="right"/>
        <w:rPr>
          <w:sz w:val="24"/>
          <w:szCs w:val="24"/>
        </w:rPr>
      </w:pPr>
      <w:r w:rsidRPr="00D74FBE">
        <w:rPr>
          <w:b/>
          <w:sz w:val="24"/>
          <w:szCs w:val="24"/>
        </w:rPr>
        <w:br w:clear="all" w:type="textWrapping"/>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Cs/>
          <w:sz w:val="24"/>
          <w:szCs w:val="24"/>
        </w:rPr>
        <w:t xml:space="preserve">  </w:t>
      </w:r>
      <w:r w:rsidR="005E2912">
        <w:rPr>
          <w:bCs/>
          <w:sz w:val="24"/>
          <w:szCs w:val="24"/>
        </w:rPr>
        <w:t>25</w:t>
      </w:r>
      <w:r w:rsidR="001A788B">
        <w:rPr>
          <w:bCs/>
          <w:sz w:val="24"/>
          <w:szCs w:val="24"/>
        </w:rPr>
        <w:t>.</w:t>
      </w:r>
      <w:r w:rsidR="000844C7">
        <w:rPr>
          <w:bCs/>
          <w:sz w:val="24"/>
          <w:szCs w:val="24"/>
        </w:rPr>
        <w:t xml:space="preserve"> </w:t>
      </w:r>
      <w:r w:rsidR="001A788B">
        <w:rPr>
          <w:bCs/>
          <w:sz w:val="24"/>
          <w:szCs w:val="24"/>
        </w:rPr>
        <w:t>St-</w:t>
      </w:r>
      <w:r w:rsidR="00D75B1D">
        <w:rPr>
          <w:bCs/>
          <w:sz w:val="24"/>
          <w:szCs w:val="24"/>
        </w:rPr>
        <w:t>7167/2015</w:t>
      </w:r>
    </w:p>
    <w:p w:rsidRDefault="00D75B1D" w:rsidP="00A93C48" w:rsidR="00D75B1D">
      <w:pPr>
        <w:jc w:val="center"/>
        <w:rPr>
          <w:sz w:val="24"/>
          <w:szCs w:val="24"/>
        </w:rPr>
      </w:pPr>
    </w:p>
    <w:p w:rsidRDefault="00D75B1D" w:rsidP="00A93C48" w:rsidR="00A93C48" w:rsidRPr="00D74FBE">
      <w:pPr>
        <w:jc w:val="center"/>
        <w:rPr>
          <w:sz w:val="24"/>
          <w:szCs w:val="24"/>
        </w:rPr>
      </w:pPr>
      <w:r>
        <w:rPr>
          <w:sz w:val="24"/>
          <w:szCs w:val="24"/>
        </w:rPr>
        <w:t>U  I M E   R E P U B L I K E   H R V A T S K E</w:t>
      </w:r>
    </w:p>
    <w:p w:rsidRDefault="00695214" w:rsidP="00695214" w:rsidR="00695214" w:rsidRPr="00D74FBE">
      <w:pPr>
        <w:rPr>
          <w:sz w:val="24"/>
          <w:szCs w:val="24"/>
        </w:rPr>
      </w:pPr>
    </w:p>
    <w:p w:rsidRDefault="00A5506D" w:rsidP="00695214" w:rsidR="00695214" w:rsidRPr="00D74FBE">
      <w:pPr>
        <w:ind w:hanging="2880" w:left="2880"/>
        <w:jc w:val="center"/>
        <w:rPr>
          <w:sz w:val="24"/>
          <w:szCs w:val="24"/>
        </w:rPr>
      </w:pPr>
      <w:r w:rsidRPr="00D74FBE">
        <w:rPr>
          <w:sz w:val="24"/>
          <w:szCs w:val="24"/>
        </w:rPr>
        <w:t xml:space="preserve">R J E Š E N J E </w:t>
      </w:r>
    </w:p>
    <w:p w:rsidRDefault="00695214" w:rsidP="00CE5784" w:rsidR="00133DAD">
      <w:pPr>
        <w:jc w:val="both"/>
        <w:rPr>
          <w:sz w:val="24"/>
          <w:szCs w:val="24"/>
        </w:rPr>
      </w:pPr>
      <w:r w:rsidRPr="00D74FBE">
        <w:rPr>
          <w:sz w:val="24"/>
          <w:szCs w:val="24"/>
        </w:rPr>
        <w:tab/>
        <w:t xml:space="preserve">Trgovački sud u Zagrebu, po sucu </w:t>
      </w:r>
      <w:r w:rsidR="005E2912">
        <w:rPr>
          <w:sz w:val="24"/>
          <w:szCs w:val="24"/>
        </w:rPr>
        <w:t>Aleksandri Krolo</w:t>
      </w:r>
      <w:r w:rsidRPr="00D74FBE">
        <w:rPr>
          <w:sz w:val="24"/>
          <w:szCs w:val="24"/>
        </w:rPr>
        <w:t>, u stečajnom predmetu povod</w:t>
      </w:r>
      <w:r w:rsidR="00775D92" w:rsidRPr="00D74FBE">
        <w:rPr>
          <w:sz w:val="24"/>
          <w:szCs w:val="24"/>
        </w:rPr>
        <w:t>om</w:t>
      </w:r>
      <w:r w:rsidRPr="00D74FBE">
        <w:rPr>
          <w:sz w:val="24"/>
          <w:szCs w:val="24"/>
        </w:rPr>
        <w:t xml:space="preserve"> zahtjeva FINANCIJSKE AGENCIJE, za provedbu skraćenog stečajnog postupka nad dužnikom</w:t>
      </w:r>
      <w:r w:rsidR="004304C9" w:rsidRPr="004304C9">
        <w:t xml:space="preserve"> </w:t>
      </w:r>
      <w:r w:rsidR="00D75B1D">
        <w:rPr>
          <w:sz w:val="24"/>
          <w:szCs w:val="24"/>
        </w:rPr>
        <w:t>LITOS d.o.o., Zagreb, Obirska 13, OIB: 43769484455, MBS: 080622531</w:t>
      </w:r>
      <w:r w:rsidR="00CE5784">
        <w:rPr>
          <w:sz w:val="24"/>
          <w:szCs w:val="24"/>
        </w:rPr>
        <w:t xml:space="preserve">, </w:t>
      </w:r>
      <w:r w:rsidR="001C2132">
        <w:rPr>
          <w:sz w:val="24"/>
          <w:szCs w:val="24"/>
        </w:rPr>
        <w:t>18. srpnja 2016.</w:t>
      </w:r>
    </w:p>
    <w:p w:rsidRDefault="001C2132" w:rsidP="001C2132" w:rsidR="001C2132">
      <w:pPr>
        <w:jc w:val="center"/>
        <w:rPr>
          <w:sz w:val="24"/>
          <w:szCs w:val="24"/>
        </w:rPr>
      </w:pPr>
      <w:r>
        <w:rPr>
          <w:sz w:val="24"/>
          <w:szCs w:val="24"/>
        </w:rPr>
        <w:t>riješio je</w:t>
      </w:r>
    </w:p>
    <w:p w:rsidRDefault="005E2912" w:rsidP="00CE5784" w:rsidR="005E2912" w:rsidRPr="00D74FBE">
      <w:pPr>
        <w:jc w:val="both"/>
        <w:rPr>
          <w:sz w:val="24"/>
          <w:szCs w:val="24"/>
        </w:rPr>
      </w:pPr>
    </w:p>
    <w:p w:rsidRDefault="001C2132" w:rsidP="001C2132" w:rsidR="001C2132" w:rsidRPr="001C2132">
      <w:pPr>
        <w:overflowPunct/>
        <w:autoSpaceDE/>
        <w:autoSpaceDN/>
        <w:adjustRightInd/>
        <w:ind w:firstLine="720"/>
        <w:jc w:val="both"/>
        <w:textAlignment w:val="auto"/>
        <w:rPr>
          <w:sz w:val="24"/>
          <w:szCs w:val="24"/>
        </w:rPr>
      </w:pPr>
      <w:r w:rsidRPr="001C2132">
        <w:rPr>
          <w:sz w:val="24"/>
          <w:szCs w:val="24"/>
        </w:rPr>
        <w:t xml:space="preserve">Obustavlja se postupak pokrenut povodom zahtjeva predlagatelja Financijske agencije, Regionalni centar Zagreb, Zagreb, Trg svibanjskih žrtva 1995. 1, za otvaranjem skraćenog stečajnog postupka nad dužnikom </w:t>
      </w:r>
      <w:r>
        <w:rPr>
          <w:sz w:val="24"/>
          <w:szCs w:val="24"/>
        </w:rPr>
        <w:t xml:space="preserve">LITOS d.o.o., Zagreb, Obirska 13, OIB: 43769484455, MBS: 080622531 </w:t>
      </w:r>
      <w:r w:rsidRPr="001C2132">
        <w:rPr>
          <w:sz w:val="24"/>
          <w:szCs w:val="24"/>
          <w:lang w:val="en-AU"/>
        </w:rPr>
        <w:t>.</w:t>
      </w:r>
    </w:p>
    <w:p w:rsidRDefault="001C2132" w:rsidP="001C2132" w:rsidR="001C2132" w:rsidRPr="001C2132">
      <w:pPr>
        <w:overflowPunct/>
        <w:autoSpaceDE/>
        <w:autoSpaceDN/>
        <w:adjustRightInd/>
        <w:jc w:val="center"/>
        <w:textAlignment w:val="auto"/>
        <w:rPr>
          <w:sz w:val="24"/>
          <w:szCs w:val="24"/>
        </w:rPr>
      </w:pPr>
      <w:r w:rsidRPr="001C2132">
        <w:rPr>
          <w:sz w:val="24"/>
          <w:szCs w:val="24"/>
        </w:rPr>
        <w:t>Obrazloženje</w:t>
      </w:r>
    </w:p>
    <w:p w:rsidRDefault="001C2132" w:rsidP="001C2132" w:rsidR="001C2132" w:rsidRPr="001C2132">
      <w:pPr>
        <w:overflowPunct/>
        <w:autoSpaceDE/>
        <w:autoSpaceDN/>
        <w:adjustRightInd/>
        <w:jc w:val="center"/>
        <w:textAlignment w:val="auto"/>
        <w:rPr>
          <w:sz w:val="24"/>
          <w:szCs w:val="24"/>
        </w:rPr>
      </w:pPr>
    </w:p>
    <w:p w:rsidRDefault="001C2132" w:rsidP="001C2132" w:rsidR="001C2132" w:rsidRPr="001C2132">
      <w:pPr>
        <w:overflowPunct/>
        <w:autoSpaceDE/>
        <w:autoSpaceDN/>
        <w:adjustRightInd/>
        <w:ind w:firstLine="720"/>
        <w:jc w:val="both"/>
        <w:textAlignment w:val="auto"/>
        <w:rPr>
          <w:b/>
          <w:sz w:val="24"/>
          <w:szCs w:val="24"/>
        </w:rPr>
      </w:pPr>
      <w:r w:rsidRPr="001C2132">
        <w:rPr>
          <w:sz w:val="24"/>
          <w:szCs w:val="24"/>
        </w:rPr>
        <w:t>Nakon što je pokrenut skraćeni stečajni postupak nad gore navedeni</w:t>
      </w:r>
      <w:r>
        <w:rPr>
          <w:sz w:val="24"/>
          <w:szCs w:val="24"/>
        </w:rPr>
        <w:t>m dužnikom po prijedlogu FINA-e te nakon što je i vjerovnik – REPUBLIKA HRVATSKA podnijela prijedlog za otvaranje stečajnog postupka, dužnik je podneskom od 13. lipnja 2016.</w:t>
      </w:r>
      <w:r w:rsidRPr="001C2132">
        <w:rPr>
          <w:sz w:val="24"/>
          <w:szCs w:val="24"/>
        </w:rPr>
        <w:t xml:space="preserve"> </w:t>
      </w:r>
      <w:r>
        <w:rPr>
          <w:sz w:val="24"/>
          <w:szCs w:val="24"/>
        </w:rPr>
        <w:t xml:space="preserve">obavijestio ovaj sud da je nakon podnošenja zahtjeva za provedbu skraćenog stečajnog postupka postao sposoban za plaćanje te je predložio da sud temeljem odredbe čl. 128. st. 1. t. 9. Stečajnog zakona obustavi predmetni postupak. U prilogu navedenom podnesku dužnik je dostavio potvrdu FINA-e od 10. lipnja 2016. </w:t>
      </w:r>
      <w:r w:rsidRPr="001C2132">
        <w:rPr>
          <w:sz w:val="24"/>
          <w:szCs w:val="24"/>
        </w:rPr>
        <w:t>iz koje je vidljivo da je na računima i novčanim sredstvima dužnika na dan izdavanja potvrde odnosno 10. lipnja 2016. evidentirano nula dana neprekidne blokade, odnosno 180 dana blokade u prethodnih 6 mjeseci zbog nepodmirenih osnova za plaćanje evidentiranih u Očevidniku redoslijeda za plaćanje te da nepodmirene obveze na dan izdavanja potvrde iznose 0,00 kn.</w:t>
      </w:r>
      <w:r w:rsidRPr="001C2132">
        <w:rPr>
          <w:b/>
          <w:sz w:val="24"/>
          <w:szCs w:val="24"/>
        </w:rPr>
        <w:t xml:space="preserve"> </w:t>
      </w:r>
    </w:p>
    <w:p w:rsidRDefault="001C2132" w:rsidP="001C2132" w:rsidR="001C2132" w:rsidRPr="001C2132">
      <w:pPr>
        <w:overflowPunct/>
        <w:autoSpaceDE/>
        <w:autoSpaceDN/>
        <w:adjustRightInd/>
        <w:ind w:firstLine="720"/>
        <w:jc w:val="both"/>
        <w:textAlignment w:val="auto"/>
        <w:rPr>
          <w:b/>
          <w:sz w:val="24"/>
          <w:szCs w:val="24"/>
        </w:rPr>
      </w:pPr>
    </w:p>
    <w:p w:rsidRDefault="001C2132" w:rsidP="001C2132" w:rsidR="001C2132" w:rsidRPr="001C2132">
      <w:pPr>
        <w:overflowPunct/>
        <w:autoSpaceDE/>
        <w:autoSpaceDN/>
        <w:adjustRightInd/>
        <w:ind w:firstLine="720"/>
        <w:jc w:val="both"/>
        <w:textAlignment w:val="auto"/>
        <w:rPr>
          <w:sz w:val="24"/>
          <w:szCs w:val="24"/>
        </w:rPr>
      </w:pPr>
      <w:r w:rsidRPr="001C2132">
        <w:rPr>
          <w:sz w:val="24"/>
          <w:szCs w:val="24"/>
        </w:rPr>
        <w:t xml:space="preserve">Slijedom navedenog na temelju odredbe čl. 128. st. 9. Stečajnog zakona ("Narodne novine" broj 71/15, dalje: SZ). </w:t>
      </w:r>
    </w:p>
    <w:p w:rsidRDefault="001C2132" w:rsidP="001C2132" w:rsidR="001C2132" w:rsidRPr="001C2132">
      <w:pPr>
        <w:overflowPunct/>
        <w:autoSpaceDE/>
        <w:autoSpaceDN/>
        <w:adjustRightInd/>
        <w:jc w:val="center"/>
        <w:textAlignment w:val="auto"/>
        <w:rPr>
          <w:sz w:val="24"/>
          <w:szCs w:val="24"/>
        </w:rPr>
      </w:pPr>
      <w:r w:rsidRPr="001C2132">
        <w:rPr>
          <w:sz w:val="24"/>
          <w:szCs w:val="24"/>
        </w:rPr>
        <w:t>U Zagrebu, 18. srpnja 2016.</w:t>
      </w:r>
    </w:p>
    <w:p w:rsidRDefault="001C2132" w:rsidP="001C2132" w:rsidR="001C2132" w:rsidRPr="001C2132">
      <w:pPr>
        <w:overflowPunct/>
        <w:autoSpaceDE/>
        <w:autoSpaceDN/>
        <w:adjustRightInd/>
        <w:ind w:left="6480"/>
        <w:jc w:val="center"/>
        <w:textAlignment w:val="auto"/>
        <w:rPr>
          <w:sz w:val="24"/>
          <w:szCs w:val="24"/>
        </w:rPr>
      </w:pPr>
      <w:r w:rsidRPr="001C2132">
        <w:rPr>
          <w:sz w:val="24"/>
          <w:szCs w:val="24"/>
        </w:rPr>
        <w:t xml:space="preserve">                SUDAC:</w:t>
      </w:r>
    </w:p>
    <w:p w:rsidRDefault="001C2132" w:rsidP="001C2132" w:rsidR="001C2132" w:rsidRPr="001C2132">
      <w:pPr>
        <w:overflowPunct/>
        <w:autoSpaceDE/>
        <w:autoSpaceDN/>
        <w:adjustRightInd/>
        <w:ind w:left="6480"/>
        <w:jc w:val="center"/>
        <w:textAlignment w:val="auto"/>
        <w:rPr>
          <w:sz w:val="24"/>
          <w:szCs w:val="24"/>
        </w:rPr>
      </w:pPr>
      <w:r w:rsidRPr="001C2132">
        <w:rPr>
          <w:sz w:val="24"/>
          <w:szCs w:val="24"/>
        </w:rPr>
        <w:t>Aleksandra Krolo</w:t>
      </w:r>
    </w:p>
    <w:p w:rsidRDefault="001C2132" w:rsidP="001C2132" w:rsidR="001C2132" w:rsidRPr="001C2132">
      <w:pPr>
        <w:overflowPunct/>
        <w:autoSpaceDE/>
        <w:autoSpaceDN/>
        <w:adjustRightInd/>
        <w:jc w:val="both"/>
        <w:textAlignment w:val="auto"/>
        <w:rPr>
          <w:sz w:val="24"/>
          <w:szCs w:val="24"/>
        </w:rPr>
      </w:pPr>
      <w:r w:rsidRPr="001C2132">
        <w:rPr>
          <w:sz w:val="24"/>
          <w:szCs w:val="24"/>
        </w:rPr>
        <w:t>Uputa o pravnom lijeku:</w:t>
      </w:r>
    </w:p>
    <w:p w:rsidRDefault="001C2132" w:rsidP="001C2132" w:rsidR="001C2132" w:rsidRPr="001C2132">
      <w:pPr>
        <w:overflowPunct/>
        <w:autoSpaceDE/>
        <w:autoSpaceDN/>
        <w:adjustRightInd/>
        <w:jc w:val="both"/>
        <w:textAlignment w:val="auto"/>
        <w:rPr>
          <w:sz w:val="24"/>
          <w:szCs w:val="24"/>
        </w:rPr>
      </w:pPr>
      <w:r w:rsidRPr="001C2132">
        <w:rPr>
          <w:sz w:val="24"/>
          <w:szCs w:val="24"/>
        </w:rPr>
        <w:t xml:space="preserve">Protiv ovog rješenja dopuštena je  žalba Visokom trgovačkom sudu RH, a koja se podnosi u roku od 8 dana ovome sudu u 3 primjerka.  </w:t>
      </w:r>
    </w:p>
    <w:p w:rsidRDefault="001C2132" w:rsidP="001C2132" w:rsidR="001C2132" w:rsidRPr="001C2132">
      <w:pPr>
        <w:overflowPunct/>
        <w:autoSpaceDE/>
        <w:autoSpaceDN/>
        <w:adjustRightInd/>
        <w:jc w:val="both"/>
        <w:textAlignment w:val="auto"/>
        <w:rPr>
          <w:sz w:val="24"/>
          <w:szCs w:val="24"/>
        </w:rPr>
      </w:pPr>
    </w:p>
    <w:p w:rsidRDefault="001C2132" w:rsidP="001C2132" w:rsidR="001C2132" w:rsidRPr="001C2132">
      <w:pPr>
        <w:overflowPunct/>
        <w:autoSpaceDE/>
        <w:autoSpaceDN/>
        <w:adjustRightInd/>
        <w:textAlignment w:val="auto"/>
        <w:rPr>
          <w:rFonts w:eastAsia="Calibri"/>
          <w:sz w:val="24"/>
          <w:szCs w:val="24"/>
          <w:lang w:eastAsia="en-US"/>
        </w:rPr>
      </w:pPr>
      <w:r w:rsidRPr="001C2132">
        <w:rPr>
          <w:rFonts w:eastAsia="Calibri"/>
          <w:sz w:val="24"/>
          <w:szCs w:val="24"/>
          <w:lang w:eastAsia="en-US"/>
        </w:rPr>
        <w:t>Za točnost otpravka-ovlašteni službenik:</w:t>
      </w:r>
    </w:p>
    <w:p w:rsidRDefault="001C2132" w:rsidP="001C2132" w:rsidR="001C2132" w:rsidRPr="001C2132">
      <w:pPr>
        <w:overflowPunct/>
        <w:autoSpaceDE/>
        <w:autoSpaceDN/>
        <w:adjustRightInd/>
        <w:textAlignment w:val="auto"/>
        <w:rPr>
          <w:rFonts w:eastAsia="Calibri"/>
          <w:sz w:val="24"/>
          <w:szCs w:val="24"/>
          <w:lang w:eastAsia="en-US"/>
        </w:rPr>
      </w:pPr>
      <w:r w:rsidRPr="001C2132">
        <w:rPr>
          <w:rFonts w:eastAsia="Calibri"/>
          <w:sz w:val="24"/>
          <w:szCs w:val="24"/>
          <w:lang w:eastAsia="en-US"/>
        </w:rPr>
        <w:t>Mirela Šantek</w:t>
      </w:r>
    </w:p>
    <w:p w:rsidRDefault="001C2132" w:rsidP="001C2132" w:rsidR="001C2132">
      <w:pPr>
        <w:overflowPunct/>
        <w:autoSpaceDE/>
        <w:autoSpaceDN/>
        <w:adjustRightInd/>
        <w:jc w:val="both"/>
        <w:textAlignment w:val="auto"/>
        <w:rPr>
          <w:sz w:val="24"/>
          <w:szCs w:val="24"/>
          <w:lang w:val="pl-PL"/>
        </w:rPr>
      </w:pPr>
    </w:p>
    <w:p w:rsidRDefault="001C2132" w:rsidP="001C2132" w:rsidR="00687533" w:rsidRPr="00426E51">
      <w:pPr>
        <w:overflowPunct/>
        <w:autoSpaceDE/>
        <w:autoSpaceDN/>
        <w:adjustRightInd/>
        <w:jc w:val="both"/>
        <w:textAlignment w:val="auto"/>
        <w:rPr>
          <w:sz w:val="24"/>
          <w:szCs w:val="24"/>
        </w:rPr>
      </w:pPr>
      <w:r w:rsidRPr="001C2132">
        <w:rPr>
          <w:sz w:val="24"/>
          <w:szCs w:val="24"/>
          <w:lang w:val="pl-PL"/>
        </w:rPr>
        <w:t xml:space="preserve"> </w:t>
      </w:r>
      <w:r>
        <w:rPr>
          <w:sz w:val="24"/>
          <w:szCs w:val="24"/>
        </w:rPr>
        <w:t>DNA</w:t>
      </w:r>
      <w:r w:rsidRPr="001C2132">
        <w:rPr>
          <w:sz w:val="24"/>
          <w:szCs w:val="24"/>
        </w:rPr>
        <w:t>:Predlagatelju FINA, Trg svibanjskih žrtva 1995. 1, ŽDO, Dužniku, mrežna stranice e-Oglasna ploča Trgovačkog suda</w:t>
      </w:r>
    </w:p>
    <w:sectPr w:rsidSect="001C2132" w:rsidR="00687533" w:rsidRPr="00426E51">
      <w:headerReference w:type="even" r:id="rId10"/>
      <w:headerReference w:type="default" r:id="rId11"/>
      <w:headerReference w:type="first" r:id="rId12"/>
      <w:footerReference w:type="first" r:id="rId13"/>
      <w:pgSz w:h="16838" w:w="11906"/>
      <w:pgMar w:gutter="0" w:footer="709" w:header="709" w:left="1417" w:bottom="28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14BF" w:rsidR="004014BF">
      <w:r>
        <w:separator/>
      </w:r>
    </w:p>
  </w:endnote>
  <w:endnote w:id="0" w:type="continuationSeparator">
    <w:p w:rsidRDefault="004014BF" w:rsidR="004014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Podnoje"/>
      <w:jc w:val="center"/>
    </w:pPr>
  </w:p>
  <w:p w:rsidRDefault="004738D5" w:rsidR="004738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14BF" w:rsidR="004014BF">
      <w:r>
        <w:separator/>
      </w:r>
    </w:p>
  </w:footnote>
  <w:footnote w:id="0" w:type="continuationSeparator">
    <w:p w:rsidRDefault="004014BF" w:rsidR="004014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2442325"/>
      <w:docPartObj>
        <w:docPartGallery w:val="Page Numbers (Top of Page)"/>
        <w:docPartUnique/>
      </w:docPartObj>
    </w:sdtPr>
    <w:sdtEndPr>
      <w:rPr>
        <w:sz w:val="24"/>
        <w:szCs w:val="24"/>
      </w:rPr>
    </w:sdtEndPr>
    <w:sdtContent>
      <w:p w:rsidRDefault="00E25BDF" w:rsidP="00E57541" w:rsidR="004738D5">
        <w:pPr>
          <w:pStyle w:val="Zaglavlje"/>
          <w:jc w:val="right"/>
        </w:pPr>
        <w:r>
          <w:t>25</w:t>
        </w:r>
        <w:r w:rsidR="001A788B">
          <w:rPr>
            <w:bCs/>
            <w:sz w:val="24"/>
            <w:szCs w:val="24"/>
          </w:rPr>
          <w:t>. St-</w:t>
        </w:r>
        <w:r w:rsidR="00F37122">
          <w:rPr>
            <w:bCs/>
            <w:sz w:val="24"/>
            <w:szCs w:val="24"/>
          </w:rPr>
          <w:t>7167/2015</w:t>
        </w:r>
      </w:p>
      <w:p w:rsidRDefault="004738D5" w:rsidR="004738D5" w:rsidRPr="004738D5">
        <w:pPr>
          <w:pStyle w:val="Zaglavlje"/>
          <w:jc w:val="center"/>
          <w:rPr>
            <w:sz w:val="24"/>
            <w:szCs w:val="24"/>
          </w:rPr>
        </w:pPr>
        <w:r w:rsidRPr="004738D5">
          <w:rPr>
            <w:sz w:val="24"/>
            <w:szCs w:val="24"/>
          </w:rPr>
          <w:fldChar w:fldCharType="begin"/>
        </w:r>
        <w:r w:rsidRPr="004738D5">
          <w:rPr>
            <w:sz w:val="24"/>
            <w:szCs w:val="24"/>
          </w:rPr>
          <w:instrText>PAGE   \* MERGEFORMAT</w:instrText>
        </w:r>
        <w:r w:rsidRPr="004738D5">
          <w:rPr>
            <w:sz w:val="24"/>
            <w:szCs w:val="24"/>
          </w:rPr>
          <w:fldChar w:fldCharType="separate"/>
        </w:r>
        <w:r w:rsidR="001C2132">
          <w:rPr>
            <w:noProof/>
            <w:sz w:val="24"/>
            <w:szCs w:val="24"/>
          </w:rPr>
          <w:t>2</w:t>
        </w:r>
        <w:r w:rsidRPr="004738D5">
          <w:rPr>
            <w:sz w:val="24"/>
            <w:szCs w:val="24"/>
          </w:rPr>
          <w:fldChar w:fldCharType="end"/>
        </w:r>
      </w:p>
    </w:sdtContent>
  </w:sdt>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Zaglavlje"/>
      <w:jc w:val="right"/>
    </w:pPr>
  </w:p>
  <w:p w:rsidRDefault="004738D5" w:rsidR="004738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B1B739B"/>
    <w:multiLevelType w:val="hybridMultilevel"/>
    <w:tmpl w:val="82E044F4"/>
    <w:lvl w:tplc="06BCCE44"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8">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AE46D35"/>
    <w:multiLevelType w:val="hybridMultilevel"/>
    <w:tmpl w:val="9D36CB32"/>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3"/>
  </w:num>
  <w:num w:numId="2">
    <w:abstractNumId w:val="7"/>
    <w:lvlOverride w:ilvl="0">
      <w:startOverride w:val="1"/>
    </w:lvlOverride>
  </w:num>
  <w:num w:numId="3">
    <w:abstractNumId w:val="10"/>
  </w:num>
  <w:num w:numId="4">
    <w:abstractNumId w:val="2"/>
  </w:num>
  <w:num w:numId="5">
    <w:abstractNumId w:val="9"/>
  </w:num>
  <w:num w:numId="6">
    <w:abstractNumId w:val="6"/>
  </w:num>
  <w:num w:numId="7">
    <w:abstractNumId w:val="8"/>
  </w:num>
  <w:num w:numId="8">
    <w:abstractNumId w:val="4"/>
  </w:num>
  <w:num w:numId="9">
    <w:abstractNumId w:val="0"/>
  </w:num>
  <w:num w:numId="10">
    <w:abstractNumId w:val="12"/>
  </w:num>
  <w:num w:numId="11">
    <w:abstractNumId w:val="3"/>
  </w:num>
  <w:num w:numId="12">
    <w:abstractNumId w:val="5"/>
  </w:num>
  <w:num w:numId="13">
    <w:abstractNumId w:val="1"/>
  </w:num>
  <w:num w:numId="14">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11DE2"/>
    <w:rsid w:val="000257EF"/>
    <w:rsid w:val="00026500"/>
    <w:rsid w:val="00026663"/>
    <w:rsid w:val="0003191E"/>
    <w:rsid w:val="00041DEA"/>
    <w:rsid w:val="00044F0C"/>
    <w:rsid w:val="000505CC"/>
    <w:rsid w:val="00061D14"/>
    <w:rsid w:val="0006290D"/>
    <w:rsid w:val="00065B44"/>
    <w:rsid w:val="00073EF5"/>
    <w:rsid w:val="00082B1E"/>
    <w:rsid w:val="000844C7"/>
    <w:rsid w:val="000A19F2"/>
    <w:rsid w:val="000A23AD"/>
    <w:rsid w:val="000A6083"/>
    <w:rsid w:val="000B0687"/>
    <w:rsid w:val="000C7001"/>
    <w:rsid w:val="000D2F83"/>
    <w:rsid w:val="000D5090"/>
    <w:rsid w:val="000D61B8"/>
    <w:rsid w:val="000D684F"/>
    <w:rsid w:val="000E0148"/>
    <w:rsid w:val="000E42D5"/>
    <w:rsid w:val="000E4EF5"/>
    <w:rsid w:val="000E530D"/>
    <w:rsid w:val="000E6E2E"/>
    <w:rsid w:val="000E6F7E"/>
    <w:rsid w:val="000F329D"/>
    <w:rsid w:val="000F3B59"/>
    <w:rsid w:val="001039EA"/>
    <w:rsid w:val="00110FF8"/>
    <w:rsid w:val="00111921"/>
    <w:rsid w:val="001141DA"/>
    <w:rsid w:val="0011495D"/>
    <w:rsid w:val="00123529"/>
    <w:rsid w:val="00125559"/>
    <w:rsid w:val="001334EB"/>
    <w:rsid w:val="00133DAD"/>
    <w:rsid w:val="00135BFD"/>
    <w:rsid w:val="00140204"/>
    <w:rsid w:val="00141639"/>
    <w:rsid w:val="00144270"/>
    <w:rsid w:val="00145D95"/>
    <w:rsid w:val="00146630"/>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A788B"/>
    <w:rsid w:val="001B0891"/>
    <w:rsid w:val="001B3AD7"/>
    <w:rsid w:val="001B5C35"/>
    <w:rsid w:val="001C1529"/>
    <w:rsid w:val="001C2132"/>
    <w:rsid w:val="001C43AC"/>
    <w:rsid w:val="001C53B8"/>
    <w:rsid w:val="001D00F9"/>
    <w:rsid w:val="001D1C82"/>
    <w:rsid w:val="001E6223"/>
    <w:rsid w:val="001E6B00"/>
    <w:rsid w:val="001E7C6D"/>
    <w:rsid w:val="001F398D"/>
    <w:rsid w:val="001F57ED"/>
    <w:rsid w:val="001F5DAE"/>
    <w:rsid w:val="002033C1"/>
    <w:rsid w:val="002037B7"/>
    <w:rsid w:val="00207377"/>
    <w:rsid w:val="0021224E"/>
    <w:rsid w:val="00214202"/>
    <w:rsid w:val="00222A40"/>
    <w:rsid w:val="00225694"/>
    <w:rsid w:val="0022610A"/>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C1CF8"/>
    <w:rsid w:val="002C3D7B"/>
    <w:rsid w:val="002D22FB"/>
    <w:rsid w:val="002E00D6"/>
    <w:rsid w:val="002E02B3"/>
    <w:rsid w:val="002E4ED9"/>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04BC"/>
    <w:rsid w:val="00381C8F"/>
    <w:rsid w:val="0038418E"/>
    <w:rsid w:val="003941E8"/>
    <w:rsid w:val="003A2C67"/>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3F5CFE"/>
    <w:rsid w:val="004014BF"/>
    <w:rsid w:val="00402741"/>
    <w:rsid w:val="00404F7B"/>
    <w:rsid w:val="00406012"/>
    <w:rsid w:val="00407EF4"/>
    <w:rsid w:val="00412337"/>
    <w:rsid w:val="00414A26"/>
    <w:rsid w:val="00425F5C"/>
    <w:rsid w:val="00426E51"/>
    <w:rsid w:val="004304C9"/>
    <w:rsid w:val="0043052F"/>
    <w:rsid w:val="00430624"/>
    <w:rsid w:val="0043381E"/>
    <w:rsid w:val="00437FE0"/>
    <w:rsid w:val="00440F71"/>
    <w:rsid w:val="00441A85"/>
    <w:rsid w:val="00450BD5"/>
    <w:rsid w:val="0045260E"/>
    <w:rsid w:val="00453A62"/>
    <w:rsid w:val="00453AB3"/>
    <w:rsid w:val="004566B3"/>
    <w:rsid w:val="004738D5"/>
    <w:rsid w:val="00474E9B"/>
    <w:rsid w:val="00475264"/>
    <w:rsid w:val="00477073"/>
    <w:rsid w:val="00482D71"/>
    <w:rsid w:val="004874E3"/>
    <w:rsid w:val="004877C0"/>
    <w:rsid w:val="00490D0A"/>
    <w:rsid w:val="004918E2"/>
    <w:rsid w:val="004935F4"/>
    <w:rsid w:val="004A49A5"/>
    <w:rsid w:val="004C1980"/>
    <w:rsid w:val="004C351D"/>
    <w:rsid w:val="004C5B14"/>
    <w:rsid w:val="004D061D"/>
    <w:rsid w:val="004D67A4"/>
    <w:rsid w:val="004E099E"/>
    <w:rsid w:val="004E24AE"/>
    <w:rsid w:val="004E38CB"/>
    <w:rsid w:val="004E5638"/>
    <w:rsid w:val="004F39B0"/>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6669"/>
    <w:rsid w:val="005A62F4"/>
    <w:rsid w:val="005A7699"/>
    <w:rsid w:val="005A7C39"/>
    <w:rsid w:val="005B235B"/>
    <w:rsid w:val="005B2755"/>
    <w:rsid w:val="005B523D"/>
    <w:rsid w:val="005B740A"/>
    <w:rsid w:val="005C10F2"/>
    <w:rsid w:val="005C1239"/>
    <w:rsid w:val="005C5A01"/>
    <w:rsid w:val="005E2912"/>
    <w:rsid w:val="005E372E"/>
    <w:rsid w:val="005E58B1"/>
    <w:rsid w:val="005F60B9"/>
    <w:rsid w:val="005F6F19"/>
    <w:rsid w:val="0060103C"/>
    <w:rsid w:val="00606779"/>
    <w:rsid w:val="0060715B"/>
    <w:rsid w:val="00624CE8"/>
    <w:rsid w:val="00633466"/>
    <w:rsid w:val="00643287"/>
    <w:rsid w:val="00643F03"/>
    <w:rsid w:val="00646B30"/>
    <w:rsid w:val="00654CD3"/>
    <w:rsid w:val="0066091E"/>
    <w:rsid w:val="00671B25"/>
    <w:rsid w:val="0067292E"/>
    <w:rsid w:val="00673881"/>
    <w:rsid w:val="00676F68"/>
    <w:rsid w:val="0067706E"/>
    <w:rsid w:val="00687533"/>
    <w:rsid w:val="00695214"/>
    <w:rsid w:val="00695765"/>
    <w:rsid w:val="0069606C"/>
    <w:rsid w:val="006A0FE2"/>
    <w:rsid w:val="006B33A1"/>
    <w:rsid w:val="006B4A8A"/>
    <w:rsid w:val="006B50D8"/>
    <w:rsid w:val="006B6249"/>
    <w:rsid w:val="006B6CB9"/>
    <w:rsid w:val="006D242B"/>
    <w:rsid w:val="006D4D9D"/>
    <w:rsid w:val="006E00A2"/>
    <w:rsid w:val="006E45D2"/>
    <w:rsid w:val="006E5584"/>
    <w:rsid w:val="006F3C98"/>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736ED"/>
    <w:rsid w:val="00773B76"/>
    <w:rsid w:val="00774C49"/>
    <w:rsid w:val="007753CA"/>
    <w:rsid w:val="00775D92"/>
    <w:rsid w:val="0078193C"/>
    <w:rsid w:val="0079139B"/>
    <w:rsid w:val="0079412D"/>
    <w:rsid w:val="007A1BC8"/>
    <w:rsid w:val="007A20E4"/>
    <w:rsid w:val="007B010E"/>
    <w:rsid w:val="007B0A8F"/>
    <w:rsid w:val="007C2823"/>
    <w:rsid w:val="007C3254"/>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102D"/>
    <w:rsid w:val="00843DC0"/>
    <w:rsid w:val="00851F8B"/>
    <w:rsid w:val="00854BDB"/>
    <w:rsid w:val="00857A13"/>
    <w:rsid w:val="008600EF"/>
    <w:rsid w:val="00860796"/>
    <w:rsid w:val="00865721"/>
    <w:rsid w:val="00872255"/>
    <w:rsid w:val="0087348C"/>
    <w:rsid w:val="00877940"/>
    <w:rsid w:val="00883C53"/>
    <w:rsid w:val="00890C84"/>
    <w:rsid w:val="008935AC"/>
    <w:rsid w:val="008B5163"/>
    <w:rsid w:val="008C040B"/>
    <w:rsid w:val="008C25FC"/>
    <w:rsid w:val="008D07BB"/>
    <w:rsid w:val="008D17C5"/>
    <w:rsid w:val="008D2B79"/>
    <w:rsid w:val="0090567E"/>
    <w:rsid w:val="00913A5E"/>
    <w:rsid w:val="0091727B"/>
    <w:rsid w:val="00922800"/>
    <w:rsid w:val="0092581D"/>
    <w:rsid w:val="0093028D"/>
    <w:rsid w:val="00932CA2"/>
    <w:rsid w:val="009340D3"/>
    <w:rsid w:val="009365EA"/>
    <w:rsid w:val="00937662"/>
    <w:rsid w:val="00937A83"/>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383"/>
    <w:rsid w:val="009C4B0C"/>
    <w:rsid w:val="009C507F"/>
    <w:rsid w:val="009D0A10"/>
    <w:rsid w:val="009D2ACF"/>
    <w:rsid w:val="009D3583"/>
    <w:rsid w:val="009D3CE4"/>
    <w:rsid w:val="009D5805"/>
    <w:rsid w:val="009D69A3"/>
    <w:rsid w:val="009E1874"/>
    <w:rsid w:val="009F388F"/>
    <w:rsid w:val="009F4ACC"/>
    <w:rsid w:val="009F5D38"/>
    <w:rsid w:val="009F7800"/>
    <w:rsid w:val="00A00569"/>
    <w:rsid w:val="00A046AD"/>
    <w:rsid w:val="00A05FB1"/>
    <w:rsid w:val="00A13997"/>
    <w:rsid w:val="00A17588"/>
    <w:rsid w:val="00A21146"/>
    <w:rsid w:val="00A3190F"/>
    <w:rsid w:val="00A31D0E"/>
    <w:rsid w:val="00A31F36"/>
    <w:rsid w:val="00A32DEB"/>
    <w:rsid w:val="00A346FA"/>
    <w:rsid w:val="00A358C6"/>
    <w:rsid w:val="00A37721"/>
    <w:rsid w:val="00A43568"/>
    <w:rsid w:val="00A47737"/>
    <w:rsid w:val="00A517AD"/>
    <w:rsid w:val="00A5506D"/>
    <w:rsid w:val="00A56EAA"/>
    <w:rsid w:val="00A60E78"/>
    <w:rsid w:val="00A62CE1"/>
    <w:rsid w:val="00A67396"/>
    <w:rsid w:val="00A722A9"/>
    <w:rsid w:val="00A74ED8"/>
    <w:rsid w:val="00A852CD"/>
    <w:rsid w:val="00A87E8F"/>
    <w:rsid w:val="00A927F2"/>
    <w:rsid w:val="00A93C48"/>
    <w:rsid w:val="00A97EA5"/>
    <w:rsid w:val="00AA4AD8"/>
    <w:rsid w:val="00AA62BD"/>
    <w:rsid w:val="00AB2D2C"/>
    <w:rsid w:val="00AC089E"/>
    <w:rsid w:val="00AC0C0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5AE6"/>
    <w:rsid w:val="00B760EB"/>
    <w:rsid w:val="00B763CD"/>
    <w:rsid w:val="00B815C2"/>
    <w:rsid w:val="00B86452"/>
    <w:rsid w:val="00B94E3D"/>
    <w:rsid w:val="00BA3BA0"/>
    <w:rsid w:val="00BA547B"/>
    <w:rsid w:val="00BB2313"/>
    <w:rsid w:val="00BB4764"/>
    <w:rsid w:val="00BB683E"/>
    <w:rsid w:val="00BC2377"/>
    <w:rsid w:val="00BC3441"/>
    <w:rsid w:val="00BC3AF6"/>
    <w:rsid w:val="00BC458B"/>
    <w:rsid w:val="00BC52F6"/>
    <w:rsid w:val="00BC5EE7"/>
    <w:rsid w:val="00BC6500"/>
    <w:rsid w:val="00BE25EC"/>
    <w:rsid w:val="00BE35EA"/>
    <w:rsid w:val="00C00837"/>
    <w:rsid w:val="00C00A6B"/>
    <w:rsid w:val="00C040D0"/>
    <w:rsid w:val="00C1532C"/>
    <w:rsid w:val="00C17C50"/>
    <w:rsid w:val="00C21C51"/>
    <w:rsid w:val="00C22A83"/>
    <w:rsid w:val="00C2725A"/>
    <w:rsid w:val="00C279C5"/>
    <w:rsid w:val="00C279E0"/>
    <w:rsid w:val="00C32124"/>
    <w:rsid w:val="00C367F4"/>
    <w:rsid w:val="00C40B37"/>
    <w:rsid w:val="00C43F5E"/>
    <w:rsid w:val="00C445D7"/>
    <w:rsid w:val="00C45498"/>
    <w:rsid w:val="00C613A3"/>
    <w:rsid w:val="00C63A96"/>
    <w:rsid w:val="00C6686B"/>
    <w:rsid w:val="00C72048"/>
    <w:rsid w:val="00C73426"/>
    <w:rsid w:val="00C7515E"/>
    <w:rsid w:val="00C76060"/>
    <w:rsid w:val="00C8441F"/>
    <w:rsid w:val="00C85D84"/>
    <w:rsid w:val="00C9334D"/>
    <w:rsid w:val="00C946ED"/>
    <w:rsid w:val="00C94EB0"/>
    <w:rsid w:val="00C96BA0"/>
    <w:rsid w:val="00CA083A"/>
    <w:rsid w:val="00CA50A5"/>
    <w:rsid w:val="00CA7A54"/>
    <w:rsid w:val="00CA7CD6"/>
    <w:rsid w:val="00CB6504"/>
    <w:rsid w:val="00CC2E02"/>
    <w:rsid w:val="00CC3BB6"/>
    <w:rsid w:val="00CC3DEF"/>
    <w:rsid w:val="00CC536D"/>
    <w:rsid w:val="00CC7295"/>
    <w:rsid w:val="00CD1E35"/>
    <w:rsid w:val="00CD421D"/>
    <w:rsid w:val="00CE3FD4"/>
    <w:rsid w:val="00CE5784"/>
    <w:rsid w:val="00CF56FE"/>
    <w:rsid w:val="00D0256A"/>
    <w:rsid w:val="00D16DD8"/>
    <w:rsid w:val="00D17166"/>
    <w:rsid w:val="00D30ED3"/>
    <w:rsid w:val="00D33644"/>
    <w:rsid w:val="00D413EC"/>
    <w:rsid w:val="00D41D00"/>
    <w:rsid w:val="00D4629E"/>
    <w:rsid w:val="00D6423F"/>
    <w:rsid w:val="00D64D25"/>
    <w:rsid w:val="00D6743C"/>
    <w:rsid w:val="00D70237"/>
    <w:rsid w:val="00D70FCA"/>
    <w:rsid w:val="00D74FBE"/>
    <w:rsid w:val="00D75043"/>
    <w:rsid w:val="00D75B1D"/>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C47EF"/>
    <w:rsid w:val="00DD0BAE"/>
    <w:rsid w:val="00DD1AFA"/>
    <w:rsid w:val="00DD2B2F"/>
    <w:rsid w:val="00DE2012"/>
    <w:rsid w:val="00DE38BC"/>
    <w:rsid w:val="00DE4300"/>
    <w:rsid w:val="00DE4439"/>
    <w:rsid w:val="00DE73BD"/>
    <w:rsid w:val="00DE7639"/>
    <w:rsid w:val="00DF357C"/>
    <w:rsid w:val="00E13958"/>
    <w:rsid w:val="00E13FBF"/>
    <w:rsid w:val="00E14B66"/>
    <w:rsid w:val="00E17A70"/>
    <w:rsid w:val="00E23EDB"/>
    <w:rsid w:val="00E24336"/>
    <w:rsid w:val="00E25BDF"/>
    <w:rsid w:val="00E43476"/>
    <w:rsid w:val="00E47A19"/>
    <w:rsid w:val="00E50594"/>
    <w:rsid w:val="00E50AA2"/>
    <w:rsid w:val="00E57541"/>
    <w:rsid w:val="00E601B8"/>
    <w:rsid w:val="00E63F6E"/>
    <w:rsid w:val="00E65D5D"/>
    <w:rsid w:val="00E66F2E"/>
    <w:rsid w:val="00E87384"/>
    <w:rsid w:val="00E91BC3"/>
    <w:rsid w:val="00E93AAB"/>
    <w:rsid w:val="00EA0B89"/>
    <w:rsid w:val="00EA206D"/>
    <w:rsid w:val="00EA221F"/>
    <w:rsid w:val="00EC6B71"/>
    <w:rsid w:val="00EC7E37"/>
    <w:rsid w:val="00ED0001"/>
    <w:rsid w:val="00ED37C0"/>
    <w:rsid w:val="00ED49F1"/>
    <w:rsid w:val="00ED583A"/>
    <w:rsid w:val="00EE0D2B"/>
    <w:rsid w:val="00EF6EB5"/>
    <w:rsid w:val="00F110D5"/>
    <w:rsid w:val="00F22B0E"/>
    <w:rsid w:val="00F23214"/>
    <w:rsid w:val="00F2388E"/>
    <w:rsid w:val="00F31EBC"/>
    <w:rsid w:val="00F3554E"/>
    <w:rsid w:val="00F37122"/>
    <w:rsid w:val="00F408C0"/>
    <w:rsid w:val="00F433D6"/>
    <w:rsid w:val="00F4409E"/>
    <w:rsid w:val="00F44CB5"/>
    <w:rsid w:val="00F470AA"/>
    <w:rsid w:val="00F47302"/>
    <w:rsid w:val="00F5353F"/>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19E"/>
    <w:rsid w:val="00FE341C"/>
    <w:rsid w:val="00FE3E6D"/>
    <w:rsid w:val="00FE7607"/>
    <w:rsid w:val="00FE7E4E"/>
    <w:rsid w:val="00FF305B"/>
    <w:rsid w:val="00FF447A"/>
    <w:rsid w:val="00FF546F"/>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customStyle="true"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true" w:styleId="ZaglavljeChar" w:type="character">
    <w:name w:val="Zaglavlje Char"/>
    <w:basedOn w:val="Zadanifontodlomka"/>
    <w:link w:val="Zaglavlje"/>
    <w:uiPriority w:val="99"/>
    <w:rsid w:val="004738D5"/>
  </w:style>
  <w:style w:customStyle="true" w:styleId="PodnojeChar" w:type="character">
    <w:name w:val="Podnožje Char"/>
    <w:basedOn w:val="Zadanifontodlomka"/>
    <w:link w:val="Podnoje"/>
    <w:uiPriority w:val="99"/>
    <w:rsid w:val="004738D5"/>
  </w:style>
  <w:style w:styleId="Bezproreda" w:type="paragraph">
    <w:name w:val="No Spacing"/>
    <w:uiPriority w:val="1"/>
    <w:qFormat/>
    <w:rsid w:val="00C43F5E"/>
    <w:rPr>
      <w:rFonts w:eastAsia="Calibri" w:hAnsi="Calibri" w:ascii="Calibri"/>
      <w:sz w:val="22"/>
      <w:szCs w:val="22"/>
      <w:lang w:eastAsia="en-US"/>
    </w:rPr>
  </w:style>
  <w:style w:styleId="Tekstrezerviranogmjesta" w:type="character">
    <w:name w:val="Placeholder Text"/>
    <w:basedOn w:val="Zadanifontodlomka"/>
    <w:uiPriority w:val="99"/>
    <w:semiHidden/>
    <w:rsid w:val="00B760EB"/>
    <w:rPr>
      <w:color w:val="808080"/>
      <w:bdr w:space="0" w:sz="0" w:color="auto" w:val="none"/>
      <w:shd w:fill="auto" w:color="auto" w:val="clear"/>
    </w:rPr>
  </w:style>
  <w:style w:customStyle="true" w:styleId="eSPISCCParagraphDefaultFont" w:type="character">
    <w:name w:val="eSPIS_CC_Paragraph Default Font"/>
    <w:basedOn w:val="Zadanifontodlomka"/>
    <w:rsid w:val="00B760E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760E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760E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760E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customStyle="1"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1" w:styleId="ZaglavljeChar" w:type="character">
    <w:name w:val="Zaglavlje Char"/>
    <w:basedOn w:val="Zadanifontodlomka"/>
    <w:link w:val="Zaglavlje"/>
    <w:uiPriority w:val="99"/>
    <w:rsid w:val="004738D5"/>
  </w:style>
  <w:style w:customStyle="1" w:styleId="PodnojeChar" w:type="character">
    <w:name w:val="Podnožje Char"/>
    <w:basedOn w:val="Zadanifontodlomka"/>
    <w:link w:val="Podnoje"/>
    <w:uiPriority w:val="99"/>
    <w:rsid w:val="004738D5"/>
  </w:style>
  <w:style w:styleId="Bezproreda" w:type="paragraph">
    <w:name w:val="No Spacing"/>
    <w:uiPriority w:val="1"/>
    <w:qFormat/>
    <w:rsid w:val="00C43F5E"/>
    <w:rPr>
      <w:rFonts w:ascii="Calibri" w:eastAsia="Calibri" w:hAnsi="Calibri"/>
      <w:sz w:val="22"/>
      <w:szCs w:val="22"/>
      <w:lang w:eastAsia="en-US"/>
    </w:rPr>
  </w:style>
  <w:style w:styleId="Tekstrezerviranogmjesta" w:type="character">
    <w:name w:val="Placeholder Text"/>
    <w:basedOn w:val="Zadanifontodlomka"/>
    <w:uiPriority w:val="99"/>
    <w:semiHidden/>
    <w:rsid w:val="00B760EB"/>
    <w:rPr>
      <w:color w:val="808080"/>
      <w:bdr w:color="auto" w:space="0" w:sz="0" w:val="none"/>
      <w:shd w:color="auto" w:fill="auto" w:val="clear"/>
    </w:rPr>
  </w:style>
  <w:style w:customStyle="1" w:styleId="eSPISCCParagraphDefaultFont" w:type="character">
    <w:name w:val="eSPIS_CC_Paragraph Default Font"/>
    <w:basedOn w:val="Zadanifontodlomka"/>
    <w:rsid w:val="00B760E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760E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760E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760E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936668288">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2016.</izvorni_sadrzaj>
    <derivirana_varijabla naziv="DomainObject.DatumDonosenjaOdluke_1">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Aleksandra</izvorni_sadrzaj>
    <derivirana_varijabla naziv="DomainObject.DonositeljOdluke.Ime_1">Aleksandra</derivirana_varijabla>
  </DomainObject.DonositeljOdluke.Ime>
  <DomainObject.DonositeljOdluke.Prezime>
    <izvorni_sadrzaj>Krolo</izvorni_sadrzaj>
    <derivirana_varijabla naziv="DomainObject.DonositeljOdluke.Prezime_1">Krolo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7167</izvorni_sadrzaj>
    <derivirana_varijabla naziv="DomainObject.Predmet.Broj_1">7167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St-7167/2015</izvorni_sadrzaj>
    <derivirana_varijabla naziv="DomainObject.Predmet.OznakaBroj_1">St-7167/2015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LITOS d.o.o. zastupanog po punomoćniku Ivan Čalić; MARIJANA TOMIĆ</izvorni_sadrzaj>
    <derivirana_varijabla naziv="DomainObject.Predmet.ProtustrankaFormated_1">  LITOS d.o.o. zastupanog po punomoćniku Ivan Čalić; MARIJANA TOMIĆ</derivirana_varijabla>
  </DomainObject.Predmet.ProtustrankaFormated>
  <DomainObject.Predmet.ProtustrankaFormatedOIB>
    <izvorni_sadrzaj>  LITOS d.o.o., OIB 43769484455 zastupanog po punomoćniku Ivan Čalić; MARIJANA TOMIĆ</izvorni_sadrzaj>
    <derivirana_varijabla naziv="DomainObject.Predmet.ProtustrankaFormatedOIB_1">  LITOS d.o.o., OIB 43769484455 zastupanog po punomoćniku Ivan Čalić; MARIJANA TOMIĆ</derivirana_varijabla>
  </DomainObject.Predmet.ProtustrankaFormatedOIB>
  <DomainObject.Predmet.ProtustrankaFormatedWithAdress>
    <izvorni_sadrzaj> LITOS d.o.o., Obirska 13, 10000 Zagreb zastupanog po punomoćniku Ivan Čalić; MARIJANA TOMIĆ</izvorni_sadrzaj>
    <derivirana_varijabla naziv="DomainObject.Predmet.ProtustrankaFormatedWithAdress_1"> LITOS d.o.o., Obirska 13, 10000 Zagreb zastupanog po punomoćniku Ivan Čalić; MARIJANA TOMIĆ</derivirana_varijabla>
  </DomainObject.Predmet.ProtustrankaFormatedWithAdress>
  <DomainObject.Predmet.ProtustrankaFormatedWithAdressOIB>
    <izvorni_sadrzaj> LITOS d.o.o., OIB 43769484455, Obirska 13, 10000 Zagreb zastupanog po punomoćniku Ivan Čalić; MARIJANA TOMIĆ</izvorni_sadrzaj>
    <derivirana_varijabla naziv="DomainObject.Predmet.ProtustrankaFormatedWithAdressOIB_1"> LITOS d.o.o., OIB 43769484455, Obirska 13, 10000 Zagreb zastupanog po punomoćniku Ivan Čalić; MARIJANA TOMIĆ</derivirana_varijabla>
  </DomainObject.Predmet.ProtustrankaFormatedWithAdressOIB>
  <DomainObject.Predmet.ProtustrankaWithAdress>
    <izvorni_sadrzaj>LITOS d.o.o. Obirska 13, 10000 Zagreb</izvorni_sadrzaj>
    <derivirana_varijabla naziv="DomainObject.Predmet.ProtustrankaWithAdress_1">LITOS d.o.o. Obirska 13, 10000 Zagreb</derivirana_varijabla>
  </DomainObject.Predmet.ProtustrankaWithAdress>
  <DomainObject.Predmet.ProtustrankaWithAdressOIB>
    <izvorni_sadrzaj>LITOS d.o.o., OIB 43769484455, Obirska 13, 10000 Zagreb</izvorni_sadrzaj>
    <derivirana_varijabla naziv="DomainObject.Predmet.ProtustrankaWithAdressOIB_1">LITOS d.o.o., OIB 43769484455, Obirska 13, 10000 Zagreb</derivirana_varijabla>
  </DomainObject.Predmet.ProtustrankaWithAdressOIB>
  <DomainObject.Predmet.ProtustrankaNazivFormated>
    <izvorni_sadrzaj>LITOS d.o.o.</izvorni_sadrzaj>
    <derivirana_varijabla naziv="DomainObject.Predmet.ProtustrankaNazivFormated_1">LITOS d.o.o.</derivirana_varijabla>
  </DomainObject.Predmet.ProtustrankaNazivFormated>
  <DomainObject.Predmet.ProtustrankaNazivFormatedOIB>
    <izvorni_sadrzaj>LITOS d.o.o., OIB 43769484455</izvorni_sadrzaj>
    <derivirana_varijabla naziv="DomainObject.Predmet.ProtustrankaNazivFormatedOIB_1">LITOS d.o.o., OIB 43769484455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25.St - A. Krolo</izvorni_sadrzaj>
    <derivirana_varijabla naziv="DomainObject.Predmet.Referada.Naziv_1">25.St - A. Krolo</derivirana_varijabla>
  </DomainObject.Predmet.Referada.Naziv>
  <DomainObject.Predmet.Referada.Oznaka>
    <izvorni_sadrzaj>25.St</izvorni_sadrzaj>
    <derivirana_varijabla naziv="DomainObject.Predmet.Referada.Oznaka_1">25.St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Aleksandra Krolo</izvorni_sadrzaj>
    <derivirana_varijabla naziv="DomainObject.Predmet.Referada.Sudac_1">Aleksandra Krolo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25.St - A. Krolo</izvorni_sadrzaj>
    <derivirana_varijabla naziv="DomainObject.Predmet.TrenutnaLokacijaSpisa.Naziv_1">25.St - A. Krolo</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Mirela Šantek</izvorni_sadrzaj>
    <derivirana_varijabla naziv="DomainObject.Predmet.Zapisnicar_1">Mirela Šantek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LITOS d.o.o. zastupanog po punomoćniku Ivan Čalić; MARIJANA TOMIĆ</item>
    </izvorni_sadrzaj>
    <derivirana_varijabla naziv="DomainObject.Predmet.ProtuStrankaListFormated_1">
      <item>LITOS d.o.o. zastupanog po punomoćniku Ivan Čalić; MARIJANA TOMIĆ</item>
    </derivirana_varijabla>
  </DomainObject.Predmet.ProtuStrankaListFormated>
  <DomainObject.Predmet.ProtuStrankaListFormatedOIB>
    <izvorni_sadrzaj>
      <item>LITOS d.o.o., OIB 43769484455 zastupanog po punomoćniku Ivan Čalić; MARIJANA TOMIĆ</item>
    </izvorni_sadrzaj>
    <derivirana_varijabla naziv="DomainObject.Predmet.ProtuStrankaListFormatedOIB_1">
      <item>LITOS d.o.o., OIB 43769484455 zastupanog po punomoćniku Ivan Čalić; MARIJANA TOMIĆ</item>
    </derivirana_varijabla>
  </DomainObject.Predmet.ProtuStrankaListFormatedOIB>
  <DomainObject.Predmet.ProtuStrankaListFormatedWithAdress>
    <izvorni_sadrzaj>
      <item>LITOS d.o.o., Obirska 13, 10000 Zagreb zastupanog po punomoćniku Ivan Čalić; MARIJANA TOMIĆ</item>
    </izvorni_sadrzaj>
    <derivirana_varijabla naziv="DomainObject.Predmet.ProtuStrankaListFormatedWithAdress_1">
      <item>LITOS d.o.o., Obirska 13, 10000 Zagreb zastupanog po punomoćniku Ivan Čalić; MARIJANA TOMIĆ</item>
    </derivirana_varijabla>
  </DomainObject.Predmet.ProtuStrankaListFormatedWithAdress>
  <DomainObject.Predmet.ProtuStrankaListFormatedWithAdressOIB>
    <izvorni_sadrzaj>
      <item>LITOS d.o.o., OIB 43769484455, Obirska 13, 10000 Zagreb zastupanog po punomoćniku Ivan Čalić; MARIJANA TOMIĆ</item>
    </izvorni_sadrzaj>
    <derivirana_varijabla naziv="DomainObject.Predmet.ProtuStrankaListFormatedWithAdressOIB_1">
      <item>LITOS d.o.o., OIB 43769484455, Obirska 13, 10000 Zagreb zastupanog po punomoćniku Ivan Čalić; MARIJANA TOMIĆ</item>
    </derivirana_varijabla>
  </DomainObject.Predmet.ProtuStrankaListFormatedWithAdressOIB>
  <DomainObject.Predmet.ProtuStrankaListNazivFormated>
    <izvorni_sadrzaj>
      <item>LITOS d.o.o.</item>
    </izvorni_sadrzaj>
    <derivirana_varijabla naziv="DomainObject.Predmet.ProtuStrankaListNazivFormated_1">
      <item>LITOS d.o.o.</item>
    </derivirana_varijabla>
  </DomainObject.Predmet.ProtuStrankaListNazivFormated>
  <DomainObject.Predmet.ProtuStrankaListNazivFormatedOIB>
    <izvorni_sadrzaj>
      <item>LITOS d.o.o., OIB 43769484455</item>
    </izvorni_sadrzaj>
    <derivirana_varijabla naziv="DomainObject.Predmet.ProtuStrankaListNazivFormatedOIB_1">
      <item>LITOS d.o.o., OIB 43769484455</item>
    </derivirana_varijabla>
  </DomainObject.Predmet.ProtuStrankaListNazivFormatedOIB>
  <DomainObject.Predmet.OstaliListFormated>
    <izvorni_sadrzaj>
      <item>Ivan Čalić punomoćnik sudionika u postupku LITOS d.o.o.</item>
      <item>MARIJANA TOMIĆ punomoćnik sudionika u postupku LITOS d.o.o.</item>
    </izvorni_sadrzaj>
    <derivirana_varijabla naziv="DomainObject.Predmet.OstaliListFormated_1">
      <item>Ivan Čalić punomoćnik sudionika u postupku LITOS d.o.o.</item>
      <item>MARIJANA TOMIĆ punomoćnik sudionika u postupku LITOS d.o.o.</item>
    </derivirana_varijabla>
  </DomainObject.Predmet.OstaliListFormated>
  <DomainObject.Predmet.OstaliListFormatedOIB>
    <izvorni_sadrzaj>
      <item>Ivan Čalić, OIB 51132091932 punomoćnik sudionika u postupku LITOS d.o.o.</item>
      <item>MARIJANA TOMIĆ punomoćnik sudionika u postupku LITOS d.o.o.</item>
    </izvorni_sadrzaj>
    <derivirana_varijabla naziv="DomainObject.Predmet.OstaliListFormatedOIB_1">
      <item>Ivan Čalić, OIB 51132091932 punomoćnik sudionika u postupku LITOS d.o.o.</item>
      <item>MARIJANA TOMIĆ punomoćnik sudionika u postupku LITOS d.o.o.</item>
    </derivirana_varijabla>
  </DomainObject.Predmet.OstaliListFormatedOIB>
  <DomainObject.Predmet.OstaliListFormatedWithAdress>
    <izvorni_sadrzaj>
      <item>Ivan Čalić, Sigetje 28, 10000 Zagreb punomoćnik sudionika u postupku LITOS d.o.o.</item>
      <item>MARIJANA TOMIĆ, DRAŠKOVIĆEVA 62, 10000 Zagreb punomoćnik sudionika u postupku LITOS d.o.o.</item>
    </izvorni_sadrzaj>
    <derivirana_varijabla naziv="DomainObject.Predmet.OstaliListFormatedWithAdress_1">
      <item>Ivan Čalić, Sigetje 28, 10000 Zagreb punomoćnik sudionika u postupku LITOS d.o.o.</item>
      <item>MARIJANA TOMIĆ, DRAŠKOVIĆEVA 62, 10000 Zagreb punomoćnik sudionika u postupku LITOS d.o.o.</item>
    </derivirana_varijabla>
  </DomainObject.Predmet.OstaliListFormatedWithAdress>
  <DomainObject.Predmet.OstaliListFormatedWithAdressOIB>
    <izvorni_sadrzaj>
      <item>Ivan Čalić, OIB 51132091932, Sigetje 28, 10000 Zagreb punomoćnik sudionika u postupku LITOS d.o.o.</item>
      <item>MARIJANA TOMIĆ, DRAŠKOVIĆEVA 62, 10000 Zagreb punomoćnik sudionika u postupku LITOS d.o.o.</item>
    </izvorni_sadrzaj>
    <derivirana_varijabla naziv="DomainObject.Predmet.OstaliListFormatedWithAdressOIB_1">
      <item>Ivan Čalić, OIB 51132091932, Sigetje 28, 10000 Zagreb punomoćnik sudionika u postupku LITOS d.o.o.</item>
      <item>MARIJANA TOMIĆ, DRAŠKOVIĆEVA 62, 10000 Zagreb punomoćnik sudionika u postupku LITOS d.o.o.</item>
    </derivirana_varijabla>
  </DomainObject.Predmet.OstaliListFormatedWithAdressOIB>
  <DomainObject.Predmet.OstaliListNazivFormated>
    <izvorni_sadrzaj>
      <item>Ivan Čalić</item>
      <item>MARIJANA TOMIĆ</item>
    </izvorni_sadrzaj>
    <derivirana_varijabla naziv="DomainObject.Predmet.OstaliListNazivFormated_1">
      <item>Ivan Čalić</item>
      <item>MARIJANA TOMIĆ</item>
    </derivirana_varijabla>
  </DomainObject.Predmet.OstaliListNazivFormated>
  <DomainObject.Predmet.OstaliListNazivFormatedOIB>
    <izvorni_sadrzaj>
      <item>Ivan Čalić, OIB 51132091932</item>
      <item>MARIJANA TOMIĆ</item>
    </izvorni_sadrzaj>
    <derivirana_varijabla naziv="DomainObject.Predmet.OstaliListNazivFormatedOIB_1">
      <item>Ivan Čalić, OIB 51132091932</item>
      <item>MARIJANA TOMIĆ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2016.</izvorni_sadrzaj>
    <derivirana_varijabla naziv="DomainObject.Datum_1">18.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LITOS d.o.o.</izvorni_sadrzaj>
    <derivirana_varijabla naziv="DomainObject.Predmet.ProtustrankaIDrugi_1">LITOS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LITOS d.o.o., OIB 43769484455, Obirska 13, 10000 Zagreb</izvorni_sadrzaj>
    <derivirana_varijabla naziv="DomainObject.Predmet.ProtustrankaIDrugiAdressOIB_1">LITOS d.o.o., OIB 43769484455, Obirska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LITOS d.o.o.</item>
      <item>Ivan Čalić</item>
      <item>MARIJANA TOMIĆ</item>
    </izvorni_sadrzaj>
    <derivirana_varijabla naziv="DomainObject.Predmet.SudioniciListNaziv_1">
      <item>FINA Regionalni centar Zagreb</item>
      <item>LITOS d.o.o.</item>
      <item>Ivan Čalić</item>
      <item>MARIJANA TOMIĆ</item>
    </derivirana_varijabla>
  </DomainObject.Predmet.SudioniciListNaziv>
  <DomainObject.Predmet.SudioniciListAdressOIB>
    <izvorni_sadrzaj>
      <item>FINA Regionalni centar Zagreb, OIB 85821130368, Trg svibanjskih žrtava 1995. 1,10000 Zagreb</item>
      <item>LITOS d.o.o., OIB 43769484455, Obirska 13,10000 Zagreb</item>
      <item>Ivan Čalić, OIB 51132091932, Sigetje 28,10000 Zagreb</item>
      <item>MARIJANA TOMIĆ, DRAŠKOVIĆEVA 62,10000 Zagreb</item>
    </izvorni_sadrzaj>
    <derivirana_varijabla naziv="DomainObject.Predmet.SudioniciListAdressOIB_1">
      <item>FINA Regionalni centar Zagreb, OIB 85821130368, Trg svibanjskih žrtava 1995. 1,10000 Zagreb</item>
      <item>LITOS d.o.o., OIB 43769484455, Obirska 13,10000 Zagreb</item>
      <item>Ivan Čalić, OIB 51132091932, Sigetje 28,10000 Zagreb</item>
      <item>MARIJANA TOMIĆ, DRAŠKOVIĆEVA 62,10000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43769484455</item>
      <item>, OIB 51132091932</item>
      <item>, OIB null</item>
    </izvorni_sadrzaj>
    <derivirana_varijabla naziv="DomainObject.Predmet.SudioniciListNazivOIB_1">
      <item>, OIB 85821130368</item>
      <item>, OIB 43769484455</item>
      <item>, OIB 51132091932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324</properties:Words>
  <properties:Characters>1770</properties:Characters>
  <properties:Lines>48</properties:Lines>
  <properties:Paragraphs>20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2120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2016-07-18T12:11:00Z</dcterms:created>
  <dc:creator>Korisnik</dc:creator>
  <cp:lastModifiedBy>Mirela Šantek</cp:lastModifiedBy>
  <cp:lastPrinted>2016-07-18T12:19:00Z</cp:lastPrinted>
  <dcterms:modified xmlns:xsi="http://www.w3.org/2001/XMLSchema-instance" xsi:type="dcterms:W3CDTF">2016-07-18T12:25:00Z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