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628e9" w14:paraId="f1628e9" w:rsidRDefault="00997BF9" w:rsidR="00997BF9">
      <w:pPr>
        <w:pStyle w:val="Naslov"/>
        <w15:collapsed w:val="false"/>
        <w:rPr>
          <w:sz w:val="24"/>
        </w:rPr>
      </w:pPr>
      <w:bookmarkStart w:name="_GoBack" w:id="0"/>
      <w:bookmarkEnd w:id="0"/>
    </w:p>
    <w:p w:rsidRDefault="00BE7484"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227F09">
        <w:tc>
          <w:tcPr>
            <w:tcW w:type="dxa" w:w="3060"/>
          </w:tcPr>
          <w:p w:rsidRDefault="00227F09" w:rsidP="00180F6A" w:rsidR="00227F09" w:rsidRPr="00227F09">
            <w:pPr>
              <w:pStyle w:val="Naslov2"/>
              <w:rPr>
                <w:b w:val="false"/>
                <w:bCs/>
                <w:sz w:val="24"/>
                <w:szCs w:val="24"/>
              </w:rPr>
            </w:pPr>
            <w:r w:rsidRPr="00227F09">
              <w:rPr>
                <w:b w:val="false"/>
                <w:bCs/>
                <w:sz w:val="24"/>
                <w:szCs w:val="24"/>
              </w:rPr>
              <w:t>REPUBLIKA HRVATSKA</w:t>
            </w:r>
          </w:p>
          <w:p w:rsidRDefault="00227F09" w:rsidP="00180F6A" w:rsidR="00227F09" w:rsidRPr="00227F09">
            <w:pPr>
              <w:jc w:val="center"/>
              <w:rPr>
                <w:sz w:val="24"/>
                <w:szCs w:val="24"/>
              </w:rPr>
            </w:pPr>
            <w:r w:rsidRPr="00227F09">
              <w:rPr>
                <w:sz w:val="24"/>
                <w:szCs w:val="24"/>
              </w:rPr>
              <w:t>Trgovački sud u Zagrebu</w:t>
            </w:r>
          </w:p>
          <w:p w:rsidRDefault="00227F09" w:rsidP="00180F6A" w:rsidR="00227F09" w:rsidRPr="00227F09">
            <w:pPr>
              <w:jc w:val="center"/>
              <w:rPr>
                <w:sz w:val="24"/>
                <w:szCs w:val="24"/>
              </w:rPr>
            </w:pPr>
            <w:r w:rsidRPr="00227F09">
              <w:rPr>
                <w:sz w:val="24"/>
                <w:szCs w:val="24"/>
              </w:rPr>
              <w:t>Zagreb, Amruševa 2/II</w:t>
            </w:r>
          </w:p>
        </w:tc>
      </w:tr>
    </w:tbl>
    <w:p w:rsidRDefault="00227F09" w:rsidP="00227F09" w:rsidR="00E34EF9">
      <w:pPr>
        <w:tabs>
          <w:tab w:pos="6525" w:val="left"/>
        </w:tabs>
        <w:rPr>
          <w:b/>
          <w:bCs/>
          <w:sz w:val="24"/>
          <w:szCs w:val="24"/>
        </w:rPr>
      </w:pPr>
      <w:r w:rsidRPr="00227F09">
        <w:rPr>
          <w:b/>
          <w:bCs/>
          <w:sz w:val="24"/>
          <w:szCs w:val="24"/>
        </w:rPr>
        <w:tab/>
      </w:r>
    </w:p>
    <w:p w:rsidRDefault="00E34EF9" w:rsidP="00E34EF9" w:rsidR="00121974">
      <w:pPr>
        <w:jc w:val="right"/>
        <w:rPr>
          <w:sz w:val="24"/>
        </w:rPr>
      </w:pPr>
      <w:r w:rsidRPr="00482933">
        <w:rPr>
          <w:sz w:val="24"/>
        </w:rPr>
        <w:t>40.</w:t>
      </w:r>
      <w:r>
        <w:rPr>
          <w:b/>
          <w:sz w:val="24"/>
        </w:rPr>
        <w:t xml:space="preserve"> </w:t>
      </w:r>
      <w:r w:rsidRPr="00482933">
        <w:rPr>
          <w:sz w:val="24"/>
        </w:rPr>
        <w:t>S</w:t>
      </w:r>
      <w:r>
        <w:rPr>
          <w:sz w:val="24"/>
        </w:rPr>
        <w:t>t-</w:t>
      </w:r>
      <w:r w:rsidR="001B03C0">
        <w:rPr>
          <w:sz w:val="24"/>
        </w:rPr>
        <w:t>1</w:t>
      </w:r>
      <w:r w:rsidR="00121974">
        <w:rPr>
          <w:sz w:val="24"/>
        </w:rPr>
        <w:t>768/13</w:t>
      </w:r>
      <w:r>
        <w:rPr>
          <w:sz w:val="24"/>
        </w:rPr>
        <w:t xml:space="preserve">   </w:t>
      </w:r>
    </w:p>
    <w:p w:rsidRDefault="00121974" w:rsidP="00121974" w:rsidR="00E34EF9">
      <w:pPr>
        <w:jc w:val="center"/>
        <w:rPr>
          <w:sz w:val="24"/>
        </w:rPr>
      </w:pPr>
      <w:r>
        <w:rPr>
          <w:sz w:val="24"/>
        </w:rPr>
        <w:t>R E P U B L I KA  H R V A T S K A</w:t>
      </w:r>
    </w:p>
    <w:p w:rsidRDefault="00E34EF9" w:rsidP="00121974" w:rsidR="00E34EF9" w:rsidRPr="00121974">
      <w:pPr>
        <w:ind w:left="2880"/>
        <w:rPr>
          <w:sz w:val="24"/>
        </w:rPr>
      </w:pPr>
      <w:r w:rsidRPr="00121974">
        <w:rPr>
          <w:sz w:val="24"/>
        </w:rPr>
        <w:t>Z A K LJ U Č A K</w:t>
      </w:r>
    </w:p>
    <w:p w:rsidRDefault="00E34EF9" w:rsidP="00E34EF9" w:rsidR="00E34EF9">
      <w:pPr>
        <w:rPr>
          <w:sz w:val="24"/>
        </w:rPr>
      </w:pPr>
      <w:r>
        <w:rPr>
          <w:b/>
          <w:sz w:val="24"/>
        </w:rPr>
        <w:tab/>
      </w:r>
      <w:r>
        <w:rPr>
          <w:b/>
          <w:sz w:val="24"/>
        </w:rPr>
        <w:tab/>
      </w:r>
      <w:r>
        <w:rPr>
          <w:b/>
          <w:sz w:val="24"/>
        </w:rPr>
        <w:tab/>
      </w:r>
      <w:r>
        <w:rPr>
          <w:sz w:val="24"/>
        </w:rPr>
        <w:t xml:space="preserve">               </w:t>
      </w:r>
    </w:p>
    <w:p w:rsidRDefault="005E52AC" w:rsidP="005E52AC" w:rsidR="00E34EF9">
      <w:pPr>
        <w:tabs>
          <w:tab w:pos="851" w:val="left"/>
          <w:tab w:pos="993" w:val="left"/>
          <w:tab w:pos="6525" w:val="left"/>
        </w:tabs>
        <w:jc w:val="both"/>
        <w:rPr>
          <w:sz w:val="24"/>
        </w:rPr>
      </w:pPr>
      <w:r>
        <w:rPr>
          <w:sz w:val="24"/>
          <w:szCs w:val="24"/>
        </w:rPr>
        <w:tab/>
      </w:r>
      <w:r w:rsidR="00121974" w:rsidRPr="00B81792">
        <w:rPr>
          <w:sz w:val="24"/>
          <w:szCs w:val="24"/>
        </w:rPr>
        <w:t xml:space="preserve">TRGOVAČKI SUD U ZAGREBU, po sucu toga suda Anti Galiću, kao stečajnom sucu u stečajnom postupku nad dužnikom </w:t>
      </w:r>
      <w:r w:rsidR="00121974" w:rsidRPr="00132BF6">
        <w:rPr>
          <w:sz w:val="24"/>
          <w:szCs w:val="24"/>
          <w:lang w:val="pl-PL"/>
        </w:rPr>
        <w:t>TAVERS</w:t>
      </w:r>
      <w:r w:rsidR="00121974" w:rsidRPr="00132BF6">
        <w:rPr>
          <w:sz w:val="24"/>
          <w:szCs w:val="24"/>
        </w:rPr>
        <w:t xml:space="preserve"> </w:t>
      </w:r>
      <w:r w:rsidR="00121974" w:rsidRPr="00132BF6">
        <w:rPr>
          <w:sz w:val="24"/>
          <w:szCs w:val="24"/>
          <w:lang w:val="pl-PL"/>
        </w:rPr>
        <w:t>d</w:t>
      </w:r>
      <w:r w:rsidR="00121974" w:rsidRPr="00132BF6">
        <w:rPr>
          <w:sz w:val="24"/>
          <w:szCs w:val="24"/>
        </w:rPr>
        <w:t>.</w:t>
      </w:r>
      <w:r w:rsidR="00121974" w:rsidRPr="00132BF6">
        <w:rPr>
          <w:sz w:val="24"/>
          <w:szCs w:val="24"/>
          <w:lang w:val="pl-PL"/>
        </w:rPr>
        <w:t>o</w:t>
      </w:r>
      <w:r w:rsidR="00121974" w:rsidRPr="00132BF6">
        <w:rPr>
          <w:sz w:val="24"/>
          <w:szCs w:val="24"/>
        </w:rPr>
        <w:t>.</w:t>
      </w:r>
      <w:r w:rsidR="00121974" w:rsidRPr="00132BF6">
        <w:rPr>
          <w:sz w:val="24"/>
          <w:szCs w:val="24"/>
          <w:lang w:val="pl-PL"/>
        </w:rPr>
        <w:t>o</w:t>
      </w:r>
      <w:r w:rsidR="00121974" w:rsidRPr="00132BF6">
        <w:rPr>
          <w:sz w:val="24"/>
          <w:szCs w:val="24"/>
        </w:rPr>
        <w:t>.</w:t>
      </w:r>
      <w:r w:rsidR="00121974">
        <w:rPr>
          <w:sz w:val="24"/>
          <w:szCs w:val="24"/>
        </w:rPr>
        <w:t xml:space="preserve"> u stečaju, </w:t>
      </w:r>
      <w:r w:rsidR="00121974" w:rsidRPr="00132BF6">
        <w:rPr>
          <w:sz w:val="24"/>
          <w:szCs w:val="24"/>
        </w:rPr>
        <w:t xml:space="preserve"> </w:t>
      </w:r>
      <w:r w:rsidR="00121974" w:rsidRPr="00132BF6">
        <w:rPr>
          <w:sz w:val="24"/>
          <w:szCs w:val="24"/>
          <w:lang w:val="pl-PL"/>
        </w:rPr>
        <w:t>Ozalj</w:t>
      </w:r>
      <w:r w:rsidR="00121974" w:rsidRPr="00132BF6">
        <w:rPr>
          <w:sz w:val="24"/>
          <w:szCs w:val="24"/>
        </w:rPr>
        <w:t xml:space="preserve">, </w:t>
      </w:r>
      <w:r w:rsidR="00121974" w:rsidRPr="00132BF6">
        <w:rPr>
          <w:sz w:val="24"/>
          <w:szCs w:val="24"/>
          <w:lang w:val="pl-PL"/>
        </w:rPr>
        <w:t>Karlova</w:t>
      </w:r>
      <w:r w:rsidR="00121974" w:rsidRPr="00132BF6">
        <w:rPr>
          <w:sz w:val="24"/>
          <w:szCs w:val="24"/>
        </w:rPr>
        <w:t>č</w:t>
      </w:r>
      <w:r w:rsidR="00121974" w:rsidRPr="00132BF6">
        <w:rPr>
          <w:sz w:val="24"/>
          <w:szCs w:val="24"/>
          <w:lang w:val="pl-PL"/>
        </w:rPr>
        <w:t>ka</w:t>
      </w:r>
      <w:r w:rsidR="00121974" w:rsidRPr="00132BF6">
        <w:rPr>
          <w:sz w:val="24"/>
          <w:szCs w:val="24"/>
        </w:rPr>
        <w:t xml:space="preserve"> </w:t>
      </w:r>
      <w:r w:rsidR="00121974" w:rsidRPr="00132BF6">
        <w:rPr>
          <w:sz w:val="24"/>
          <w:szCs w:val="24"/>
          <w:lang w:val="pl-PL"/>
        </w:rPr>
        <w:t>cesta</w:t>
      </w:r>
      <w:r w:rsidR="00121974" w:rsidRPr="00132BF6">
        <w:rPr>
          <w:sz w:val="24"/>
          <w:szCs w:val="24"/>
        </w:rPr>
        <w:t xml:space="preserve"> 64,  (</w:t>
      </w:r>
      <w:r w:rsidR="00121974" w:rsidRPr="00132BF6">
        <w:rPr>
          <w:sz w:val="24"/>
          <w:szCs w:val="24"/>
          <w:lang w:val="pl-PL"/>
        </w:rPr>
        <w:t>OIB</w:t>
      </w:r>
      <w:r w:rsidR="00121974" w:rsidRPr="00132BF6">
        <w:rPr>
          <w:sz w:val="24"/>
          <w:szCs w:val="24"/>
        </w:rPr>
        <w:t xml:space="preserve"> 57886743111)</w:t>
      </w:r>
      <w:r w:rsidR="00E34EF9">
        <w:rPr>
          <w:sz w:val="24"/>
        </w:rPr>
        <w:t xml:space="preserve">, dana </w:t>
      </w:r>
      <w:r w:rsidR="00ED7BFB">
        <w:rPr>
          <w:sz w:val="24"/>
        </w:rPr>
        <w:t>2. svibnja 2016</w:t>
      </w:r>
      <w:r w:rsidR="00E34EF9">
        <w:rPr>
          <w:sz w:val="24"/>
        </w:rPr>
        <w:t>.</w:t>
      </w:r>
    </w:p>
    <w:p w:rsidRDefault="00E34EF9" w:rsidP="00E34EF9" w:rsidR="00E34EF9" w:rsidRPr="00E34EF9">
      <w:pPr>
        <w:tabs>
          <w:tab w:pos="6525" w:val="left"/>
        </w:tabs>
        <w:jc w:val="both"/>
        <w:rPr>
          <w:b/>
          <w:bCs/>
          <w:sz w:val="40"/>
          <w:szCs w:val="40"/>
        </w:rPr>
      </w:pPr>
    </w:p>
    <w:p w:rsidRDefault="001C7539" w:rsidR="002B61AE">
      <w:pPr>
        <w:widowControl/>
        <w:jc w:val="center"/>
        <w:rPr>
          <w:b/>
          <w:sz w:val="24"/>
        </w:rPr>
      </w:pPr>
      <w:r>
        <w:rPr>
          <w:b/>
          <w:sz w:val="24"/>
        </w:rPr>
        <w:t xml:space="preserve">z a k lj u č i o   j </w:t>
      </w:r>
      <w:r w:rsidR="002B61AE">
        <w:rPr>
          <w:b/>
          <w:sz w:val="24"/>
        </w:rPr>
        <w:t>e</w:t>
      </w:r>
    </w:p>
    <w:p w:rsidRDefault="002B61AE" w:rsidR="002B61AE">
      <w:pPr>
        <w:widowControl/>
        <w:jc w:val="center"/>
        <w:rPr>
          <w:b/>
          <w:sz w:val="24"/>
        </w:rPr>
      </w:pPr>
    </w:p>
    <w:p w:rsidRDefault="002B61AE" w:rsidP="0016691A" w:rsidR="002B61AE" w:rsidRPr="0016691A">
      <w:pPr>
        <w:ind w:firstLine="708"/>
        <w:jc w:val="both"/>
        <w:rPr>
          <w:sz w:val="24"/>
          <w:szCs w:val="24"/>
        </w:rPr>
      </w:pPr>
      <w:r w:rsidRPr="0016691A">
        <w:rPr>
          <w:sz w:val="24"/>
          <w:szCs w:val="24"/>
        </w:rPr>
        <w:t>I</w:t>
      </w:r>
      <w:r w:rsidR="00CA4CB9" w:rsidRPr="0016691A">
        <w:rPr>
          <w:sz w:val="24"/>
          <w:szCs w:val="24"/>
        </w:rPr>
        <w:t>.</w:t>
      </w:r>
      <w:r w:rsidRPr="0016691A">
        <w:rPr>
          <w:sz w:val="24"/>
          <w:szCs w:val="24"/>
        </w:rPr>
        <w:t xml:space="preserve"> Određuje se ročište za diobu kupovnine </w:t>
      </w:r>
      <w:r w:rsidR="00CF6F18" w:rsidRPr="0016691A">
        <w:rPr>
          <w:sz w:val="24"/>
          <w:szCs w:val="24"/>
        </w:rPr>
        <w:t xml:space="preserve">(utvrđivanje troškova iz članka 170. SZ-a) </w:t>
      </w:r>
      <w:r w:rsidRPr="0016691A">
        <w:rPr>
          <w:sz w:val="24"/>
          <w:szCs w:val="24"/>
        </w:rPr>
        <w:t>nekretnine stečajnog dužnika i to:</w:t>
      </w:r>
      <w:r w:rsidR="004C13A2" w:rsidRPr="0016691A">
        <w:rPr>
          <w:sz w:val="24"/>
          <w:szCs w:val="24"/>
        </w:rPr>
        <w:t xml:space="preserve"> </w:t>
      </w:r>
      <w:r w:rsidR="0016691A" w:rsidRPr="0016691A">
        <w:rPr>
          <w:sz w:val="24"/>
          <w:szCs w:val="24"/>
        </w:rPr>
        <w:t>k.č. br. 653/2, poslovna zgrada kbr. 65 i dvorište u Ozlju, Karlovačka cesta u pov. 2519 čm, dvorište u pov. 2046 čm, poslovna zgrada kbr. 65 u po. 673 čm, upisano u zk. ul. br. 955 k.o. Ozalj  kod zemljišnoknjižnog odjela Ozalj, Općinskog suda u Karlovcu</w:t>
      </w:r>
      <w:r w:rsidR="00DA062E" w:rsidRPr="0016691A">
        <w:rPr>
          <w:sz w:val="24"/>
          <w:szCs w:val="24"/>
        </w:rPr>
        <w:t>,</w:t>
      </w:r>
      <w:r w:rsidR="00E34EF9" w:rsidRPr="0016691A">
        <w:rPr>
          <w:sz w:val="24"/>
          <w:szCs w:val="24"/>
        </w:rPr>
        <w:t xml:space="preserve"> </w:t>
      </w:r>
      <w:r w:rsidRPr="0016691A">
        <w:rPr>
          <w:sz w:val="24"/>
          <w:szCs w:val="24"/>
        </w:rPr>
        <w:t>za dan:</w:t>
      </w:r>
    </w:p>
    <w:p w:rsidRDefault="002B61AE" w:rsidR="002B61AE">
      <w:pPr>
        <w:widowControl/>
        <w:jc w:val="both"/>
        <w:rPr>
          <w:sz w:val="24"/>
        </w:rPr>
      </w:pPr>
    </w:p>
    <w:p w:rsidRDefault="00ED7BFB" w:rsidP="00ED7BFB" w:rsidR="002B61AE">
      <w:pPr>
        <w:widowControl/>
        <w:numPr>
          <w:ilvl w:val="0"/>
          <w:numId w:val="2"/>
        </w:numPr>
        <w:jc w:val="both"/>
        <w:rPr>
          <w:sz w:val="24"/>
        </w:rPr>
      </w:pPr>
      <w:r>
        <w:rPr>
          <w:b/>
          <w:sz w:val="24"/>
        </w:rPr>
        <w:t>lipnja</w:t>
      </w:r>
      <w:r w:rsidR="0016691A">
        <w:rPr>
          <w:b/>
          <w:sz w:val="24"/>
        </w:rPr>
        <w:t xml:space="preserve"> </w:t>
      </w:r>
      <w:r w:rsidR="00E34EF9">
        <w:rPr>
          <w:b/>
          <w:sz w:val="24"/>
        </w:rPr>
        <w:t xml:space="preserve"> 201</w:t>
      </w:r>
      <w:r w:rsidR="0016691A">
        <w:rPr>
          <w:b/>
          <w:sz w:val="24"/>
        </w:rPr>
        <w:t>6</w:t>
      </w:r>
      <w:r w:rsidR="00E34EF9">
        <w:rPr>
          <w:b/>
          <w:sz w:val="24"/>
        </w:rPr>
        <w:t xml:space="preserve">. u </w:t>
      </w:r>
      <w:r w:rsidR="0016691A">
        <w:rPr>
          <w:b/>
          <w:sz w:val="24"/>
        </w:rPr>
        <w:t>1</w:t>
      </w:r>
      <w:r>
        <w:rPr>
          <w:b/>
          <w:sz w:val="24"/>
        </w:rPr>
        <w:t>1</w:t>
      </w:r>
      <w:r w:rsidR="005E52AC">
        <w:rPr>
          <w:b/>
          <w:sz w:val="24"/>
        </w:rPr>
        <w:t>.</w:t>
      </w:r>
      <w:r>
        <w:rPr>
          <w:b/>
          <w:sz w:val="24"/>
        </w:rPr>
        <w:t xml:space="preserve">15 </w:t>
      </w:r>
      <w:r w:rsidR="00E34EF9">
        <w:rPr>
          <w:b/>
          <w:sz w:val="24"/>
        </w:rPr>
        <w:t>sati</w:t>
      </w:r>
      <w:r w:rsidR="002B61AE">
        <w:rPr>
          <w:b/>
          <w:sz w:val="24"/>
        </w:rPr>
        <w:t xml:space="preserve"> </w:t>
      </w:r>
      <w:r w:rsidR="002B61AE">
        <w:rPr>
          <w:sz w:val="24"/>
        </w:rPr>
        <w:t>u prostorijama Trgovačkog suda u Zagrebu</w:t>
      </w:r>
      <w:r w:rsidR="00AA3943">
        <w:rPr>
          <w:sz w:val="24"/>
        </w:rPr>
        <w:t xml:space="preserve">, Petrinjska 8, </w:t>
      </w:r>
      <w:r w:rsidR="002B61AE">
        <w:rPr>
          <w:sz w:val="24"/>
        </w:rPr>
        <w:t xml:space="preserve"> soba br.</w:t>
      </w:r>
      <w:r w:rsidR="004C13A2">
        <w:rPr>
          <w:sz w:val="24"/>
        </w:rPr>
        <w:t xml:space="preserve"> </w:t>
      </w:r>
      <w:r w:rsidR="00E34EF9">
        <w:rPr>
          <w:sz w:val="24"/>
        </w:rPr>
        <w:t>92</w:t>
      </w:r>
      <w:r w:rsidR="00535D95">
        <w:rPr>
          <w:sz w:val="24"/>
        </w:rPr>
        <w:t>/</w:t>
      </w:r>
      <w:r w:rsidR="004C13A2">
        <w:rPr>
          <w:sz w:val="24"/>
        </w:rPr>
        <w:t>II</w:t>
      </w:r>
      <w:r w:rsidR="00AA3943">
        <w:rPr>
          <w:sz w:val="24"/>
        </w:rPr>
        <w:t xml:space="preserve"> - </w:t>
      </w:r>
      <w:r w:rsidR="002B61AE">
        <w:rPr>
          <w:sz w:val="24"/>
        </w:rPr>
        <w:t>stari dio</w:t>
      </w:r>
      <w:r w:rsidR="00AA3943">
        <w:rPr>
          <w:sz w:val="24"/>
        </w:rPr>
        <w:t>.</w:t>
      </w:r>
    </w:p>
    <w:p w:rsidRDefault="002B61AE" w:rsidR="002B61AE">
      <w:pPr>
        <w:widowControl/>
        <w:jc w:val="both"/>
        <w:rPr>
          <w:sz w:val="24"/>
        </w:rPr>
      </w:pPr>
    </w:p>
    <w:p w:rsidRDefault="00CA4CB9" w:rsidR="002B61AE">
      <w:pPr>
        <w:widowControl/>
        <w:jc w:val="both"/>
        <w:rPr>
          <w:sz w:val="24"/>
        </w:rPr>
      </w:pPr>
      <w:r>
        <w:rPr>
          <w:sz w:val="24"/>
        </w:rPr>
        <w:tab/>
        <w:t>II.</w:t>
      </w:r>
      <w:r w:rsidR="002B61AE">
        <w:rPr>
          <w:sz w:val="24"/>
        </w:rPr>
        <w:t xml:space="preserve"> Na ročište se pozivaju: </w:t>
      </w:r>
    </w:p>
    <w:p w:rsidRDefault="002B61AE" w:rsidR="002B61AE">
      <w:pPr>
        <w:widowControl/>
        <w:jc w:val="both"/>
        <w:rPr>
          <w:sz w:val="24"/>
        </w:rPr>
      </w:pPr>
      <w:r>
        <w:rPr>
          <w:sz w:val="24"/>
        </w:rPr>
        <w:tab/>
        <w:t xml:space="preserve">- </w:t>
      </w:r>
      <w:r w:rsidR="004C13A2">
        <w:rPr>
          <w:sz w:val="24"/>
        </w:rPr>
        <w:t>Stečajn</w:t>
      </w:r>
      <w:r w:rsidR="004A6A9D">
        <w:rPr>
          <w:sz w:val="24"/>
        </w:rPr>
        <w:t>i</w:t>
      </w:r>
      <w:r w:rsidR="00227F09">
        <w:rPr>
          <w:sz w:val="24"/>
        </w:rPr>
        <w:t xml:space="preserve"> upravitelj</w:t>
      </w:r>
      <w:r w:rsidR="0016691A">
        <w:rPr>
          <w:sz w:val="24"/>
        </w:rPr>
        <w:t xml:space="preserve"> Tomislav Đurčin</w:t>
      </w:r>
    </w:p>
    <w:p w:rsidRDefault="0016691A" w:rsidR="0016691A">
      <w:pPr>
        <w:widowControl/>
        <w:jc w:val="both"/>
        <w:rPr>
          <w:sz w:val="24"/>
        </w:rPr>
      </w:pPr>
      <w:r>
        <w:rPr>
          <w:sz w:val="24"/>
        </w:rPr>
        <w:tab/>
        <w:t>-KARLOVAČKA BANKA d.d. I.G. Kovačića 1, KARLOVAC</w:t>
      </w:r>
    </w:p>
    <w:p w:rsidRDefault="003132BC" w:rsidR="003132BC">
      <w:pPr>
        <w:tabs>
          <w:tab w:pos="720" w:val="left"/>
        </w:tabs>
        <w:jc w:val="both"/>
        <w:rPr>
          <w:sz w:val="24"/>
        </w:rPr>
      </w:pPr>
      <w:r>
        <w:rPr>
          <w:sz w:val="24"/>
        </w:rPr>
        <w:tab/>
        <w:t>-</w:t>
      </w:r>
      <w:r w:rsidR="00556E45">
        <w:rPr>
          <w:sz w:val="24"/>
        </w:rPr>
        <w:t>REPUBLIKA HRVATSKA, MINISTARSTVO FINANCIJA</w:t>
      </w:r>
      <w:r w:rsidR="0016691A">
        <w:rPr>
          <w:sz w:val="24"/>
        </w:rPr>
        <w:t xml:space="preserve">, </w:t>
      </w:r>
    </w:p>
    <w:p w:rsidRDefault="003132BC" w:rsidR="002B61AE">
      <w:pPr>
        <w:tabs>
          <w:tab w:pos="720" w:val="left"/>
        </w:tabs>
        <w:jc w:val="both"/>
        <w:rPr>
          <w:sz w:val="24"/>
        </w:rPr>
      </w:pPr>
      <w:r>
        <w:rPr>
          <w:sz w:val="24"/>
        </w:rPr>
        <w:tab/>
      </w:r>
      <w:r w:rsidR="0016691A">
        <w:rPr>
          <w:sz w:val="24"/>
        </w:rPr>
        <w:t>PU KARLOVAC po ŽDO</w:t>
      </w:r>
    </w:p>
    <w:p w:rsidRDefault="003132BC" w:rsidR="003132BC">
      <w:pPr>
        <w:tabs>
          <w:tab w:pos="720" w:val="left"/>
        </w:tabs>
        <w:jc w:val="both"/>
        <w:rPr>
          <w:sz w:val="24"/>
        </w:rPr>
      </w:pPr>
      <w:r>
        <w:rPr>
          <w:sz w:val="24"/>
        </w:rPr>
        <w:tab/>
        <w:t>-CENTAR BANKA d.d. Zagreb, Amruševa 6</w:t>
      </w:r>
    </w:p>
    <w:p w:rsidRDefault="003132BC" w:rsidR="003132BC">
      <w:pPr>
        <w:tabs>
          <w:tab w:pos="720" w:val="left"/>
        </w:tabs>
        <w:jc w:val="both"/>
        <w:rPr>
          <w:sz w:val="24"/>
        </w:rPr>
      </w:pPr>
      <w:r>
        <w:rPr>
          <w:sz w:val="24"/>
        </w:rPr>
        <w:tab/>
        <w:t>-CROM d.o.o. Zagreb, Obrtnička 5</w:t>
      </w:r>
    </w:p>
    <w:p w:rsidRDefault="002B61AE" w:rsidR="002B61AE">
      <w:pPr>
        <w:widowControl/>
        <w:ind w:left="720"/>
        <w:jc w:val="both"/>
        <w:rPr>
          <w:sz w:val="24"/>
        </w:rPr>
      </w:pPr>
    </w:p>
    <w:p w:rsidRDefault="002B61AE" w:rsidR="002B61AE">
      <w:pPr>
        <w:widowControl/>
        <w:ind w:left="720"/>
        <w:jc w:val="both"/>
        <w:rPr>
          <w:sz w:val="24"/>
        </w:rPr>
      </w:pPr>
      <w:r>
        <w:rPr>
          <w:sz w:val="24"/>
        </w:rPr>
        <w:t>III</w:t>
      </w:r>
      <w:r w:rsidR="00CA4CB9">
        <w:rPr>
          <w:sz w:val="24"/>
        </w:rPr>
        <w:t>.</w:t>
      </w:r>
      <w:r>
        <w:rPr>
          <w:sz w:val="24"/>
        </w:rPr>
        <w:t xml:space="preserve"> Tražbina vjerovnika koji ne dođu na ročište uzet će se prema stanju koje proizlazi iz spisa. </w:t>
      </w:r>
    </w:p>
    <w:p w:rsidRDefault="002B61AE" w:rsidR="002B61AE">
      <w:pPr>
        <w:widowControl/>
        <w:ind w:left="720"/>
        <w:jc w:val="both"/>
        <w:rPr>
          <w:sz w:val="24"/>
        </w:rPr>
      </w:pPr>
    </w:p>
    <w:p w:rsidRDefault="002B61AE" w:rsidP="004C13A2" w:rsidR="002B61AE">
      <w:pPr>
        <w:widowControl/>
        <w:ind w:left="720"/>
        <w:jc w:val="both"/>
        <w:rPr>
          <w:sz w:val="24"/>
        </w:rPr>
      </w:pPr>
      <w:r>
        <w:rPr>
          <w:sz w:val="24"/>
        </w:rPr>
        <w:t>IV. Osnov, visinu i isplatni red tražbine vjerovnici mogu prijaviti pismeno do ročišta za diobu ili na samom ročištu.</w:t>
      </w:r>
    </w:p>
    <w:p w:rsidRDefault="00FD3D2B" w:rsidP="004C13A2" w:rsidR="00FD3D2B">
      <w:pPr>
        <w:widowControl/>
        <w:ind w:left="720"/>
        <w:jc w:val="both"/>
        <w:rPr>
          <w:sz w:val="24"/>
        </w:rPr>
      </w:pPr>
    </w:p>
    <w:p w:rsidRDefault="002B61AE" w:rsidR="002B61AE">
      <w:pPr>
        <w:widowControl/>
        <w:ind w:firstLine="720"/>
        <w:jc w:val="both"/>
        <w:rPr>
          <w:sz w:val="24"/>
        </w:rPr>
      </w:pPr>
      <w:r>
        <w:rPr>
          <w:sz w:val="24"/>
        </w:rPr>
        <w:t>UPOZORENJA:</w:t>
      </w:r>
    </w:p>
    <w:p w:rsidRDefault="002B61AE" w:rsidR="002B61AE">
      <w:pPr>
        <w:widowControl/>
        <w:ind w:firstLine="720"/>
        <w:jc w:val="both"/>
        <w:rPr>
          <w:sz w:val="24"/>
        </w:rPr>
      </w:pPr>
      <w:r>
        <w:rPr>
          <w:sz w:val="24"/>
        </w:rPr>
        <w:t>- tražbina se ne može prijaviti nakon održanog ročišta za diobu.</w:t>
      </w:r>
    </w:p>
    <w:p w:rsidRDefault="002B61AE" w:rsidR="002B61AE">
      <w:pPr>
        <w:widowControl/>
        <w:ind w:left="720"/>
        <w:jc w:val="both"/>
        <w:rPr>
          <w:sz w:val="24"/>
        </w:rPr>
      </w:pPr>
      <w:r>
        <w:rPr>
          <w:sz w:val="24"/>
        </w:rPr>
        <w:t xml:space="preserve">- tražbina vjerovnika koji ne podnesu prijave ili ne dođu na ročište za diobu uzet će se prema stanju koje proizlazi iz zemljišne knjige i spisa. </w:t>
      </w:r>
    </w:p>
    <w:p w:rsidRDefault="002B61AE" w:rsidR="002B61AE">
      <w:pPr>
        <w:widowControl/>
        <w:ind w:firstLine="720"/>
        <w:jc w:val="both"/>
        <w:rPr>
          <w:sz w:val="24"/>
        </w:rPr>
      </w:pPr>
      <w:r>
        <w:rPr>
          <w:sz w:val="24"/>
        </w:rPr>
        <w:t xml:space="preserve">- ako tražbina vjerovnika ne proizlazi iz zemljišnih knjiga ili spisa, uz prijavu tražbine vjerovnici su dužni dostaviti ili na ročištu za diobu pokazati isprave kojima dokazuju postojanje tražbine odnosno isprave temeljem kojih osporavaju postojanje </w:t>
      </w:r>
      <w:r>
        <w:rPr>
          <w:sz w:val="24"/>
        </w:rPr>
        <w:lastRenderedPageBreak/>
        <w:t>tražbine kojem od vjerovnika (pravomoćna presuda, javna ili privatna isprava koja ima značenje javne isprave).</w:t>
      </w:r>
    </w:p>
    <w:p w:rsidRDefault="00E34EF9" w:rsidR="00E34EF9">
      <w:pPr>
        <w:widowControl/>
        <w:ind w:firstLine="720"/>
        <w:jc w:val="both"/>
        <w:rPr>
          <w:sz w:val="24"/>
        </w:rPr>
      </w:pPr>
    </w:p>
    <w:p w:rsidRDefault="002B61AE" w:rsidR="002B61AE">
      <w:pPr>
        <w:widowControl/>
        <w:ind w:firstLine="720"/>
        <w:jc w:val="both"/>
        <w:rPr>
          <w:sz w:val="24"/>
        </w:rPr>
      </w:pPr>
      <w:r>
        <w:rPr>
          <w:sz w:val="24"/>
        </w:rPr>
        <w:t xml:space="preserve">- nakon održanog ročišta za diobu ne može se osporavati tražbina, njena visina i red namirenja. </w:t>
      </w:r>
    </w:p>
    <w:p w:rsidRDefault="00E34EF9" w:rsidR="00E34EF9">
      <w:pPr>
        <w:widowControl/>
        <w:jc w:val="center"/>
        <w:rPr>
          <w:sz w:val="24"/>
        </w:rPr>
      </w:pPr>
    </w:p>
    <w:p w:rsidRDefault="004C13A2" w:rsidR="002B61AE">
      <w:pPr>
        <w:widowControl/>
        <w:jc w:val="center"/>
        <w:rPr>
          <w:sz w:val="24"/>
        </w:rPr>
      </w:pPr>
      <w:r>
        <w:rPr>
          <w:sz w:val="24"/>
        </w:rPr>
        <w:t xml:space="preserve">Zagreb,  </w:t>
      </w:r>
      <w:r w:rsidR="00BE7484">
        <w:rPr>
          <w:sz w:val="24"/>
        </w:rPr>
        <w:t>2. svibnja 2016.</w:t>
      </w:r>
    </w:p>
    <w:p w:rsidRDefault="00227F09" w:rsidR="002B61AE">
      <w:pPr>
        <w:widowControl/>
        <w:ind w:firstLine="720" w:left="5040"/>
        <w:rPr>
          <w:sz w:val="24"/>
        </w:rPr>
      </w:pPr>
      <w:r>
        <w:rPr>
          <w:sz w:val="24"/>
        </w:rPr>
        <w:t>Sudac</w:t>
      </w:r>
      <w:r w:rsidR="002B61AE">
        <w:rPr>
          <w:sz w:val="24"/>
        </w:rPr>
        <w:t>:</w:t>
      </w:r>
    </w:p>
    <w:p w:rsidRDefault="00396B4F" w:rsidP="00902037" w:rsidR="002B61AE">
      <w:pPr>
        <w:widowControl/>
        <w:ind w:firstLine="720" w:left="5040"/>
        <w:jc w:val="both"/>
        <w:rPr>
          <w:sz w:val="24"/>
        </w:rPr>
      </w:pPr>
      <w:r>
        <w:rPr>
          <w:sz w:val="24"/>
        </w:rPr>
        <w:t>Ante Galić</w:t>
      </w:r>
      <w:r w:rsidR="008D2E54">
        <w:rPr>
          <w:sz w:val="24"/>
        </w:rPr>
        <w:t xml:space="preserve"> </w:t>
      </w:r>
      <w:r w:rsidR="00902037">
        <w:rPr>
          <w:sz w:val="24"/>
        </w:rPr>
        <w:t>v.r.</w:t>
      </w:r>
      <w:r w:rsidR="002B61AE">
        <w:rPr>
          <w:sz w:val="24"/>
        </w:rPr>
        <w:tab/>
      </w:r>
      <w:r w:rsidR="002B61AE">
        <w:rPr>
          <w:sz w:val="24"/>
        </w:rPr>
        <w:tab/>
      </w:r>
    </w:p>
    <w:p w:rsidRDefault="002B61AE" w:rsidR="002B61AE">
      <w:pPr>
        <w:widowControl/>
        <w:jc w:val="both"/>
        <w:rPr>
          <w:sz w:val="24"/>
        </w:rPr>
      </w:pPr>
      <w:r>
        <w:rPr>
          <w:sz w:val="24"/>
        </w:rPr>
        <w:t xml:space="preserve">UPUTA O PRAVNOM LIJEKU: </w:t>
      </w:r>
    </w:p>
    <w:p w:rsidRDefault="002B61AE" w:rsidR="00902037">
      <w:pPr>
        <w:widowControl/>
        <w:jc w:val="both"/>
        <w:rPr>
          <w:sz w:val="24"/>
        </w:rPr>
      </w:pPr>
      <w:r>
        <w:rPr>
          <w:sz w:val="24"/>
        </w:rPr>
        <w:t>Protiv ovog za</w:t>
      </w:r>
      <w:r w:rsidR="004C13A2">
        <w:rPr>
          <w:sz w:val="24"/>
        </w:rPr>
        <w:t>k</w:t>
      </w:r>
      <w:r>
        <w:rPr>
          <w:sz w:val="24"/>
        </w:rPr>
        <w:t>ljučka žalba nije dopuštena (čl. 11. toč.9. SZ-a).</w:t>
      </w:r>
      <w:r>
        <w:rPr>
          <w:sz w:val="24"/>
        </w:rPr>
        <w:tab/>
      </w:r>
    </w:p>
    <w:p w:rsidRDefault="00902037" w:rsidR="00902037">
      <w:pPr>
        <w:widowControl/>
        <w:jc w:val="both"/>
        <w:rPr>
          <w:sz w:val="24"/>
        </w:rPr>
      </w:pPr>
    </w:p>
    <w:p w:rsidRDefault="00902037" w:rsidP="00422EE0" w:rsidR="00902037">
      <w:pPr>
        <w:jc w:val="both"/>
      </w:pPr>
      <w:r>
        <w:t>Za točnost otpravka, ovlašteni službenik:</w:t>
      </w:r>
    </w:p>
    <w:p w:rsidRDefault="00902037" w:rsidP="00422EE0" w:rsidR="00902037">
      <w:pPr>
        <w:jc w:val="both"/>
      </w:pPr>
      <w:r>
        <w:t xml:space="preserve">               Valentina Delač</w:t>
      </w:r>
    </w:p>
    <w:p w:rsidRDefault="002B61AE" w:rsidR="002B61AE">
      <w:pPr>
        <w:widowControl/>
        <w:jc w:val="both"/>
        <w:rPr>
          <w:sz w:val="24"/>
        </w:rPr>
      </w:pPr>
      <w:r>
        <w:rPr>
          <w:sz w:val="24"/>
        </w:rPr>
        <w:tab/>
      </w:r>
    </w:p>
    <w:p w:rsidRDefault="002B61AE" w:rsidR="002B61AE">
      <w:pPr>
        <w:widowControl/>
        <w:jc w:val="both"/>
        <w:rPr>
          <w:sz w:val="24"/>
        </w:rPr>
      </w:pPr>
    </w:p>
    <w:p w:rsidRDefault="00166A2C" w:rsidR="00166A2C">
      <w:pPr>
        <w:widowControl/>
        <w:jc w:val="both"/>
        <w:rPr>
          <w:sz w:val="24"/>
        </w:rPr>
      </w:pPr>
    </w:p>
    <w:p w:rsidRDefault="00166A2C" w:rsidR="00166A2C">
      <w:pPr>
        <w:widowControl/>
        <w:jc w:val="both"/>
        <w:rPr>
          <w:sz w:val="24"/>
        </w:rPr>
      </w:pPr>
    </w:p>
    <w:sectPr w:rsidR="00166A2C">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43175">
      <w:rPr>
        <w:rStyle w:val="Brojstranice"/>
        <w:noProof/>
        <w:sz w:val="24"/>
      </w:rPr>
      <w:t>1</w:t>
    </w:r>
    <w:r>
      <w:rPr>
        <w:rStyle w:val="Brojstranice"/>
        <w:sz w:val="24"/>
      </w:rPr>
      <w:fldChar w:fldCharType="end"/>
    </w:r>
  </w:p>
  <w:p w:rsidRDefault="00E34EF9" w:rsidP="002E24A2" w:rsidR="00E34EF9">
    <w:pPr>
      <w:pStyle w:val="Zaglavlje"/>
      <w:jc w:val="right"/>
      <w:rPr>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5B923E86"/>
    <w:multiLevelType w:val="hybridMultilevel"/>
    <w:tmpl w:val="A7CEFE50"/>
    <w:lvl w:tplc="B2806882" w:ilvl="0">
      <w:start w:val="1"/>
      <w:numFmt w:val="decimal"/>
      <w:lvlText w:val="%1."/>
      <w:lvlJc w:val="left"/>
      <w:pPr>
        <w:ind w:hanging="360" w:left="108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54538"/>
    <w:rsid w:val="00065FC3"/>
    <w:rsid w:val="0011315F"/>
    <w:rsid w:val="00121974"/>
    <w:rsid w:val="001359B2"/>
    <w:rsid w:val="001372CB"/>
    <w:rsid w:val="001651B6"/>
    <w:rsid w:val="0016691A"/>
    <w:rsid w:val="00166A2C"/>
    <w:rsid w:val="00180F6A"/>
    <w:rsid w:val="001936EF"/>
    <w:rsid w:val="001947A8"/>
    <w:rsid w:val="001B03C0"/>
    <w:rsid w:val="001C7539"/>
    <w:rsid w:val="001D5E9B"/>
    <w:rsid w:val="001F2272"/>
    <w:rsid w:val="00216A36"/>
    <w:rsid w:val="002176DA"/>
    <w:rsid w:val="002246E7"/>
    <w:rsid w:val="00227F09"/>
    <w:rsid w:val="00243175"/>
    <w:rsid w:val="00276F25"/>
    <w:rsid w:val="002B61AE"/>
    <w:rsid w:val="002E24A2"/>
    <w:rsid w:val="002F422D"/>
    <w:rsid w:val="003132BC"/>
    <w:rsid w:val="00354038"/>
    <w:rsid w:val="00367D00"/>
    <w:rsid w:val="003767EB"/>
    <w:rsid w:val="00396B4F"/>
    <w:rsid w:val="003F5CB4"/>
    <w:rsid w:val="004A6A9D"/>
    <w:rsid w:val="004C13A2"/>
    <w:rsid w:val="005223BA"/>
    <w:rsid w:val="00535D95"/>
    <w:rsid w:val="00545C8A"/>
    <w:rsid w:val="00556E45"/>
    <w:rsid w:val="005E52AC"/>
    <w:rsid w:val="006C158D"/>
    <w:rsid w:val="007D6576"/>
    <w:rsid w:val="007F2821"/>
    <w:rsid w:val="008040BC"/>
    <w:rsid w:val="008219D9"/>
    <w:rsid w:val="00840C48"/>
    <w:rsid w:val="008564A3"/>
    <w:rsid w:val="008D2E54"/>
    <w:rsid w:val="00902037"/>
    <w:rsid w:val="0091564A"/>
    <w:rsid w:val="009544A4"/>
    <w:rsid w:val="0097473A"/>
    <w:rsid w:val="00997BF9"/>
    <w:rsid w:val="009A1D74"/>
    <w:rsid w:val="00A941D2"/>
    <w:rsid w:val="00AA3943"/>
    <w:rsid w:val="00B27088"/>
    <w:rsid w:val="00B5249D"/>
    <w:rsid w:val="00B84EA9"/>
    <w:rsid w:val="00BE7484"/>
    <w:rsid w:val="00C11A3D"/>
    <w:rsid w:val="00C84367"/>
    <w:rsid w:val="00CA4CB9"/>
    <w:rsid w:val="00CF6F18"/>
    <w:rsid w:val="00D61AC7"/>
    <w:rsid w:val="00D81DFF"/>
    <w:rsid w:val="00DA062E"/>
    <w:rsid w:val="00DD30F0"/>
    <w:rsid w:val="00DE7EBC"/>
    <w:rsid w:val="00E34EF9"/>
    <w:rsid w:val="00E9460E"/>
    <w:rsid w:val="00E95C0A"/>
    <w:rsid w:val="00ED7BFB"/>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Tekstrezerviranogmjesta" w:type="character">
    <w:name w:val="Placeholder Text"/>
    <w:basedOn w:val="Zadanifontodlomka"/>
    <w:uiPriority w:val="99"/>
    <w:semiHidden/>
    <w:rsid w:val="00243175"/>
    <w:rPr>
      <w:color w:val="808080"/>
      <w:bdr w:space="0" w:sz="0" w:color="auto" w:val="none"/>
      <w:shd w:fill="auto" w:color="auto" w:val="clear"/>
    </w:rPr>
  </w:style>
  <w:style w:customStyle="true" w:styleId="eSPISCCParagraphDefaultFont" w:type="character">
    <w:name w:val="eSPIS_CC_Paragraph Default Font"/>
    <w:basedOn w:val="Zadanifontodlomka"/>
    <w:rsid w:val="002431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3175"/>
    <w:rPr>
      <w:sz w:val="24"/>
      <w:bdr w:space="0" w:sz="0" w:color="auto" w:val="none"/>
      <w:shd w:fill="FFFFCC" w:color="auto" w:val="clear"/>
      <w:lang w:val="hr-HR"/>
    </w:rPr>
  </w:style>
  <w:style w:customStyle="true" w:styleId="PozadinaSvijetloCrvena" w:type="character">
    <w:name w:val="Pozadina_SvijetloCrvena"/>
    <w:basedOn w:val="eSPISCCParagraphDefaultFont"/>
    <w:rsid w:val="002431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31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Tekstrezerviranogmjesta" w:type="character">
    <w:name w:val="Placeholder Text"/>
    <w:basedOn w:val="Zadanifontodlomka"/>
    <w:uiPriority w:val="99"/>
    <w:semiHidden/>
    <w:rsid w:val="00243175"/>
    <w:rPr>
      <w:color w:val="808080"/>
      <w:bdr w:color="auto" w:space="0" w:sz="0" w:val="none"/>
      <w:shd w:color="auto" w:fill="auto" w:val="clear"/>
    </w:rPr>
  </w:style>
  <w:style w:customStyle="1" w:styleId="eSPISCCParagraphDefaultFont" w:type="character">
    <w:name w:val="eSPIS_CC_Paragraph Default Font"/>
    <w:basedOn w:val="Zadanifontodlomka"/>
    <w:rsid w:val="002431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3175"/>
    <w:rPr>
      <w:sz w:val="24"/>
      <w:bdr w:color="auto" w:space="0" w:sz="0" w:val="none"/>
      <w:shd w:color="auto" w:fill="FFFFCC" w:val="clear"/>
      <w:lang w:val="hr-HR"/>
    </w:rPr>
  </w:style>
  <w:style w:customStyle="1" w:styleId="PozadinaSvijetloCrvena" w:type="character">
    <w:name w:val="Pozadina_SvijetloCrvena"/>
    <w:basedOn w:val="eSPISCCParagraphDefaultFont"/>
    <w:rsid w:val="002431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31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1768</izvorni_sadrzaj>
    <derivirana_varijabla naziv="DomainObject.Predmet.Broj_1">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St-1768/2013</izvorni_sadrzaj>
    <derivirana_varijabla naziv="DomainObject.Predmet.OznakaBroj_1">St-1768/2013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TAVERS d.o.o.</izvorni_sadrzaj>
    <derivirana_varijabla naziv="DomainObject.Predmet.ProtustrankaFormated_1">  TAVERS d.o.o.</derivirana_varijabla>
  </DomainObject.Predmet.ProtustrankaFormated>
  <DomainObject.Predmet.ProtustrankaFormatedOIB>
    <izvorni_sadrzaj>  TAVERS d.o.o., OIB 57886743111</izvorni_sadrzaj>
    <derivirana_varijabla naziv="DomainObject.Predmet.ProtustrankaFormatedOIB_1">  TAVERS d.o.o., OIB 57886743111</derivirana_varijabla>
  </DomainObject.Predmet.ProtustrankaFormatedOIB>
  <DomainObject.Predmet.ProtustrankaFormatedWithAdress>
    <izvorni_sadrzaj> TAVERS d.o.o., Karlovačka cesta 64, 47280 Ozalj</izvorni_sadrzaj>
    <derivirana_varijabla naziv="DomainObject.Predmet.ProtustrankaFormatedWithAdress_1"> TAVERS d.o.o., Karlovačka cesta 64, 47280 Ozalj</derivirana_varijabla>
  </DomainObject.Predmet.ProtustrankaFormatedWithAdress>
  <DomainObject.Predmet.ProtustrankaFormatedWithAdressOIB>
    <izvorni_sadrzaj> TAVERS d.o.o., OIB 57886743111, Karlovačka cesta 64, 47280 Ozalj</izvorni_sadrzaj>
    <derivirana_varijabla naziv="DomainObject.Predmet.ProtustrankaFormatedWithAdressOIB_1"> TAVERS d.o.o., OIB 57886743111, Karlovačka cesta 64, 47280 Ozalj</derivirana_varijabla>
  </DomainObject.Predmet.ProtustrankaFormatedWithAdressOIB>
  <DomainObject.Predmet.ProtustrankaWithAdress>
    <izvorni_sadrzaj>TAVERS d.o.o. Karlovačka cesta 64, 47280 Ozalj</izvorni_sadrzaj>
    <derivirana_varijabla naziv="DomainObject.Predmet.ProtustrankaWithAdress_1">TAVERS d.o.o. Karlovačka cesta 64, 47280 Ozalj</derivirana_varijabla>
  </DomainObject.Predmet.ProtustrankaWithAdress>
  <DomainObject.Predmet.ProtustrankaWithAdressOIB>
    <izvorni_sadrzaj>TAVERS d.o.o., OIB 57886743111, Karlovačka cesta 64, 47280 Ozalj</izvorni_sadrzaj>
    <derivirana_varijabla naziv="DomainObject.Predmet.ProtustrankaWithAdressOIB_1">TAVERS d.o.o., OIB 57886743111, Karlovačka cesta 64, 47280 Ozalj</derivirana_varijabla>
  </DomainObject.Predmet.ProtustrankaWithAdressOIB>
  <DomainObject.Predmet.ProtustrankaNazivFormated>
    <izvorni_sadrzaj>TAVERS d.o.o.</izvorni_sadrzaj>
    <derivirana_varijabla naziv="DomainObject.Predmet.ProtustrankaNazivFormated_1">TAVERS d.o.o.</derivirana_varijabla>
  </DomainObject.Predmet.ProtustrankaNazivFormated>
  <DomainObject.Predmet.ProtustrankaNazivFormatedOIB>
    <izvorni_sadrzaj>TAVERS d.o.o., OIB 57886743111</izvorni_sadrzaj>
    <derivirana_varijabla naziv="DomainObject.Predmet.ProtustrankaNazivFormatedOIB_1">TAVERS d.o.o., OIB 57886743111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OPĆINSKI SUD U KARLOVCU</izvorni_sadrzaj>
    <derivirana_varijabla naziv="DomainObject.Predmet.StrankaFormated_1">  FINA; OPĆINSKI SUD U KARLOVCU</derivirana_varijabla>
  </DomainObject.Predmet.StrankaFormated>
  <DomainObject.Predmet.StrankaFormatedOIB>
    <izvorni_sadrzaj>  FINA, OIB 85821130368; OPĆINSKI SUD U KARLOVCU</izvorni_sadrzaj>
    <derivirana_varijabla naziv="DomainObject.Predmet.StrankaFormatedOIB_1">  FINA, OIB 85821130368; OPĆINSKI SUD U KARLOVCU</derivirana_varijabla>
  </DomainObject.Predmet.StrankaFormatedOIB>
  <DomainObject.Predmet.StrankaFormatedWithAdress>
    <izvorni_sadrzaj> FINA, Koturaška 43, 10000 Zagreb; OPĆINSKI SUD U KARLOVCU</izvorni_sadrzaj>
    <derivirana_varijabla naziv="DomainObject.Predmet.StrankaFormatedWithAdress_1"> FINA, Koturaška 43, 10000 Zagreb; OPĆINSKI SUD U KARLOVCU</derivirana_varijabla>
  </DomainObject.Predmet.StrankaFormatedWithAdress>
  <DomainObject.Predmet.StrankaFormatedWithAdressOIB>
    <izvorni_sadrzaj> FINA, OIB 85821130368, Koturaška 43, 10000 Zagreb; OPĆINSKI SUD U KARLOVCU</izvorni_sadrzaj>
    <derivirana_varijabla naziv="DomainObject.Predmet.StrankaFormatedWithAdressOIB_1"> FINA, OIB 85821130368, Koturaška 43, 10000 Zagreb; OPĆINSKI SUD U KARLOVCU</derivirana_varijabla>
  </DomainObject.Predmet.StrankaFormatedWithAdressOIB>
  <DomainObject.Predmet.StrankaWithAdress>
    <izvorni_sadrzaj>FINA Koturaška 43,10000 Zagreb,OPĆINSKI SUD U KARLOVCU </izvorni_sadrzaj>
    <derivirana_varijabla naziv="DomainObject.Predmet.StrankaWithAdress_1">FINA Koturaška 43,10000 Zagreb,OPĆINSKI SUD U KARLOVCU </derivirana_varijabla>
  </DomainObject.Predmet.StrankaWithAdress>
  <DomainObject.Predmet.StrankaWithAdressOIB>
    <izvorni_sadrzaj>FINA, OIB 85821130368, Koturaška 43,10000 Zagreb,OPĆINSKI SUD U KARLOVCU</izvorni_sadrzaj>
    <derivirana_varijabla naziv="DomainObject.Predmet.StrankaWithAdressOIB_1">FINA, OIB 85821130368, Koturaška 43,10000 Zagreb,OPĆINSKI SUD U KARLOVCU</derivirana_varijabla>
  </DomainObject.Predmet.StrankaWithAdressOIB>
  <DomainObject.Predmet.StrankaNazivFormated>
    <izvorni_sadrzaj>FINA,OPĆINSKI SUD U KARLOVCU</izvorni_sadrzaj>
    <derivirana_varijabla naziv="DomainObject.Predmet.StrankaNazivFormated_1">FINA,OPĆINSKI SUD U KARLOVCU</derivirana_varijabla>
  </DomainObject.Predmet.StrankaNazivFormated>
  <DomainObject.Predmet.StrankaNazivFormatedOIB>
    <izvorni_sadrzaj>FINA, OIB 85821130368,OPĆINSKI SUD U KARLOVCU</izvorni_sadrzaj>
    <derivirana_varijabla naziv="DomainObject.Predmet.StrankaNazivFormatedOIB_1">FINA, OIB 85821130368,OPĆINSKI SUD U KARLOVCU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item>
      <item>OPĆINSKI SUD U KARLOVCU</item>
    </izvorni_sadrzaj>
    <derivirana_varijabla naziv="DomainObject.Predmet.StrankaListFormated_1">
      <item>FINA</item>
      <item>OPĆINSKI SUD U KARLOVCU</item>
    </derivirana_varijabla>
  </DomainObject.Predmet.StrankaListFormated>
  <DomainObject.Predmet.StrankaListFormatedOIB>
    <izvorni_sadrzaj>
      <item>FINA, OIB 85821130368</item>
      <item>OPĆINSKI SUD U KARLOVCU</item>
    </izvorni_sadrzaj>
    <derivirana_varijabla naziv="DomainObject.Predmet.StrankaListFormatedOIB_1">
      <item>FINA, OIB 85821130368</item>
      <item>OPĆINSKI SUD U KARLOVCU</item>
    </derivirana_varijabla>
  </DomainObject.Predmet.StrankaListFormatedOIB>
  <DomainObject.Predmet.StrankaListFormatedWithAdress>
    <izvorni_sadrzaj>
      <item>FINA, Koturaška 43, 10000 Zagreb</item>
      <item>OPĆINSKI SUD U KARLOVCU</item>
    </izvorni_sadrzaj>
    <derivirana_varijabla naziv="DomainObject.Predmet.StrankaListFormatedWithAdress_1">
      <item>FINA, Koturaška 43, 10000 Zagreb</item>
      <item>OPĆINSKI SUD U KARLOVCU</item>
    </derivirana_varijabla>
  </DomainObject.Predmet.StrankaListFormatedWithAdress>
  <DomainObject.Predmet.StrankaListFormatedWithAdressOIB>
    <izvorni_sadrzaj>
      <item>FINA, OIB 85821130368, Koturaška 43, 10000 Zagreb</item>
      <item>OPĆINSKI SUD U KARLOVCU</item>
    </izvorni_sadrzaj>
    <derivirana_varijabla naziv="DomainObject.Predmet.StrankaListFormatedWithAdressOIB_1">
      <item>FINA, OIB 85821130368, Koturaška 43, 10000 Zagreb</item>
      <item>OPĆINSKI SUD U KARLOVCU</item>
    </derivirana_varijabla>
  </DomainObject.Predmet.StrankaListFormatedWithAdressOIB>
  <DomainObject.Predmet.StrankaListNazivFormated>
    <izvorni_sadrzaj>
      <item>FINA</item>
      <item>OPĆINSKI SUD U KARLOVCU</item>
    </izvorni_sadrzaj>
    <derivirana_varijabla naziv="DomainObject.Predmet.StrankaListNazivFormated_1">
      <item>FINA</item>
      <item>OPĆINSKI SUD U KARLOVCU</item>
    </derivirana_varijabla>
  </DomainObject.Predmet.StrankaListNazivFormated>
  <DomainObject.Predmet.StrankaListNazivFormatedOIB>
    <izvorni_sadrzaj>
      <item>FINA, OIB 85821130368</item>
      <item>OPĆINSKI SUD U KARLOVCU</item>
    </izvorni_sadrzaj>
    <derivirana_varijabla naziv="DomainObject.Predmet.StrankaListNazivFormatedOIB_1">
      <item>FINA, OIB 85821130368</item>
      <item>OPĆINSKI SUD U KARLOVCU</item>
    </derivirana_varijabla>
  </DomainObject.Predmet.StrankaListNazivFormatedOIB>
  <DomainObject.Predmet.ProtuStrankaListFormated>
    <izvorni_sadrzaj>
      <item>TAVERS d.o.o.</item>
    </izvorni_sadrzaj>
    <derivirana_varijabla naziv="DomainObject.Predmet.ProtuStrankaListFormated_1">
      <item>TAVERS d.o.o.</item>
    </derivirana_varijabla>
  </DomainObject.Predmet.ProtuStrankaListFormated>
  <DomainObject.Predmet.ProtuStrankaListFormatedOIB>
    <izvorni_sadrzaj>
      <item>TAVERS d.o.o., OIB 57886743111</item>
    </izvorni_sadrzaj>
    <derivirana_varijabla naziv="DomainObject.Predmet.ProtuStrankaListFormatedOIB_1">
      <item>TAVERS d.o.o., OIB 57886743111</item>
    </derivirana_varijabla>
  </DomainObject.Predmet.ProtuStrankaListFormatedOIB>
  <DomainObject.Predmet.ProtuStrankaListFormatedWithAdress>
    <izvorni_sadrzaj>
      <item>TAVERS d.o.o., Karlovačka cesta 64, 47280 Ozalj</item>
    </izvorni_sadrzaj>
    <derivirana_varijabla naziv="DomainObject.Predmet.ProtuStrankaListFormatedWithAdress_1">
      <item>TAVERS d.o.o., Karlovačka cesta 64, 47280 Ozalj</item>
    </derivirana_varijabla>
  </DomainObject.Predmet.ProtuStrankaListFormatedWithAdress>
  <DomainObject.Predmet.ProtuStrankaListFormatedWithAdressOIB>
    <izvorni_sadrzaj>
      <item>TAVERS d.o.o., OIB 57886743111, Karlovačka cesta 64, 47280 Ozalj</item>
    </izvorni_sadrzaj>
    <derivirana_varijabla naziv="DomainObject.Predmet.ProtuStrankaListFormatedWithAdressOIB_1">
      <item>TAVERS d.o.o., OIB 57886743111, Karlovačka cesta 64, 47280 Ozalj</item>
    </derivirana_varijabla>
  </DomainObject.Predmet.ProtuStrankaListFormatedWithAdressOIB>
  <DomainObject.Predmet.ProtuStrankaListNazivFormated>
    <izvorni_sadrzaj>
      <item>TAVERS d.o.o.</item>
    </izvorni_sadrzaj>
    <derivirana_varijabla naziv="DomainObject.Predmet.ProtuStrankaListNazivFormated_1">
      <item>TAVERS d.o.o.</item>
    </derivirana_varijabla>
  </DomainObject.Predmet.ProtuStrankaListNazivFormated>
  <DomainObject.Predmet.ProtuStrankaListNazivFormatedOIB>
    <izvorni_sadrzaj>
      <item>TAVERS d.o.o., OIB 57886743111</item>
    </izvorni_sadrzaj>
    <derivirana_varijabla naziv="DomainObject.Predmet.ProtuStrankaListNazivFormatedOIB_1">
      <item>TAVERS d.o.o., OIB 57886743111</item>
    </derivirana_varijabla>
  </DomainObject.Predmet.ProtuStrankaListNazivFormatedOIB>
  <DomainObject.Predmet.OstaliListFormated>
    <izvorni_sadrzaj>
      <item>OPĆINSKI SUD U KARLOVCU</item>
      <item>Tomislav Đuričin</item>
    </izvorni_sadrzaj>
    <derivirana_varijabla naziv="DomainObject.Predmet.OstaliListFormated_1">
      <item>OPĆINSKI SUD U KARLOVCU</item>
      <item>Tomislav Đuričin</item>
    </derivirana_varijabla>
  </DomainObject.Predmet.OstaliListFormated>
  <DomainObject.Predmet.OstaliListFormatedOIB>
    <izvorni_sadrzaj>
      <item>OPĆINSKI SUD U KARLOVCU</item>
      <item>Tomislav Đuričin, OIB 01733609458</item>
    </izvorni_sadrzaj>
    <derivirana_varijabla naziv="DomainObject.Predmet.OstaliListFormatedOIB_1">
      <item>OPĆINSKI SUD U KARLOVCU</item>
      <item>Tomislav Đuričin, OIB 01733609458</item>
    </derivirana_varijabla>
  </DomainObject.Predmet.OstaliListFormatedOIB>
  <DomainObject.Predmet.OstaliListFormatedWithAdress>
    <izvorni_sadrzaj>
      <item>OPĆINSKI SUD U KARLOVCU, TRG HRVATSKIH BRANITELJA 1, 47000 Karlovac</item>
      <item>Tomislav Đuričin, Petrovaradinska 1, 10000 Zagreb</item>
    </izvorni_sadrzaj>
    <derivirana_varijabla naziv="DomainObject.Predmet.OstaliListFormatedWithAdress_1">
      <item>OPĆINSKI SUD U KARLOVCU, TRG HRVATSKIH BRANITELJA 1, 47000 Karlovac</item>
      <item>Tomislav Đuričin, Petrovaradinska 1, 10000 Zagreb</item>
    </derivirana_varijabla>
  </DomainObject.Predmet.OstaliListFormatedWithAdress>
  <DomainObject.Predmet.OstaliListFormatedWithAdressOIB>
    <izvorni_sadrzaj>
      <item>OPĆINSKI SUD U KARLOVCU, TRG HRVATSKIH BRANITELJA 1, 47000 Karlovac</item>
      <item>Tomislav Đuričin, OIB 01733609458, Petrovaradinska 1, 10000 Zagreb</item>
    </izvorni_sadrzaj>
    <derivirana_varijabla naziv="DomainObject.Predmet.OstaliListFormatedWithAdressOIB_1">
      <item>OPĆINSKI SUD U KARLOVCU, TRG HRVATSKIH BRANITELJA 1, 47000 Karlovac</item>
      <item>Tomislav Đuričin, OIB 01733609458, Petrovaradinska 1, 10000 Zagreb</item>
    </derivirana_varijabla>
  </DomainObject.Predmet.OstaliListFormatedWithAdressOIB>
  <DomainObject.Predmet.OstaliListNazivFormated>
    <izvorni_sadrzaj>
      <item>OPĆINSKI SUD U KARLOVCU</item>
      <item>Tomislav Đuričin</item>
    </izvorni_sadrzaj>
    <derivirana_varijabla naziv="DomainObject.Predmet.OstaliListNazivFormated_1">
      <item>OPĆINSKI SUD U KARLOVCU</item>
      <item>Tomislav Đuričin</item>
    </derivirana_varijabla>
  </DomainObject.Predmet.OstaliListNazivFormated>
  <DomainObject.Predmet.OstaliListNazivFormatedOIB>
    <izvorni_sadrzaj>
      <item>OPĆINSKI SUD U KARLOVCU</item>
      <item>Tomislav Đuričin, OIB 01733609458</item>
    </izvorni_sadrzaj>
    <derivirana_varijabla naziv="DomainObject.Predmet.OstaliListNazivFormatedOIB_1">
      <item>OPĆINSKI SUD U KARLOVCU</item>
      <item>Tomislav Đuričin, OIB 01733609458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TAVERS d.o.o.</izvorni_sadrzaj>
    <derivirana_varijabla naziv="DomainObject.Predmet.ProtustrankaIDrugi_1">TAVERS d.o.o.</derivirana_varijabla>
  </DomainObject.Predmet.ProtustrankaIDrugi>
  <DomainObject.Predmet.StrankaIDrugiAdressOIB>
    <izvorni_sadrzaj>FINA, OIB 85821130368, Koturaška 43, 10000 Zagreb i dr.</izvorni_sadrzaj>
    <derivirana_varijabla naziv="DomainObject.Predmet.StrankaIDrugiAdressOIB_1">FINA, OIB 85821130368, Koturaška 43, 10000 Zagreb i dr.</derivirana_varijabla>
  </DomainObject.Predmet.StrankaIDrugiAdressOIB>
  <DomainObject.Predmet.ProtustrankaIDrugiAdressOIB>
    <izvorni_sadrzaj>TAVERS d.o.o., OIB 57886743111, Karlovačka cesta 64, 47280 Ozalj</izvorni_sadrzaj>
    <derivirana_varijabla naziv="DomainObject.Predmet.ProtustrankaIDrugiAdressOIB_1">TAVERS d.o.o., OIB 57886743111, Karlovačka cesta 64,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TAVERS d.o.o.</item>
      <item>OPĆINSKI SUD U KARLOVCU</item>
      <item>Tomislav Đuričin</item>
      <item>OPĆINSKI SUD U KARLOVCU</item>
    </izvorni_sadrzaj>
    <derivirana_varijabla naziv="DomainObject.Predmet.SudioniciListNaziv_1">
      <item>FINA</item>
      <item>TAVERS d.o.o.</item>
      <item>OPĆINSKI SUD U KARLOVCU</item>
      <item>Tomislav Đuričin</item>
      <item>OPĆINSKI SUD U KARLOVCU</item>
    </derivirana_varijabla>
  </DomainObject.Predmet.SudioniciListNaziv>
  <DomainObject.Predmet.SudioniciListAdressOIB>
    <izvorni_sadrzaj>
      <item>FINA, OIB 85821130368, Koturaška 43,10000 Zagreb</item>
      <item>TAVERS d.o.o., OIB 57886743111, Karlovačka cesta 64,47280 Ozalj</item>
      <item>OPĆINSKI SUD U KARLOVCU, TRG HRVATSKIH BRANITELJA 1,47000 Karlovac</item>
      <item>Tomislav Đuričin, OIB 01733609458, Petrovaradinska 1,10000 Zagreb</item>
      <item>OPĆINSKI SUD U KARLOVCU</item>
    </izvorni_sadrzaj>
    <derivirana_varijabla naziv="DomainObject.Predmet.SudioniciListAdressOIB_1">
      <item>FINA, OIB 85821130368, Koturaška 43,10000 Zagreb</item>
      <item>TAVERS d.o.o., OIB 57886743111, Karlovačka cesta 64,47280 Ozalj</item>
      <item>OPĆINSKI SUD U KARLOVCU, TRG HRVATSKIH BRANITELJA 1,47000 Karlovac</item>
      <item>Tomislav Đuričin, OIB 01733609458, Petrovaradinska 1,10000 Zagreb</item>
      <item>OPĆINSKI SUD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57886743111</item>
      <item>, OIB null</item>
      <item>, OIB 01733609458</item>
      <item>, OIB null</item>
    </izvorni_sadrzaj>
    <derivirana_varijabla naziv="DomainObject.Predmet.SudioniciListNazivOIB_1">
      <item>, OIB 85821130368</item>
      <item>, OIB 57886743111</item>
      <item>, OIB null</item>
      <item>, OIB 01733609458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368</properties:Words>
  <properties:Characters>1826</properties:Characters>
  <properties:Lines>63</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2016-05-02T12:10:00Z</dcterms:created>
  <dc:creator>agalic</dc:creator>
  <cp:lastModifiedBy>Valentina Delač</cp:lastModifiedBy>
  <cp:lastPrinted>2016-05-02T12:09:00Z</cp:lastPrinted>
  <dcterms:modified xmlns:xsi="http://www.w3.org/2001/XMLSchema-instance" xsi:type="dcterms:W3CDTF">2016-05-02T12:28:00Z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