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865"/>
      </w:tblGrid>
      <w:tr w:rsidTr="005A14C4" w:rsidR="00B50505" w:rsidRPr="00B50505">
        <w:trPr>
          <w:trHeight w:val="426"/>
        </w:trPr>
        <w:tc>
          <w:tcPr>
            <w:tcW w:type="dxa" w:w="2865"/>
          </w:tcPr>
          <w:p w:rsidRDefault="00B50505" w:rsidP="005A14C4" w:rsidR="005A14C4">
            <w:pPr>
              <w:jc w:val="center"/>
              <w:rPr>
                <w:sz w:val="24"/>
                <w:szCs w:val="24"/>
              </w:rPr>
            </w:pPr>
            <w:bookmarkStart w:name="_GoBack" w:id="0"/>
            <w:bookmarkEnd w:id="0"/>
            <w:r w:rsidRPr="00B50505">
              <w:rPr>
                <w:noProof/>
                <w:szCs w:val="24"/>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50505" w:rsidP="005A14C4" w:rsidR="00B50505" w:rsidRPr="00B50505">
            <w:pPr>
              <w:jc w:val="center"/>
              <w:rPr>
                <w:sz w:val="24"/>
                <w:szCs w:val="24"/>
              </w:rPr>
            </w:pPr>
            <w:r w:rsidRPr="00B50505">
              <w:rPr>
                <w:sz w:val="24"/>
                <w:szCs w:val="24"/>
              </w:rPr>
              <w:t>Republika Hrvatska</w:t>
            </w:r>
          </w:p>
          <w:p w:rsidRDefault="00B50505" w:rsidP="005A14C4" w:rsidR="00B50505" w:rsidRPr="00B50505">
            <w:pPr>
              <w:jc w:val="center"/>
              <w:rPr>
                <w:sz w:val="24"/>
                <w:szCs w:val="24"/>
              </w:rPr>
            </w:pPr>
            <w:r w:rsidRPr="00B50505">
              <w:rPr>
                <w:sz w:val="24"/>
                <w:szCs w:val="24"/>
              </w:rPr>
              <w:t>Trgovački sud u Splitu</w:t>
            </w:r>
          </w:p>
          <w:p w:rsidRDefault="00B50505" w:rsidP="005A14C4" w:rsidR="00B50505" w:rsidRPr="00B50505">
            <w:pPr>
              <w:jc w:val="center"/>
              <w:rPr>
                <w:sz w:val="24"/>
                <w:szCs w:val="24"/>
              </w:rPr>
            </w:pPr>
            <w:r w:rsidRPr="00B50505">
              <w:rPr>
                <w:sz w:val="24"/>
                <w:szCs w:val="24"/>
              </w:rPr>
              <w:t>Split, Sukoišanska 6</w:t>
            </w:r>
          </w:p>
        </w:tc>
      </w:tr>
    </w:tbl>
    <w:p w14:textId="9939259" w14:paraId="9939259" w:rsidRDefault="005A14C4" w:rsidP="00FC3C98" w:rsidR="00B50505">
      <w:pPr>
        <w:jc w:val="right"/>
        <w15:collapsed w:val="false"/>
        <w:rPr>
          <w:szCs w:val="24"/>
        </w:rPr>
      </w:pPr>
      <w:r>
        <w:rPr>
          <w:szCs w:val="24"/>
        </w:rPr>
        <w:br w:clear="all" w:type="textWrapping"/>
      </w:r>
      <w:r w:rsidR="00B50505" w:rsidRPr="00B50505">
        <w:rPr>
          <w:szCs w:val="24"/>
        </w:rPr>
        <w:t>Poslovni broj: 4. St-</w:t>
      </w:r>
      <w:r w:rsidR="002E2B66">
        <w:rPr>
          <w:szCs w:val="24"/>
        </w:rPr>
        <w:t>86/2013-105</w:t>
      </w:r>
    </w:p>
    <w:p w:rsidRDefault="005A14C4" w:rsidP="005A14C4" w:rsidR="005A14C4" w:rsidRPr="00B50505">
      <w:pPr>
        <w:rPr>
          <w:szCs w:val="24"/>
        </w:rPr>
      </w:pPr>
    </w:p>
    <w:p w:rsidRDefault="00B50505" w:rsidP="00936304" w:rsidR="005A14C4">
      <w:pPr>
        <w:jc w:val="center"/>
        <w:rPr>
          <w:spacing w:val="100"/>
          <w:szCs w:val="24"/>
        </w:rPr>
      </w:pPr>
      <w:r w:rsidRPr="00B50505">
        <w:rPr>
          <w:spacing w:val="100"/>
          <w:szCs w:val="24"/>
        </w:rPr>
        <w:t xml:space="preserve">U IME REPUBLIKE HRVATSKE </w:t>
      </w:r>
    </w:p>
    <w:p w:rsidRDefault="00AC0B6C" w:rsidP="005A14C4" w:rsidR="00AC0B6C">
      <w:pPr>
        <w:jc w:val="center"/>
        <w:rPr>
          <w:spacing w:val="100"/>
          <w:szCs w:val="24"/>
        </w:rPr>
      </w:pPr>
    </w:p>
    <w:p w:rsidRDefault="00B50505" w:rsidP="005A14C4" w:rsidR="00B50505">
      <w:pPr>
        <w:jc w:val="center"/>
        <w:rPr>
          <w:spacing w:val="100"/>
          <w:szCs w:val="24"/>
        </w:rPr>
      </w:pPr>
      <w:r w:rsidRPr="00B50505">
        <w:rPr>
          <w:spacing w:val="100"/>
          <w:szCs w:val="24"/>
        </w:rPr>
        <w:t xml:space="preserve">RJEŠENJE </w:t>
      </w:r>
    </w:p>
    <w:p w:rsidRDefault="005A14C4" w:rsidP="005A14C4" w:rsidR="005A14C4" w:rsidRPr="005A14C4">
      <w:pPr>
        <w:jc w:val="center"/>
        <w:rPr>
          <w:spacing w:val="100"/>
          <w:szCs w:val="24"/>
        </w:rPr>
      </w:pPr>
    </w:p>
    <w:p w:rsidRDefault="00B50505" w:rsidP="005A14C4" w:rsidR="005A14C4">
      <w:pPr>
        <w:pStyle w:val="Tijeloteksta"/>
        <w:ind w:firstLine="708"/>
        <w:jc w:val="both"/>
      </w:pPr>
      <w:r w:rsidRPr="00B50505">
        <w:t>Trgovački sud u Splitu, po su</w:t>
      </w:r>
      <w:r w:rsidR="006830DC">
        <w:t>cu ovog suda Katarini Mikulić,</w:t>
      </w:r>
      <w:r w:rsidRPr="00B50505">
        <w:t xml:space="preserve"> u stečajnom postupku nad </w:t>
      </w:r>
      <w:r w:rsidR="008A0647">
        <w:t>s</w:t>
      </w:r>
      <w:r w:rsidR="008A0647" w:rsidRPr="00F80177">
        <w:t>tečajn</w:t>
      </w:r>
      <w:r w:rsidR="008A0647">
        <w:t>om</w:t>
      </w:r>
      <w:r w:rsidR="008A0647" w:rsidRPr="00F80177">
        <w:t xml:space="preserve"> mas</w:t>
      </w:r>
      <w:r w:rsidR="008A0647">
        <w:t>om</w:t>
      </w:r>
      <w:r w:rsidR="008A0647" w:rsidRPr="00F80177">
        <w:t xml:space="preserve"> iza VETERAN KALANJ k.d. "u stečaju"</w:t>
      </w:r>
      <w:r w:rsidR="008A0647">
        <w:t xml:space="preserve">, M.Getaldića 29, Split, OIB: </w:t>
      </w:r>
      <w:r w:rsidR="008A0647" w:rsidRPr="00F80177">
        <w:t>11283384536</w:t>
      </w:r>
      <w:r w:rsidRPr="00B50505">
        <w:t xml:space="preserve">, </w:t>
      </w:r>
      <w:r w:rsidR="00622185">
        <w:t>8</w:t>
      </w:r>
      <w:r w:rsidR="00AC0B6C">
        <w:t xml:space="preserve">. siječnja 2019. </w:t>
      </w:r>
      <w:r w:rsidRPr="00B50505">
        <w:t xml:space="preserve"> </w:t>
      </w:r>
    </w:p>
    <w:p w:rsidRDefault="000D7F93" w:rsidP="005A14C4" w:rsidR="000D7F93">
      <w:pPr>
        <w:jc w:val="center"/>
        <w:rPr>
          <w:szCs w:val="24"/>
        </w:rPr>
      </w:pPr>
      <w:r w:rsidRPr="00B50505">
        <w:rPr>
          <w:szCs w:val="24"/>
        </w:rPr>
        <w:t>r i j e š i o     j e</w:t>
      </w:r>
    </w:p>
    <w:p w:rsidRDefault="005A14C4" w:rsidP="005A14C4" w:rsidR="005A14C4" w:rsidRPr="00B50505">
      <w:pPr>
        <w:jc w:val="center"/>
        <w:rPr>
          <w:szCs w:val="24"/>
        </w:rPr>
      </w:pPr>
    </w:p>
    <w:p w:rsidRDefault="000D7F93" w:rsidP="000D7F93" w:rsidR="000D7F93" w:rsidRPr="00B50505">
      <w:pPr>
        <w:pStyle w:val="Odlomakpopisa"/>
        <w:numPr>
          <w:ilvl w:val="0"/>
          <w:numId w:val="1"/>
        </w:numPr>
        <w:jc w:val="both"/>
        <w:rPr>
          <w:szCs w:val="24"/>
        </w:rPr>
      </w:pPr>
      <w:r w:rsidRPr="00B50505">
        <w:rPr>
          <w:szCs w:val="24"/>
        </w:rPr>
        <w:t xml:space="preserve">Zaključuje se stečajni postupak nad </w:t>
      </w:r>
      <w:r w:rsidR="008A0647">
        <w:t>s</w:t>
      </w:r>
      <w:r w:rsidR="008A0647" w:rsidRPr="00F80177">
        <w:t>tečajn</w:t>
      </w:r>
      <w:r w:rsidR="008A0647">
        <w:t>om</w:t>
      </w:r>
      <w:r w:rsidR="008A0647" w:rsidRPr="00F80177">
        <w:t xml:space="preserve"> mas</w:t>
      </w:r>
      <w:r w:rsidR="008A0647">
        <w:t>om</w:t>
      </w:r>
      <w:r w:rsidR="008A0647" w:rsidRPr="00F80177">
        <w:t xml:space="preserve"> iza VETERAN KALANJ k.d. "u stečaju"</w:t>
      </w:r>
      <w:r w:rsidR="008A0647">
        <w:t xml:space="preserve">, M.Getaldića 29, Split, OIB: </w:t>
      </w:r>
      <w:r w:rsidR="008A0647" w:rsidRPr="00F80177">
        <w:t>11283384536</w:t>
      </w:r>
      <w:r w:rsidRPr="00B50505">
        <w:rPr>
          <w:szCs w:val="24"/>
        </w:rPr>
        <w:t xml:space="preserve">, temeljem </w:t>
      </w:r>
      <w:r w:rsidR="00AC0B6C">
        <w:rPr>
          <w:szCs w:val="24"/>
        </w:rPr>
        <w:t>odredbe članka</w:t>
      </w:r>
      <w:r w:rsidRPr="00B50505">
        <w:rPr>
          <w:szCs w:val="24"/>
        </w:rPr>
        <w:t xml:space="preserve"> 286. st</w:t>
      </w:r>
      <w:r w:rsidR="00AC0B6C">
        <w:rPr>
          <w:szCs w:val="24"/>
        </w:rPr>
        <w:t>avak</w:t>
      </w:r>
      <w:r w:rsidRPr="00B50505">
        <w:rPr>
          <w:szCs w:val="24"/>
        </w:rPr>
        <w:t xml:space="preserve"> 1. Stečajnog zakona (Narodne novine 71/15 i 104/17, dalje u tekstu SZ).</w:t>
      </w:r>
    </w:p>
    <w:p w:rsidRDefault="000D7F93" w:rsidP="000D7F93" w:rsidR="000D7F93" w:rsidRPr="00B50505">
      <w:pPr>
        <w:pStyle w:val="Odlomakpopisa"/>
        <w:jc w:val="both"/>
        <w:rPr>
          <w:szCs w:val="24"/>
        </w:rPr>
      </w:pPr>
    </w:p>
    <w:p w:rsidRDefault="000D7F93" w:rsidP="000D7F93" w:rsidR="000D7F93" w:rsidRPr="00B50505">
      <w:pPr>
        <w:pStyle w:val="Odlomakpopisa"/>
        <w:numPr>
          <w:ilvl w:val="0"/>
          <w:numId w:val="1"/>
        </w:numPr>
        <w:jc w:val="both"/>
        <w:rPr>
          <w:szCs w:val="24"/>
        </w:rPr>
      </w:pPr>
      <w:r w:rsidRPr="00B50505">
        <w:rPr>
          <w:szCs w:val="24"/>
        </w:rPr>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0D7F93" w:rsidP="000D7F93" w:rsidR="000D7F93" w:rsidRPr="00B50505">
      <w:pPr>
        <w:jc w:val="both"/>
        <w:rPr>
          <w:szCs w:val="24"/>
        </w:rPr>
      </w:pPr>
    </w:p>
    <w:p w:rsidRDefault="000D7F93" w:rsidP="005A14C4" w:rsidR="005A14C4">
      <w:pPr>
        <w:ind w:hanging="705" w:left="705"/>
        <w:jc w:val="both"/>
        <w:rPr>
          <w:szCs w:val="24"/>
        </w:rPr>
      </w:pPr>
      <w:r w:rsidRPr="00B50505">
        <w:rPr>
          <w:szCs w:val="24"/>
        </w:rPr>
        <w:t>III.</w:t>
      </w:r>
      <w:r w:rsidRPr="00B50505">
        <w:rPr>
          <w:szCs w:val="24"/>
        </w:rPr>
        <w:tab/>
        <w:t>Ovo rješenje i osnova zaključenja stečajnog postupka objavit će se na mrežnoj stranici e-Oglasna ploča suda, a po pravomoćnosti ovog rješenja sudski registar provest će brisanje dužnika iz registra.</w:t>
      </w:r>
    </w:p>
    <w:p w:rsidRDefault="00AC0B6C" w:rsidP="000D7F93" w:rsidR="00AC0B6C">
      <w:pPr>
        <w:jc w:val="center"/>
        <w:rPr>
          <w:szCs w:val="24"/>
        </w:rPr>
      </w:pPr>
    </w:p>
    <w:p w:rsidRDefault="00AC0B6C" w:rsidP="000D7F93" w:rsidR="00AC0B6C">
      <w:pPr>
        <w:jc w:val="center"/>
        <w:rPr>
          <w:szCs w:val="24"/>
        </w:rPr>
      </w:pPr>
    </w:p>
    <w:p w:rsidRDefault="000D7F93" w:rsidP="000D7F93" w:rsidR="000D7F93">
      <w:pPr>
        <w:jc w:val="center"/>
        <w:rPr>
          <w:szCs w:val="24"/>
        </w:rPr>
      </w:pPr>
      <w:r w:rsidRPr="00B50505">
        <w:rPr>
          <w:szCs w:val="24"/>
        </w:rPr>
        <w:t>Obrazloženje</w:t>
      </w:r>
    </w:p>
    <w:p w:rsidRDefault="000D7F93" w:rsidP="005A14C4" w:rsidR="000D7F93" w:rsidRPr="00B50505">
      <w:pPr>
        <w:rPr>
          <w:szCs w:val="24"/>
        </w:rPr>
      </w:pPr>
    </w:p>
    <w:p w:rsidRDefault="008A0647" w:rsidP="008A0647" w:rsidR="008A0647">
      <w:pPr>
        <w:ind w:firstLine="708"/>
        <w:jc w:val="both"/>
      </w:pPr>
      <w:r>
        <w:t xml:space="preserve">Rješenjem od 4. rujna 2013. sud je odredio nastavak postupka </w:t>
      </w:r>
      <w:r w:rsidRPr="00FF1679">
        <w:t xml:space="preserve">radi diobe novopronađene imovine koja ulazi u stečajnu masu dužnika u provedenome stečajnom postupku nad bivšim stečajnim dužnikom VETERAN KALANJ </w:t>
      </w:r>
      <w:r>
        <w:t xml:space="preserve">k.d., Sutivan. </w:t>
      </w:r>
      <w:r w:rsidRPr="00FF1679">
        <w:t xml:space="preserve"> </w:t>
      </w:r>
    </w:p>
    <w:p w:rsidRDefault="000D7F93" w:rsidP="008A0647" w:rsidR="000D7F93" w:rsidRPr="00B50505">
      <w:pPr>
        <w:pStyle w:val="Bezproreda"/>
        <w:jc w:val="both"/>
        <w:rPr>
          <w:szCs w:val="24"/>
        </w:rPr>
      </w:pPr>
    </w:p>
    <w:p w:rsidRDefault="00AC0B6C" w:rsidP="008A0647" w:rsidR="000D7F93" w:rsidRPr="00AC0B6C">
      <w:pPr>
        <w:pStyle w:val="Odlomakpopisa"/>
        <w:ind w:firstLine="708" w:left="0"/>
        <w:jc w:val="both"/>
      </w:pPr>
      <w:r>
        <w:rPr>
          <w:szCs w:val="24"/>
        </w:rPr>
        <w:t>Rješenjem ovog suda poslovni broj</w:t>
      </w:r>
      <w:r w:rsidR="000D7F93" w:rsidRPr="00B50505">
        <w:rPr>
          <w:szCs w:val="24"/>
        </w:rPr>
        <w:t xml:space="preserve"> </w:t>
      </w:r>
      <w:r w:rsidR="006830DC">
        <w:rPr>
          <w:szCs w:val="24"/>
        </w:rPr>
        <w:t>4.</w:t>
      </w:r>
      <w:r w:rsidR="000D7F93" w:rsidRPr="00B50505">
        <w:rPr>
          <w:szCs w:val="24"/>
        </w:rPr>
        <w:t>St-</w:t>
      </w:r>
      <w:r w:rsidR="008A0647">
        <w:rPr>
          <w:szCs w:val="24"/>
        </w:rPr>
        <w:t>86</w:t>
      </w:r>
      <w:r w:rsidR="006830DC">
        <w:rPr>
          <w:szCs w:val="24"/>
        </w:rPr>
        <w:t>/2013-</w:t>
      </w:r>
      <w:r w:rsidR="008A0647">
        <w:rPr>
          <w:szCs w:val="24"/>
        </w:rPr>
        <w:t>101</w:t>
      </w:r>
      <w:r w:rsidR="000D7F93" w:rsidRPr="00B50505">
        <w:rPr>
          <w:szCs w:val="24"/>
        </w:rPr>
        <w:t xml:space="preserve"> od </w:t>
      </w:r>
      <w:r w:rsidR="008A0647">
        <w:rPr>
          <w:szCs w:val="24"/>
        </w:rPr>
        <w:t>25. rujna</w:t>
      </w:r>
      <w:r w:rsidR="00B50505">
        <w:rPr>
          <w:szCs w:val="24"/>
        </w:rPr>
        <w:t xml:space="preserve"> 2018.</w:t>
      </w:r>
      <w:r w:rsidR="000D7F93" w:rsidRPr="00B50505">
        <w:rPr>
          <w:szCs w:val="24"/>
        </w:rPr>
        <w:t xml:space="preserve"> stečajnom upravitelju dana je suglasnost </w:t>
      </w:r>
      <w:r w:rsidR="006830DC">
        <w:t xml:space="preserve">za završnu diobu </w:t>
      </w:r>
      <w:r w:rsidR="008A0647">
        <w:t xml:space="preserve">unovčene stečajne mase u iznosu 29.336,00 kuna i to za utvrđene tražbinu prvog višeg isplatnog reda u visini 82,76% priznatih tražbina. </w:t>
      </w:r>
      <w:r w:rsidR="000D7F93" w:rsidRPr="00B50505">
        <w:rPr>
          <w:szCs w:val="24"/>
        </w:rPr>
        <w:t>Istim rješenjem određeno je završno ročište, radi rasprave o završnom računu stečajnog upravitelja, podnošenja prigovora na završni popis i odlučivanju vjerovnika o pitanjima od značaja za stečajnu masu.</w:t>
      </w:r>
      <w:r w:rsidR="000D7F93" w:rsidRPr="00B50505">
        <w:rPr>
          <w:szCs w:val="24"/>
        </w:rPr>
        <w:tab/>
      </w:r>
    </w:p>
    <w:p w:rsidRDefault="000D7F93" w:rsidP="000D7F93" w:rsidR="000D7F93" w:rsidRPr="00B50505">
      <w:pPr>
        <w:ind w:firstLine="708"/>
        <w:jc w:val="both"/>
        <w:rPr>
          <w:szCs w:val="24"/>
        </w:rPr>
      </w:pPr>
    </w:p>
    <w:p w:rsidRDefault="000D7F93" w:rsidP="008A0647" w:rsidR="008A0647">
      <w:pPr>
        <w:ind w:firstLine="708"/>
        <w:jc w:val="both"/>
        <w:rPr>
          <w:szCs w:val="24"/>
        </w:rPr>
      </w:pPr>
      <w:r w:rsidRPr="00FC3C98">
        <w:rPr>
          <w:szCs w:val="24"/>
        </w:rPr>
        <w:t xml:space="preserve">Prema navodima stečajnog </w:t>
      </w:r>
      <w:r w:rsidR="006830DC">
        <w:rPr>
          <w:szCs w:val="24"/>
        </w:rPr>
        <w:t xml:space="preserve">upravitelja na završnom ročištu </w:t>
      </w:r>
      <w:r w:rsidR="008A0647">
        <w:rPr>
          <w:szCs w:val="24"/>
        </w:rPr>
        <w:t>u ovom stečajnom postupku ostvareni prihod od prodaje imovine u vlasništvu stečajnog dužnika i to nekretnine oznake kat.čest.</w:t>
      </w:r>
      <w:r w:rsidR="008A0647" w:rsidRPr="00202BB5">
        <w:rPr>
          <w:szCs w:val="24"/>
        </w:rPr>
        <w:t>1319 zk.ul. 3172</w:t>
      </w:r>
      <w:r w:rsidR="008A0647">
        <w:rPr>
          <w:szCs w:val="24"/>
        </w:rPr>
        <w:t xml:space="preserve"> </w:t>
      </w:r>
      <w:r w:rsidR="008A0647" w:rsidRPr="00202BB5">
        <w:rPr>
          <w:szCs w:val="24"/>
        </w:rPr>
        <w:t>k.o. Sutivan</w:t>
      </w:r>
      <w:r w:rsidR="008A0647">
        <w:rPr>
          <w:szCs w:val="24"/>
        </w:rPr>
        <w:t xml:space="preserve"> koja je prodana kupcu Eugenu Kalanj Matković za iznos od 40.000,00 kuna. Od navedenog iznosa potrebno je rezervirati iznos od 9.000,00 kuna za bruto nagradu stečajnog upravitelja, te iznos od 1.664,00 kuna za troškove sudskih </w:t>
      </w:r>
      <w:r w:rsidR="008A0647">
        <w:rPr>
          <w:szCs w:val="24"/>
        </w:rPr>
        <w:lastRenderedPageBreak/>
        <w:t xml:space="preserve">pristojbi, poštarine, pečat, troškove javnog bilježnika i dr. Raspoloživa sredstva za završnu diobu iznose 29.336,00 kuna te bi vjerovnik prvog višeg isplatnog reda Republika Hrvatska, Ministarstvo financija, Porezna prava bila namirena u iznosu od 82,764% od ukupno priznatih tražbina, dok za isplatu vjerovnika drugog višeg isplatnog reda ne preostaje sredstva za isplatu. </w:t>
      </w:r>
    </w:p>
    <w:p w:rsidRDefault="008A0647" w:rsidP="008A0647" w:rsidR="008A0647">
      <w:pPr>
        <w:jc w:val="both"/>
        <w:rPr>
          <w:szCs w:val="24"/>
        </w:rPr>
      </w:pPr>
    </w:p>
    <w:p w:rsidRDefault="008A0647" w:rsidP="008A0647" w:rsidR="008A0647">
      <w:pPr>
        <w:ind w:firstLine="708"/>
        <w:jc w:val="both"/>
        <w:rPr>
          <w:szCs w:val="24"/>
        </w:rPr>
      </w:pPr>
      <w:r>
        <w:rPr>
          <w:szCs w:val="24"/>
        </w:rPr>
        <w:t>Prisutni punomoćnik stečajnog vjerovnika RH, Ministarstvo financija ističe kako nema posebnih primjedbi niti prigovora na završni račun stečajnog upravitelja.</w:t>
      </w:r>
    </w:p>
    <w:p w:rsidRDefault="00AC0B6C" w:rsidP="006830DC" w:rsidR="00AC0B6C" w:rsidRPr="00B50505">
      <w:pPr>
        <w:jc w:val="both"/>
        <w:rPr>
          <w:szCs w:val="24"/>
        </w:rPr>
      </w:pPr>
    </w:p>
    <w:p w:rsidRDefault="000D7F93" w:rsidP="000D7F93" w:rsidR="000D7F93" w:rsidRPr="00B50505">
      <w:pPr>
        <w:jc w:val="both"/>
        <w:rPr>
          <w:szCs w:val="24"/>
        </w:rPr>
      </w:pPr>
      <w:r w:rsidRPr="00B50505">
        <w:rPr>
          <w:szCs w:val="24"/>
        </w:rPr>
        <w:tab/>
        <w:t>Do završetka završnog ročišta nije bilo prigovora na završni račun na završni diobeni popis, na koji je stečaj</w:t>
      </w:r>
      <w:r w:rsidR="00AC0B6C">
        <w:rPr>
          <w:szCs w:val="24"/>
        </w:rPr>
        <w:t>ni sudac, u smislu članka</w:t>
      </w:r>
      <w:r w:rsidR="005A14C4">
        <w:rPr>
          <w:szCs w:val="24"/>
        </w:rPr>
        <w:t xml:space="preserve"> 283. SZ</w:t>
      </w:r>
      <w:r w:rsidRPr="00B50505">
        <w:rPr>
          <w:szCs w:val="24"/>
        </w:rPr>
        <w:t xml:space="preserve"> dao suglasnost. </w:t>
      </w:r>
    </w:p>
    <w:p w:rsidRDefault="000D7F93" w:rsidP="000D7F93" w:rsidR="000D7F93" w:rsidRPr="00B50505">
      <w:pPr>
        <w:jc w:val="both"/>
        <w:rPr>
          <w:szCs w:val="24"/>
        </w:rPr>
      </w:pPr>
    </w:p>
    <w:p w:rsidRDefault="00AC0B6C" w:rsidP="000D7F93" w:rsidR="000D7F93" w:rsidRPr="00B50505">
      <w:pPr>
        <w:jc w:val="both"/>
        <w:rPr>
          <w:szCs w:val="24"/>
        </w:rPr>
      </w:pPr>
      <w:r>
        <w:rPr>
          <w:szCs w:val="24"/>
        </w:rPr>
        <w:tab/>
        <w:t>U smislu članka 89. stavak</w:t>
      </w:r>
      <w:r w:rsidR="000D7F93" w:rsidRPr="00B50505">
        <w:rPr>
          <w:szCs w:val="24"/>
        </w:rPr>
        <w:t xml:space="preserve"> 1. točka 13. SZ, stečajni upravitelj je dužan nakon zaključenja postupka zastupati stečajnu masu u skladu sa </w:t>
      </w:r>
      <w:r>
        <w:rPr>
          <w:szCs w:val="24"/>
        </w:rPr>
        <w:t xml:space="preserve">Stečajnim zakonom. Sukladno članku </w:t>
      </w:r>
      <w:r w:rsidR="000D7F93" w:rsidRPr="00B50505">
        <w:rPr>
          <w:szCs w:val="24"/>
        </w:rPr>
        <w:t>289. SZ, ako se pronađe imovina koja ulazi u stečajnu masu na prijedlog stečajnog upravitelja ili kojeg stečajnog vjerovnika ili po službenoj dužnosti, sud će odrediti nastavak postupka radi naknadne diobe.</w:t>
      </w:r>
    </w:p>
    <w:p w:rsidRDefault="000D7F93" w:rsidP="000D7F93" w:rsidR="000D7F93" w:rsidRPr="00B50505">
      <w:pPr>
        <w:ind w:firstLine="708"/>
        <w:jc w:val="both"/>
        <w:rPr>
          <w:szCs w:val="24"/>
        </w:rPr>
      </w:pPr>
    </w:p>
    <w:p w:rsidRDefault="000D7F93" w:rsidP="00AC0B6C" w:rsidR="005A14C4" w:rsidRPr="005A14C4">
      <w:pPr>
        <w:ind w:firstLine="708"/>
        <w:jc w:val="both"/>
        <w:rPr>
          <w:szCs w:val="24"/>
        </w:rPr>
      </w:pPr>
      <w:r w:rsidRPr="00B50505">
        <w:rPr>
          <w:szCs w:val="24"/>
        </w:rPr>
        <w:t>Zbog svega navedenog, na temelju spomenuti</w:t>
      </w:r>
      <w:r w:rsidR="005A14C4">
        <w:rPr>
          <w:szCs w:val="24"/>
        </w:rPr>
        <w:t>h prop</w:t>
      </w:r>
      <w:r w:rsidR="00AC0B6C">
        <w:rPr>
          <w:szCs w:val="24"/>
        </w:rPr>
        <w:t>isa i članka 286. stavak</w:t>
      </w:r>
      <w:r w:rsidR="005A14C4">
        <w:rPr>
          <w:szCs w:val="24"/>
        </w:rPr>
        <w:t xml:space="preserve"> 1. SZ</w:t>
      </w:r>
      <w:r w:rsidRPr="00B50505">
        <w:rPr>
          <w:szCs w:val="24"/>
        </w:rPr>
        <w:t>, odlučeno je kao u izreci.</w:t>
      </w:r>
    </w:p>
    <w:p w:rsidRDefault="00AC0B6C" w:rsidP="00FC3C98" w:rsidR="00AC0B6C">
      <w:pPr>
        <w:jc w:val="center"/>
      </w:pPr>
    </w:p>
    <w:p w:rsidRDefault="00FC3C98" w:rsidP="00FC3C98" w:rsidR="006745A0">
      <w:pPr>
        <w:jc w:val="center"/>
      </w:pPr>
      <w:r>
        <w:t>U Splitu</w:t>
      </w:r>
      <w:r w:rsidR="00AC0B6C">
        <w:t>,</w:t>
      </w:r>
      <w:r>
        <w:t xml:space="preserve"> </w:t>
      </w:r>
      <w:r w:rsidR="00622185">
        <w:t>8</w:t>
      </w:r>
      <w:r w:rsidR="00AC0B6C">
        <w:t xml:space="preserve">. siječnja 2019. </w:t>
      </w:r>
    </w:p>
    <w:tbl>
      <w:tblPr>
        <w:tblStyle w:val="Reetkatablice"/>
        <w:tblW w:type="dxa" w:w="430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02"/>
      </w:tblGrid>
      <w:tr w:rsidTr="00124D5A" w:rsidR="006745A0">
        <w:trPr>
          <w:trHeight w:val="181"/>
        </w:trPr>
        <w:tc>
          <w:tcPr>
            <w:tcW w:type="dxa" w:w="4302"/>
          </w:tcPr>
          <w:p w:rsidRDefault="006745A0" w:rsidP="005A14C4" w:rsidR="006745A0">
            <w:pPr>
              <w:jc w:val="center"/>
              <w:rPr>
                <w:bCs/>
                <w:sz w:val="24"/>
              </w:rPr>
            </w:pPr>
            <w:r w:rsidRPr="00F12081">
              <w:rPr>
                <w:bCs/>
                <w:sz w:val="24"/>
              </w:rPr>
              <w:t>Sudac</w:t>
            </w:r>
          </w:p>
          <w:p w:rsidRDefault="00936304" w:rsidP="00936304" w:rsidR="00936304">
            <w:pPr>
              <w:rPr>
                <w:bCs/>
                <w:sz w:val="24"/>
              </w:rPr>
            </w:pPr>
          </w:p>
          <w:p w:rsidRDefault="00936304" w:rsidP="00936304" w:rsidR="00936304" w:rsidRPr="00F12081">
            <w:pPr>
              <w:rPr>
                <w:bCs/>
                <w:sz w:val="24"/>
              </w:rPr>
            </w:pPr>
          </w:p>
        </w:tc>
      </w:tr>
      <w:tr w:rsidTr="00124D5A" w:rsidR="006745A0">
        <w:trPr>
          <w:trHeight w:val="77"/>
        </w:trPr>
        <w:tc>
          <w:tcPr>
            <w:tcW w:type="dxa" w:w="4302"/>
          </w:tcPr>
          <w:p w:rsidRDefault="006745A0" w:rsidP="00124D5A" w:rsidR="00124D5A">
            <w:pPr>
              <w:jc w:val="center"/>
              <w:rPr>
                <w:bCs/>
                <w:sz w:val="24"/>
              </w:rPr>
            </w:pPr>
            <w:r w:rsidRPr="00F12081">
              <w:rPr>
                <w:bCs/>
                <w:sz w:val="24"/>
              </w:rPr>
              <w:t>Katarina Mikulić</w:t>
            </w:r>
            <w:r w:rsidR="00124D5A">
              <w:rPr>
                <w:bCs/>
                <w:sz w:val="24"/>
              </w:rPr>
              <w:t>,v.r.</w:t>
            </w:r>
          </w:p>
          <w:p w:rsidRDefault="00124D5A" w:rsidP="00124D5A" w:rsidR="00124D5A" w:rsidRPr="00124D5A">
            <w:pPr>
              <w:jc w:val="center"/>
              <w:rPr>
                <w:bCs/>
                <w:sz w:val="24"/>
              </w:rPr>
            </w:pPr>
            <w:r>
              <w:rPr>
                <w:bCs/>
                <w:sz w:val="24"/>
              </w:rPr>
              <w:t xml:space="preserve">za </w:t>
            </w:r>
            <w:r>
              <w:rPr>
                <w:sz w:val="24"/>
                <w:szCs w:val="24"/>
              </w:rPr>
              <w:t>točnost otpravka – ovlašteni službenik</w:t>
            </w:r>
          </w:p>
          <w:p w:rsidRDefault="00124D5A" w:rsidP="00124D5A" w:rsidR="00124D5A"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6745A0" w:rsidP="00936304" w:rsidR="005A14C4">
            <w:pPr>
              <w:jc w:val="center"/>
              <w:rPr>
                <w:bCs/>
                <w:sz w:val="24"/>
              </w:rPr>
            </w:pPr>
            <w:r w:rsidRPr="00F12081">
              <w:rPr>
                <w:bCs/>
                <w:sz w:val="24"/>
              </w:rPr>
              <w:t xml:space="preserve"> </w:t>
            </w:r>
          </w:p>
          <w:p w:rsidRDefault="00936304" w:rsidP="00936304" w:rsidR="00936304" w:rsidRPr="00F12081">
            <w:pPr>
              <w:jc w:val="center"/>
              <w:rPr>
                <w:bCs/>
                <w:sz w:val="24"/>
              </w:rPr>
            </w:pPr>
          </w:p>
        </w:tc>
      </w:tr>
    </w:tbl>
    <w:p w:rsidRDefault="006745A0" w:rsidP="000D7F93" w:rsidR="005A14C4">
      <w:pPr>
        <w:jc w:val="both"/>
        <w:rPr>
          <w:szCs w:val="24"/>
        </w:rPr>
      </w:pPr>
      <w:r w:rsidRPr="00B50505">
        <w:rPr>
          <w:szCs w:val="24"/>
        </w:rPr>
        <w:t>Pouka o pravnom lijeku</w:t>
      </w:r>
      <w:r>
        <w:rPr>
          <w:szCs w:val="24"/>
        </w:rPr>
        <w:t xml:space="preserve">: </w:t>
      </w:r>
      <w:r w:rsidR="000D7F93" w:rsidRPr="00B50505">
        <w:rPr>
          <w:szCs w:val="24"/>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11. st. 4. OZ).</w:t>
      </w:r>
    </w:p>
    <w:p w:rsidRDefault="00AC0B6C" w:rsidP="00936304" w:rsidR="00AC0B6C" w:rsidRPr="00B50505">
      <w:pPr>
        <w:tabs>
          <w:tab w:pos="284" w:val="left"/>
        </w:tabs>
        <w:jc w:val="both"/>
        <w:rPr>
          <w:szCs w:val="24"/>
        </w:rPr>
      </w:pPr>
      <w:r>
        <w:rPr>
          <w:szCs w:val="24"/>
        </w:rPr>
        <w:t xml:space="preserve"> </w:t>
      </w:r>
    </w:p>
    <w:sectPr w:rsidSect="00B50505" w:rsidR="00AC0B6C" w:rsidRPr="00B50505">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0505" w:rsidP="00B50505" w:rsidR="00B50505">
      <w:r>
        <w:separator/>
      </w:r>
    </w:p>
  </w:endnote>
  <w:endnote w:id="0" w:type="continuationSeparator">
    <w:p w:rsidRDefault="00B50505" w:rsidP="00B50505" w:rsidR="00B505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0505" w:rsidP="00B50505" w:rsidR="00B50505">
      <w:r>
        <w:separator/>
      </w:r>
    </w:p>
  </w:footnote>
  <w:footnote w:id="0" w:type="continuationSeparator">
    <w:p w:rsidRDefault="00B50505" w:rsidP="00B50505" w:rsidR="00B505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9526236"/>
      <w:docPartObj>
        <w:docPartGallery w:val="Page Numbers (Top of Page)"/>
        <w:docPartUnique/>
      </w:docPartObj>
    </w:sdtPr>
    <w:sdtEndPr/>
    <w:sdtContent>
      <w:p w:rsidRDefault="00B50505" w:rsidP="00B50505" w:rsidR="00B50505" w:rsidRPr="00B50505">
        <w:pPr>
          <w:ind w:firstLine="708" w:left="2124"/>
          <w:jc w:val="center"/>
        </w:pPr>
        <w:r>
          <w:t xml:space="preserve">           </w:t>
        </w:r>
        <w:r>
          <w:fldChar w:fldCharType="begin"/>
        </w:r>
        <w:r>
          <w:instrText>PAGE   \* MERGEFORMAT</w:instrText>
        </w:r>
        <w:r>
          <w:fldChar w:fldCharType="separate"/>
        </w:r>
        <w:r w:rsidR="00124D5A">
          <w:rPr>
            <w:noProof/>
          </w:rPr>
          <w:t>2</w:t>
        </w:r>
        <w:r>
          <w:fldChar w:fldCharType="end"/>
        </w:r>
        <w:r>
          <w:t xml:space="preserve"> </w:t>
        </w:r>
        <w:r>
          <w:tab/>
        </w:r>
        <w:r>
          <w:tab/>
        </w:r>
        <w:r>
          <w:tab/>
        </w:r>
        <w:r w:rsidRPr="00B50505">
          <w:t>Poslovni broj: 4. St-</w:t>
        </w:r>
        <w:r w:rsidR="002E2B66">
          <w:t>86/2013-105</w:t>
        </w:r>
      </w:p>
      <w:p w:rsidRDefault="00124D5A" w:rsidR="00B50505">
        <w:pPr>
          <w:pStyle w:val="Zaglavlje"/>
          <w:jc w:val="center"/>
        </w:pPr>
      </w:p>
    </w:sdtContent>
  </w:sdt>
  <w:p w:rsidRDefault="00B50505" w:rsidR="00B5050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DF27CE"/>
    <w:multiLevelType w:val="hybridMultilevel"/>
    <w:tmpl w:val="8D406214"/>
    <w:lvl w:tplc="22FECC26" w:ilvl="0">
      <w:start w:val="1"/>
      <w:numFmt w:val="upperRoman"/>
      <w:lvlText w:val="%1."/>
      <w:lvlJc w:val="left"/>
      <w:pPr>
        <w:ind w:hanging="720" w:left="720"/>
      </w:pPr>
      <w:rPr>
        <w:b w:val="false"/>
        <w:sz w:val="22"/>
      </w:r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1">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plc="FFFFFFFF" w:ilvl="1">
      <w:start w:val="1"/>
      <w:numFmt w:val="bullet"/>
      <w:lvlText w:val="o"/>
      <w:lvlJc w:val="left"/>
      <w:pPr>
        <w:tabs>
          <w:tab w:pos="1440" w:val="num"/>
        </w:tabs>
        <w:ind w:hanging="360" w:left="1440"/>
      </w:pPr>
      <w:rPr>
        <w:rFonts w:cs="Courier New" w:hAnsi="Courier New" w:ascii="Courier New" w:hint="default"/>
      </w:rPr>
    </w:lvl>
    <w:lvl w:tplc="FFFFFFFF" w:ilvl="2">
      <w:start w:val="1"/>
      <w:numFmt w:val="bullet"/>
      <w:lvlText w:val=""/>
      <w:lvlJc w:val="left"/>
      <w:pPr>
        <w:tabs>
          <w:tab w:pos="2160" w:val="num"/>
        </w:tabs>
        <w:ind w:hanging="360" w:left="2160"/>
      </w:pPr>
      <w:rPr>
        <w:rFonts w:hAnsi="Wingdings" w:ascii="Wingdings" w:hint="default"/>
      </w:rPr>
    </w:lvl>
    <w:lvl w:tplc="FFFFFFFF" w:ilvl="3">
      <w:start w:val="1"/>
      <w:numFmt w:val="bullet"/>
      <w:lvlText w:val=""/>
      <w:lvlJc w:val="left"/>
      <w:pPr>
        <w:tabs>
          <w:tab w:pos="2880" w:val="num"/>
        </w:tabs>
        <w:ind w:hanging="360" w:left="2880"/>
      </w:pPr>
      <w:rPr>
        <w:rFonts w:hAnsi="Symbol" w:ascii="Symbol" w:hint="default"/>
      </w:rPr>
    </w:lvl>
    <w:lvl w:tplc="FFFFFFFF" w:ilvl="4">
      <w:start w:val="1"/>
      <w:numFmt w:val="bullet"/>
      <w:lvlText w:val="o"/>
      <w:lvlJc w:val="left"/>
      <w:pPr>
        <w:tabs>
          <w:tab w:pos="3600" w:val="num"/>
        </w:tabs>
        <w:ind w:hanging="360" w:left="3600"/>
      </w:pPr>
      <w:rPr>
        <w:rFonts w:cs="Courier New" w:hAnsi="Courier New" w:ascii="Courier New" w:hint="default"/>
      </w:rPr>
    </w:lvl>
    <w:lvl w:tplc="FFFFFFFF" w:ilvl="5">
      <w:start w:val="1"/>
      <w:numFmt w:val="bullet"/>
      <w:lvlText w:val=""/>
      <w:lvlJc w:val="left"/>
      <w:pPr>
        <w:tabs>
          <w:tab w:pos="4320" w:val="num"/>
        </w:tabs>
        <w:ind w:hanging="360" w:left="4320"/>
      </w:pPr>
      <w:rPr>
        <w:rFonts w:hAnsi="Wingdings" w:ascii="Wingdings" w:hint="default"/>
      </w:rPr>
    </w:lvl>
    <w:lvl w:tplc="FFFFFFFF" w:ilvl="6">
      <w:start w:val="1"/>
      <w:numFmt w:val="bullet"/>
      <w:lvlText w:val=""/>
      <w:lvlJc w:val="left"/>
      <w:pPr>
        <w:tabs>
          <w:tab w:pos="5040" w:val="num"/>
        </w:tabs>
        <w:ind w:hanging="360" w:left="5040"/>
      </w:pPr>
      <w:rPr>
        <w:rFonts w:hAnsi="Symbol" w:ascii="Symbol" w:hint="default"/>
      </w:rPr>
    </w:lvl>
    <w:lvl w:tplc="FFFFFFFF" w:ilvl="7">
      <w:start w:val="1"/>
      <w:numFmt w:val="bullet"/>
      <w:lvlText w:val="o"/>
      <w:lvlJc w:val="left"/>
      <w:pPr>
        <w:tabs>
          <w:tab w:pos="5760" w:val="num"/>
        </w:tabs>
        <w:ind w:hanging="360" w:left="5760"/>
      </w:pPr>
      <w:rPr>
        <w:rFonts w:cs="Courier New" w:hAnsi="Courier New" w:ascii="Courier New" w:hint="default"/>
      </w:rPr>
    </w:lvl>
    <w:lvl w:tplc="FFFFFFFF" w:ilvl="8">
      <w:start w:val="1"/>
      <w:numFmt w:val="bullet"/>
      <w:lvlText w:val=""/>
      <w:lvlJc w:val="left"/>
      <w:pPr>
        <w:tabs>
          <w:tab w:pos="6480" w:val="num"/>
        </w:tabs>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D7F93"/>
    <w:rsid w:val="00066650"/>
    <w:rsid w:val="00085E7C"/>
    <w:rsid w:val="000B4D96"/>
    <w:rsid w:val="000D5416"/>
    <w:rsid w:val="000D7F93"/>
    <w:rsid w:val="000E6D83"/>
    <w:rsid w:val="00124D5A"/>
    <w:rsid w:val="0024181F"/>
    <w:rsid w:val="002C285B"/>
    <w:rsid w:val="002E2B66"/>
    <w:rsid w:val="003C2F22"/>
    <w:rsid w:val="00417EA6"/>
    <w:rsid w:val="004D7C10"/>
    <w:rsid w:val="005A14C4"/>
    <w:rsid w:val="00622185"/>
    <w:rsid w:val="006745A0"/>
    <w:rsid w:val="006830DC"/>
    <w:rsid w:val="0071519E"/>
    <w:rsid w:val="00785B05"/>
    <w:rsid w:val="007F7A84"/>
    <w:rsid w:val="00814EDB"/>
    <w:rsid w:val="00815142"/>
    <w:rsid w:val="00853B3E"/>
    <w:rsid w:val="008A0647"/>
    <w:rsid w:val="00936304"/>
    <w:rsid w:val="00981D37"/>
    <w:rsid w:val="00A51DE9"/>
    <w:rsid w:val="00AC0B6C"/>
    <w:rsid w:val="00B50505"/>
    <w:rsid w:val="00B7506F"/>
    <w:rsid w:val="00D778AF"/>
    <w:rsid w:val="00D8632A"/>
    <w:rsid w:val="00DD0D50"/>
    <w:rsid w:val="00EB6A52"/>
    <w:rsid w:val="00F0512F"/>
    <w:rsid w:val="00F2599E"/>
    <w:rsid w:val="00FC3C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D7F93"/>
    <w:rPr>
      <w:rFonts w:cs="Times New Roman" w:eastAsia="Times New Roman"/>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D7F93"/>
    <w:pPr>
      <w:ind w:left="720"/>
      <w:contextualSpacing/>
    </w:pPr>
  </w:style>
  <w:style w:styleId="Tekstbalonia" w:type="paragraph">
    <w:name w:val="Balloon Text"/>
    <w:basedOn w:val="Normal"/>
    <w:link w:val="TekstbaloniaChar"/>
    <w:uiPriority w:val="99"/>
    <w:semiHidden/>
    <w:unhideWhenUsed/>
    <w:rsid w:val="000D7F9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D7F93"/>
    <w:rPr>
      <w:rFonts w:cs="Tahoma" w:eastAsia="Times New Roman" w:hAnsi="Tahoma" w:ascii="Tahoma"/>
      <w:sz w:val="16"/>
      <w:szCs w:val="16"/>
      <w:lang w:eastAsia="hr-HR"/>
    </w:rPr>
  </w:style>
  <w:style w:styleId="Tijeloteksta" w:type="paragraph">
    <w:name w:val="Body Text"/>
    <w:basedOn w:val="Normal"/>
    <w:link w:val="TijelotekstaChar"/>
    <w:rsid w:val="00B50505"/>
    <w:pPr>
      <w:suppressAutoHyphens/>
      <w:spacing w:after="120"/>
    </w:pPr>
    <w:rPr>
      <w:szCs w:val="24"/>
      <w:lang w:eastAsia="ar-SA"/>
    </w:rPr>
  </w:style>
  <w:style w:customStyle="true" w:styleId="TijelotekstaChar" w:type="character">
    <w:name w:val="Tijelo teksta Char"/>
    <w:basedOn w:val="Zadanifontodlomka"/>
    <w:link w:val="Tijeloteksta"/>
    <w:rsid w:val="00B50505"/>
    <w:rPr>
      <w:rFonts w:cs="Times New Roman" w:eastAsia="Times New Roman"/>
      <w:szCs w:val="24"/>
      <w:lang w:eastAsia="ar-SA"/>
    </w:rPr>
  </w:style>
  <w:style w:styleId="Reetkatablice" w:type="table">
    <w:name w:val="Table Grid"/>
    <w:basedOn w:val="Obinatablica"/>
    <w:uiPriority w:val="59"/>
    <w:rsid w:val="00B50505"/>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B50505"/>
    <w:pPr>
      <w:tabs>
        <w:tab w:pos="4536" w:val="center"/>
        <w:tab w:pos="9072" w:val="right"/>
      </w:tabs>
    </w:pPr>
  </w:style>
  <w:style w:customStyle="true" w:styleId="ZaglavljeChar" w:type="character">
    <w:name w:val="Zaglavlje Char"/>
    <w:basedOn w:val="Zadanifontodlomka"/>
    <w:link w:val="Zaglavlje"/>
    <w:uiPriority w:val="99"/>
    <w:rsid w:val="00B50505"/>
    <w:rPr>
      <w:rFonts w:cs="Times New Roman" w:eastAsia="Times New Roman"/>
      <w:szCs w:val="20"/>
      <w:lang w:eastAsia="hr-HR"/>
    </w:rPr>
  </w:style>
  <w:style w:styleId="Podnoje" w:type="paragraph">
    <w:name w:val="footer"/>
    <w:basedOn w:val="Normal"/>
    <w:link w:val="PodnojeChar"/>
    <w:uiPriority w:val="99"/>
    <w:unhideWhenUsed/>
    <w:rsid w:val="00B50505"/>
    <w:pPr>
      <w:tabs>
        <w:tab w:pos="4536" w:val="center"/>
        <w:tab w:pos="9072" w:val="right"/>
      </w:tabs>
    </w:pPr>
  </w:style>
  <w:style w:customStyle="true" w:styleId="PodnojeChar" w:type="character">
    <w:name w:val="Podnožje Char"/>
    <w:basedOn w:val="Zadanifontodlomka"/>
    <w:link w:val="Podnoje"/>
    <w:uiPriority w:val="99"/>
    <w:rsid w:val="00B50505"/>
    <w:rPr>
      <w:rFonts w:cs="Times New Roman" w:eastAsia="Times New Roman"/>
      <w:szCs w:val="20"/>
      <w:lang w:eastAsia="hr-HR"/>
    </w:rPr>
  </w:style>
  <w:style w:styleId="Bezproreda" w:type="paragraph">
    <w:name w:val="No Spacing"/>
    <w:uiPriority w:val="1"/>
    <w:qFormat/>
    <w:rsid w:val="006830DC"/>
    <w:rPr>
      <w:rFonts w:hAnsiTheme="minorHAnsi" w:asciiTheme="minorHAnsi"/>
      <w:sz w:val="22"/>
    </w:rPr>
  </w:style>
  <w:style w:styleId="Tekstrezerviranogmjesta" w:type="character">
    <w:name w:val="Placeholder Text"/>
    <w:basedOn w:val="Zadanifontodlomka"/>
    <w:uiPriority w:val="99"/>
    <w:semiHidden/>
    <w:rsid w:val="00124D5A"/>
    <w:rPr>
      <w:color w:val="808080"/>
      <w:bdr w:space="0" w:sz="0" w:color="auto" w:val="none"/>
      <w:shd w:fill="auto" w:color="auto" w:val="clear"/>
    </w:rPr>
  </w:style>
  <w:style w:customStyle="true" w:styleId="eSPISCCParagraphDefaultFont" w:type="character">
    <w:name w:val="eSPIS_CC_Paragraph Default Font"/>
    <w:basedOn w:val="Zadanifontodlomka"/>
    <w:rsid w:val="00124D5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24D5A"/>
    <w:rPr>
      <w:szCs w:val="24"/>
      <w:bdr w:space="0" w:sz="0" w:color="auto" w:val="none"/>
      <w:shd w:fill="FFFFCC" w:color="auto" w:val="clear"/>
      <w:lang w:val="hr-HR"/>
    </w:rPr>
  </w:style>
  <w:style w:customStyle="true" w:styleId="PozadinaSvijetloCrvena" w:type="character">
    <w:name w:val="Pozadina_SvijetloCrvena"/>
    <w:basedOn w:val="eSPISCCParagraphDefaultFont"/>
    <w:rsid w:val="00124D5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24D5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D7F93"/>
    <w:rPr>
      <w:rFonts w:cs="Times New Roman" w:eastAsia="Times New Roman"/>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D7F93"/>
    <w:pPr>
      <w:ind w:left="720"/>
      <w:contextualSpacing/>
    </w:pPr>
  </w:style>
  <w:style w:styleId="Tekstbalonia" w:type="paragraph">
    <w:name w:val="Balloon Text"/>
    <w:basedOn w:val="Normal"/>
    <w:link w:val="TekstbaloniaChar"/>
    <w:uiPriority w:val="99"/>
    <w:semiHidden/>
    <w:unhideWhenUsed/>
    <w:rsid w:val="000D7F93"/>
    <w:rPr>
      <w:rFonts w:ascii="Tahoma" w:cs="Tahoma" w:hAnsi="Tahoma"/>
      <w:sz w:val="16"/>
      <w:szCs w:val="16"/>
    </w:rPr>
  </w:style>
  <w:style w:customStyle="1" w:styleId="TekstbaloniaChar" w:type="character">
    <w:name w:val="Tekst balončića Char"/>
    <w:basedOn w:val="Zadanifontodlomka"/>
    <w:link w:val="Tekstbalonia"/>
    <w:uiPriority w:val="99"/>
    <w:semiHidden/>
    <w:rsid w:val="000D7F93"/>
    <w:rPr>
      <w:rFonts w:ascii="Tahoma" w:cs="Tahoma" w:eastAsia="Times New Roman" w:hAnsi="Tahoma"/>
      <w:sz w:val="16"/>
      <w:szCs w:val="16"/>
      <w:lang w:eastAsia="hr-HR"/>
    </w:rPr>
  </w:style>
  <w:style w:styleId="Tijeloteksta" w:type="paragraph">
    <w:name w:val="Body Text"/>
    <w:basedOn w:val="Normal"/>
    <w:link w:val="TijelotekstaChar"/>
    <w:rsid w:val="00B50505"/>
    <w:pPr>
      <w:suppressAutoHyphens/>
      <w:spacing w:after="120"/>
    </w:pPr>
    <w:rPr>
      <w:szCs w:val="24"/>
      <w:lang w:eastAsia="ar-SA"/>
    </w:rPr>
  </w:style>
  <w:style w:customStyle="1" w:styleId="TijelotekstaChar" w:type="character">
    <w:name w:val="Tijelo teksta Char"/>
    <w:basedOn w:val="Zadanifontodlomka"/>
    <w:link w:val="Tijeloteksta"/>
    <w:rsid w:val="00B50505"/>
    <w:rPr>
      <w:rFonts w:cs="Times New Roman" w:eastAsia="Times New Roman"/>
      <w:szCs w:val="24"/>
      <w:lang w:eastAsia="ar-SA"/>
    </w:rPr>
  </w:style>
  <w:style w:styleId="Reetkatablice" w:type="table">
    <w:name w:val="Table Grid"/>
    <w:basedOn w:val="Obinatablica"/>
    <w:uiPriority w:val="59"/>
    <w:rsid w:val="00B50505"/>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B50505"/>
    <w:pPr>
      <w:tabs>
        <w:tab w:pos="4536" w:val="center"/>
        <w:tab w:pos="9072" w:val="right"/>
      </w:tabs>
    </w:pPr>
  </w:style>
  <w:style w:customStyle="1" w:styleId="ZaglavljeChar" w:type="character">
    <w:name w:val="Zaglavlje Char"/>
    <w:basedOn w:val="Zadanifontodlomka"/>
    <w:link w:val="Zaglavlje"/>
    <w:uiPriority w:val="99"/>
    <w:rsid w:val="00B50505"/>
    <w:rPr>
      <w:rFonts w:cs="Times New Roman" w:eastAsia="Times New Roman"/>
      <w:szCs w:val="20"/>
      <w:lang w:eastAsia="hr-HR"/>
    </w:rPr>
  </w:style>
  <w:style w:styleId="Podnoje" w:type="paragraph">
    <w:name w:val="footer"/>
    <w:basedOn w:val="Normal"/>
    <w:link w:val="PodnojeChar"/>
    <w:uiPriority w:val="99"/>
    <w:unhideWhenUsed/>
    <w:rsid w:val="00B50505"/>
    <w:pPr>
      <w:tabs>
        <w:tab w:pos="4536" w:val="center"/>
        <w:tab w:pos="9072" w:val="right"/>
      </w:tabs>
    </w:pPr>
  </w:style>
  <w:style w:customStyle="1" w:styleId="PodnojeChar" w:type="character">
    <w:name w:val="Podnožje Char"/>
    <w:basedOn w:val="Zadanifontodlomka"/>
    <w:link w:val="Podnoje"/>
    <w:uiPriority w:val="99"/>
    <w:rsid w:val="00B50505"/>
    <w:rPr>
      <w:rFonts w:cs="Times New Roman" w:eastAsia="Times New Roman"/>
      <w:szCs w:val="20"/>
      <w:lang w:eastAsia="hr-HR"/>
    </w:rPr>
  </w:style>
  <w:style w:styleId="Bezproreda" w:type="paragraph">
    <w:name w:val="No Spacing"/>
    <w:uiPriority w:val="1"/>
    <w:qFormat/>
    <w:rsid w:val="006830DC"/>
    <w:rPr>
      <w:rFonts w:asciiTheme="minorHAnsi" w:hAnsiTheme="minorHAnsi"/>
      <w:sz w:val="22"/>
    </w:rPr>
  </w:style>
  <w:style w:styleId="Tekstrezerviranogmjesta" w:type="character">
    <w:name w:val="Placeholder Text"/>
    <w:basedOn w:val="Zadanifontodlomka"/>
    <w:uiPriority w:val="99"/>
    <w:semiHidden/>
    <w:rsid w:val="00124D5A"/>
    <w:rPr>
      <w:color w:val="808080"/>
      <w:bdr w:color="auto" w:space="0" w:sz="0" w:val="none"/>
      <w:shd w:color="auto" w:fill="auto" w:val="clear"/>
    </w:rPr>
  </w:style>
  <w:style w:customStyle="1" w:styleId="eSPISCCParagraphDefaultFont" w:type="character">
    <w:name w:val="eSPIS_CC_Paragraph Default Font"/>
    <w:basedOn w:val="Zadanifontodlomka"/>
    <w:rsid w:val="00124D5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24D5A"/>
    <w:rPr>
      <w:szCs w:val="24"/>
      <w:bdr w:color="auto" w:space="0" w:sz="0" w:val="none"/>
      <w:shd w:color="auto" w:fill="FFFFCC" w:val="clear"/>
      <w:lang w:val="hr-HR"/>
    </w:rPr>
  </w:style>
  <w:style w:customStyle="1" w:styleId="PozadinaSvijetloCrvena" w:type="character">
    <w:name w:val="Pozadina_SvijetloCrvena"/>
    <w:basedOn w:val="eSPISCCParagraphDefaultFont"/>
    <w:rsid w:val="00124D5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24D5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02845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2019.</izvorni_sadrzaj>
    <derivirana_varijabla naziv="DomainObject.DatumDonosenjaOdluke_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izvorni_sadrzaj>
    <derivirana_varijabla naziv="DomainObject.Predmet.Broj_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2013.</izvorni_sadrzaj>
    <derivirana_varijabla naziv="DomainObject.Predmet.DatumOsnivanja_1">5.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zaključenog stečajnog postupka iz St-253/11</izvorni_sadrzaj>
    <derivirana_varijabla naziv="DomainObject.Predmet.Opis_1">Nastavak zaključenog stečajnog postupka iz St-253/11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St-86/2013</izvorni_sadrzaj>
    <derivirana_varijabla naziv="DomainObject.Predmet.OznakaBroj_1">St-86/2013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VETERAN KALANJ  komanditno društvo za zaštitu osoba i imovine "u stečaju"</izvorni_sadrzaj>
    <derivirana_varijabla naziv="DomainObject.Predmet.ProtustrankaFormated_1">  Stečajna masa iza VETERAN KALANJ  komanditno društvo za zaštitu osoba i imovine "u stečaju"</derivirana_varijabla>
  </DomainObject.Predmet.ProtustrankaFormated>
  <DomainObject.Predmet.ProtustrankaFormatedOIB>
    <izvorni_sadrzaj>  Stečajna masa iza VETERAN KALANJ  komanditno društvo za zaštitu osoba i imovine "u stečaju", OIB 11283384536</izvorni_sadrzaj>
    <derivirana_varijabla naziv="DomainObject.Predmet.ProtustrankaFormatedOIB_1">  Stečajna masa iza VETERAN KALANJ  komanditno društvo za zaštitu osoba i imovine "u stečaju", OIB 11283384536</derivirana_varijabla>
  </DomainObject.Predmet.ProtustrankaFormatedOIB>
  <DomainObject.Predmet.ProtustrankaFormatedWithAdress>
    <izvorni_sadrzaj> Stečajna masa iza VETERAN KALANJ  komanditno društvo za zaštitu osoba i imovine "u stečaju", M.Getaldića 29, 21000 Split</izvorni_sadrzaj>
    <derivirana_varijabla naziv="DomainObject.Predmet.ProtustrankaFormatedWithAdress_1"> Stečajna masa iza VETERAN KALANJ  komanditno društvo za zaštitu osoba i imovine "u stečaju", M.Getaldića 29, 21000 Split</derivirana_varijabla>
  </DomainObject.Predmet.ProtustrankaFormatedWithAdress>
  <DomainObject.Predmet.ProtustrankaFormatedWithAdressOIB>
    <izvorni_sadrzaj> Stečajna masa iza VETERAN KALANJ  komanditno društvo za zaštitu osoba i imovine "u stečaju", OIB 11283384536, M.Getaldića 29, 21000 Split</izvorni_sadrzaj>
    <derivirana_varijabla naziv="DomainObject.Predmet.ProtustrankaFormatedWithAdressOIB_1"> Stečajna masa iza VETERAN KALANJ  komanditno društvo za zaštitu osoba i imovine "u stečaju", OIB 11283384536, M.Getaldića 29, 21000 Split</derivirana_varijabla>
  </DomainObject.Predmet.ProtustrankaFormatedWithAdressOIB>
  <DomainObject.Predmet.ProtustrankaWithAdress>
    <izvorni_sadrzaj>Stečajna masa iza VETERAN KALANJ  komanditno društvo za zaštitu osoba i imovine "u stečaju" M.Getaldića 29, 21000 Split</izvorni_sadrzaj>
    <derivirana_varijabla naziv="DomainObject.Predmet.ProtustrankaWithAdress_1">Stečajna masa iza VETERAN KALANJ  komanditno društvo za zaštitu osoba i imovine "u stečaju" M.Getaldića 29, 21000 Split</derivirana_varijabla>
  </DomainObject.Predmet.ProtustrankaWithAdress>
  <DomainObject.Predmet.ProtustrankaWithAdressOIB>
    <izvorni_sadrzaj>Stečajna masa iza VETERAN KALANJ  komanditno društvo za zaštitu osoba i imovine "u stečaju", OIB 11283384536, M.Getaldića 29, 21000 Split</izvorni_sadrzaj>
    <derivirana_varijabla naziv="DomainObject.Predmet.ProtustrankaWithAdressOIB_1">Stečajna masa iza VETERAN KALANJ  komanditno društvo za zaštitu osoba i imovine "u stečaju", OIB 11283384536, M.Getaldića 29, 21000 Split</derivirana_varijabla>
  </DomainObject.Predmet.ProtustrankaWithAdressOIB>
  <DomainObject.Predmet.ProtustrankaNazivFormated>
    <izvorni_sadrzaj>Stečajna masa iza VETERAN KALANJ  komanditno društvo za zaštitu osoba i imovine "u stečaju"</izvorni_sadrzaj>
    <derivirana_varijabla naziv="DomainObject.Predmet.ProtustrankaNazivFormated_1">Stečajna masa iza VETERAN KALANJ  komanditno društvo za zaštitu osoba i imovine "u stečaju"</derivirana_varijabla>
  </DomainObject.Predmet.ProtustrankaNazivFormated>
  <DomainObject.Predmet.ProtustrankaNazivFormatedOIB>
    <izvorni_sadrzaj>Stečajna masa iza VETERAN KALANJ  komanditno društvo za zaštitu osoba i imovine "u stečaju", OIB 11283384536</izvorni_sadrzaj>
    <derivirana_varijabla naziv="DomainObject.Predmet.ProtustrankaNazivFormatedOIB_1">Stečajna masa iza VETERAN KALANJ  komanditno društvo za zaštitu osoba i imovine "u stečaju", OIB 11283384536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SPLIT</izvorni_sadrzaj>
    <derivirana_varijabla naziv="DomainObject.Predmet.StrankaFormated_1">  POREZNA UPRAVA, PODRUČNI URED SPLIT</derivirana_varijabla>
  </DomainObject.Predmet.StrankaFormated>
  <DomainObject.Predmet.StrankaFormatedOIB>
    <izvorni_sadrzaj>  POREZNA UPRAVA, PODRUČNI URED SPLIT, OIB 18683136487</izvorni_sadrzaj>
    <derivirana_varijabla naziv="DomainObject.Predmet.StrankaFormatedOIB_1">  POREZNA UPRAVA, PODRUČNI URED SPLIT, OIB 18683136487</derivirana_varijabla>
  </DomainObject.Predmet.StrankaFormatedOIB>
  <DomainObject.Predmet.StrankaFormatedWithAdress>
    <izvorni_sadrzaj> POREZNA UPRAVA, PODRUČNI URED SPLIT, Mažuranićevo šetalište 24b, 21000 Split</izvorni_sadrzaj>
    <derivirana_varijabla naziv="DomainObject.Predmet.StrankaFormatedWithAdress_1"> POREZNA UPRAVA, PODRUČNI URED SPLIT, Mažuranićevo šetalište 24b, 21000 Split</derivirana_varijabla>
  </DomainObject.Predmet.StrankaFormatedWithAdress>
  <DomainObject.Predmet.StrankaFormatedWithAdressOIB>
    <izvorni_sadrzaj> POREZNA UPRAVA, PODRUČNI URED SPLIT, OIB 18683136487, Mažuranićevo šetalište 24b, 21000 Split</izvorni_sadrzaj>
    <derivirana_varijabla naziv="DomainObject.Predmet.StrankaFormatedWithAdressOIB_1"> POREZNA UPRAVA, PODRUČNI URED SPLIT, OIB 18683136487, Mažuranićevo šetalište 24b, 21000 Split</derivirana_varijabla>
  </DomainObject.Predmet.StrankaFormatedWithAdressOIB>
  <DomainObject.Predmet.StrankaWithAdress>
    <izvorni_sadrzaj>POREZNA UPRAVA, PODRUČNI URED SPLIT Mažuranićevo šetalište 24b,21000 Split</izvorni_sadrzaj>
    <derivirana_varijabla naziv="DomainObject.Predmet.StrankaWithAdress_1">POREZNA UPRAVA, PODRUČNI URED SPLIT Mažuranićevo šetalište 24b,21000 Split</derivirana_varijabla>
  </DomainObject.Predmet.StrankaWithAdress>
  <DomainObject.Predmet.StrankaWithAdressOIB>
    <izvorni_sadrzaj>POREZNA UPRAVA, PODRUČNI URED SPLIT, OIB 18683136487, Mažuranićevo šetalište 24b,21000 Split</izvorni_sadrzaj>
    <derivirana_varijabla naziv="DomainObject.Predmet.StrankaWithAdressOIB_1">POREZNA UPRAVA, PODRUČNI URED SPLIT, OIB 18683136487, Mažuranićevo šetalište 24b,21000 Split</derivirana_varijabla>
  </DomainObject.Predmet.StrankaWithAdressOIB>
  <DomainObject.Predmet.StrankaNazivFormated>
    <izvorni_sadrzaj>POREZNA UPRAVA, PODRUČNI URED SPLIT</izvorni_sadrzaj>
    <derivirana_varijabla naziv="DomainObject.Predmet.StrankaNazivFormated_1">POREZNA UPRAVA, PODRUČNI URED SPLIT</derivirana_varijabla>
  </DomainObject.Predmet.StrankaNazivFormated>
  <DomainObject.Predmet.StrankaNazivFormatedOIB>
    <izvorni_sadrzaj>POREZNA UPRAVA, PODRUČNI URED SPLIT, OIB 18683136487</izvorni_sadrzaj>
    <derivirana_varijabla naziv="DomainObject.Predmet.StrankaNazivFormatedOIB_1">POREZNA UPRAVA, PODRUČNI URED SPLIT,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POREZNA UPRAVA, PODRUČNI URED SPLIT</item>
    </izvorni_sadrzaj>
    <derivirana_varijabla naziv="DomainObject.Predmet.StrankaListFormated_1">
      <item>POREZNA UPRAVA, PODRUČNI URED SPLIT</item>
    </derivirana_varijabla>
  </DomainObject.Predmet.StrankaListFormated>
  <DomainObject.Predmet.StrankaListFormatedOIB>
    <izvorni_sadrzaj>
      <item>POREZNA UPRAVA, PODRUČNI URED SPLIT, OIB 18683136487</item>
    </izvorni_sadrzaj>
    <derivirana_varijabla naziv="DomainObject.Predmet.StrankaListFormatedOIB_1">
      <item>POREZNA UPRAVA, PODRUČNI URED SPLIT, OIB 18683136487</item>
    </derivirana_varijabla>
  </DomainObject.Predmet.StrankaListFormatedOIB>
  <DomainObject.Predmet.StrankaListFormatedWithAdress>
    <izvorni_sadrzaj>
      <item>POREZNA UPRAVA, PODRUČNI URED SPLIT, Mažuranićevo šetalište 24b, 21000 Split</item>
    </izvorni_sadrzaj>
    <derivirana_varijabla naziv="DomainObject.Predmet.StrankaListFormatedWithAdress_1">
      <item>POREZNA UPRAVA, PODRUČNI URED SPLIT, Mažuranićevo šetalište 24b, 21000 Split</item>
    </derivirana_varijabla>
  </DomainObject.Predmet.StrankaListFormatedWithAdress>
  <DomainObject.Predmet.StrankaListFormatedWithAdressOIB>
    <izvorni_sadrzaj>
      <item>POREZNA UPRAVA, PODRUČNI URED SPLIT, OIB 18683136487, Mažuranićevo šetalište 24b, 21000 Split</item>
    </izvorni_sadrzaj>
    <derivirana_varijabla naziv="DomainObject.Predmet.StrankaListFormatedWithAdressOIB_1">
      <item>POREZNA UPRAVA, PODRUČNI URED SPLIT, OIB 18683136487, Mažuranićevo šetalište 24b, 21000 Split</item>
    </derivirana_varijabla>
  </DomainObject.Predmet.StrankaListFormatedWithAdressOIB>
  <DomainObject.Predmet.StrankaListNazivFormated>
    <izvorni_sadrzaj>
      <item>POREZNA UPRAVA, PODRUČNI URED SPLIT</item>
    </izvorni_sadrzaj>
    <derivirana_varijabla naziv="DomainObject.Predmet.StrankaListNazivFormated_1">
      <item>POREZNA UPRAVA, PODRUČNI URED SPLIT</item>
    </derivirana_varijabla>
  </DomainObject.Predmet.StrankaListNazivFormated>
  <DomainObject.Predmet.StrankaListNazivFormatedOIB>
    <izvorni_sadrzaj>
      <item>POREZNA UPRAVA, PODRUČNI URED SPLIT, OIB 18683136487</item>
    </izvorni_sadrzaj>
    <derivirana_varijabla naziv="DomainObject.Predmet.StrankaListNazivFormatedOIB_1">
      <item>POREZNA UPRAVA, PODRUČNI URED SPLIT, OIB 18683136487</item>
    </derivirana_varijabla>
  </DomainObject.Predmet.StrankaListNazivFormatedOIB>
  <DomainObject.Predmet.ProtuStrankaListFormated>
    <izvorni_sadrzaj>
      <item>Stečajna masa iza VETERAN KALANJ  komanditno društvo za zaštitu osoba i imovine "u stečaju"</item>
    </izvorni_sadrzaj>
    <derivirana_varijabla naziv="DomainObject.Predmet.ProtuStrankaListFormated_1">
      <item>Stečajna masa iza VETERAN KALANJ  komanditno društvo za zaštitu osoba i imovine "u stečaju"</item>
    </derivirana_varijabla>
  </DomainObject.Predmet.ProtuStrankaListFormated>
  <DomainObject.Predmet.ProtuStrankaListFormatedOIB>
    <izvorni_sadrzaj>
      <item>Stečajna masa iza VETERAN KALANJ  komanditno društvo za zaštitu osoba i imovine "u stečaju", OIB 11283384536</item>
    </izvorni_sadrzaj>
    <derivirana_varijabla naziv="DomainObject.Predmet.ProtuStrankaListFormatedOIB_1">
      <item>Stečajna masa iza VETERAN KALANJ  komanditno društvo za zaštitu osoba i imovine "u stečaju", OIB 11283384536</item>
    </derivirana_varijabla>
  </DomainObject.Predmet.ProtuStrankaListFormatedOIB>
  <DomainObject.Predmet.ProtuStrankaListFormatedWithAdress>
    <izvorni_sadrzaj>
      <item>Stečajna masa iza VETERAN KALANJ  komanditno društvo za zaštitu osoba i imovine "u stečaju", M.Getaldića 29, 21000 Split</item>
    </izvorni_sadrzaj>
    <derivirana_varijabla naziv="DomainObject.Predmet.ProtuStrankaListFormatedWithAdress_1">
      <item>Stečajna masa iza VETERAN KALANJ  komanditno društvo za zaštitu osoba i imovine "u stečaju", M.Getaldića 29, 21000 Split</item>
    </derivirana_varijabla>
  </DomainObject.Predmet.ProtuStrankaListFormatedWithAdress>
  <DomainObject.Predmet.ProtuStrankaListFormatedWithAdressOIB>
    <izvorni_sadrzaj>
      <item>Stečajna masa iza VETERAN KALANJ  komanditno društvo za zaštitu osoba i imovine "u stečaju", OIB 11283384536, M.Getaldića 29, 21000 Split</item>
    </izvorni_sadrzaj>
    <derivirana_varijabla naziv="DomainObject.Predmet.ProtuStrankaListFormatedWithAdressOIB_1">
      <item>Stečajna masa iza VETERAN KALANJ  komanditno društvo za zaštitu osoba i imovine "u stečaju", OIB 11283384536, M.Getaldića 29, 21000 Split</item>
    </derivirana_varijabla>
  </DomainObject.Predmet.ProtuStrankaListFormatedWithAdressOIB>
  <DomainObject.Predmet.ProtuStrankaListNazivFormated>
    <izvorni_sadrzaj>
      <item>Stečajna masa iza VETERAN KALANJ  komanditno društvo za zaštitu osoba i imovine "u stečaju"</item>
    </izvorni_sadrzaj>
    <derivirana_varijabla naziv="DomainObject.Predmet.ProtuStrankaListNazivFormated_1">
      <item>Stečajna masa iza VETERAN KALANJ  komanditno društvo za zaštitu osoba i imovine "u stečaju"</item>
    </derivirana_varijabla>
  </DomainObject.Predmet.ProtuStrankaListNazivFormated>
  <DomainObject.Predmet.ProtuStrankaListNazivFormatedOIB>
    <izvorni_sadrzaj>
      <item>Stečajna masa iza VETERAN KALANJ  komanditno društvo za zaštitu osoba i imovine "u stečaju", OIB 11283384536</item>
    </izvorni_sadrzaj>
    <derivirana_varijabla naziv="DomainObject.Predmet.ProtuStrankaListNazivFormatedOIB_1">
      <item>Stečajna masa iza VETERAN KALANJ  komanditno društvo za zaštitu osoba i imovine "u stečaju", OIB 11283384536</item>
    </derivirana_varijabla>
  </DomainObject.Predmet.ProtuStrankaListNazivFormatedOIB>
  <DomainObject.Predmet.OstaliListFormated>
    <izvorni_sadrzaj>
      <item>Mirko Kozina</item>
      <item>VLADO KALANJ</item>
    </izvorni_sadrzaj>
    <derivirana_varijabla naziv="DomainObject.Predmet.OstaliListFormated_1">
      <item>Mirko Kozina</item>
      <item>VLADO KALANJ</item>
    </derivirana_varijabla>
  </DomainObject.Predmet.OstaliListFormated>
  <DomainObject.Predmet.OstaliListFormatedOIB>
    <izvorni_sadrzaj>
      <item>Mirko Kozina, OIB 52822555537</item>
      <item>VLADO KALANJ, OIB 19982054530</item>
    </izvorni_sadrzaj>
    <derivirana_varijabla naziv="DomainObject.Predmet.OstaliListFormatedOIB_1">
      <item>Mirko Kozina, OIB 52822555537</item>
      <item>VLADO KALANJ, OIB 19982054530</item>
    </derivirana_varijabla>
  </DomainObject.Predmet.OstaliListFormatedOIB>
  <DomainObject.Predmet.OstaliListFormatedWithAdress>
    <izvorni_sadrzaj>
      <item>Mirko Kozina, Marina Getaldića 29, 21000 Split</item>
      <item>VLADO KALANJ, 21403 Sutivan</item>
    </izvorni_sadrzaj>
    <derivirana_varijabla naziv="DomainObject.Predmet.OstaliListFormatedWithAdress_1">
      <item>Mirko Kozina, Marina Getaldića 29, 21000 Split</item>
      <item>VLADO KALANJ, 21403 Sutivan</item>
    </derivirana_varijabla>
  </DomainObject.Predmet.OstaliListFormatedWithAdress>
  <DomainObject.Predmet.OstaliListFormatedWithAdressOIB>
    <izvorni_sadrzaj>
      <item>Mirko Kozina, OIB 52822555537, Marina Getaldića 29, 21000 Split</item>
      <item>VLADO KALANJ, OIB 19982054530, 21403 Sutivan</item>
    </izvorni_sadrzaj>
    <derivirana_varijabla naziv="DomainObject.Predmet.OstaliListFormatedWithAdressOIB_1">
      <item>Mirko Kozina, OIB 52822555537, Marina Getaldića 29, 21000 Split</item>
      <item>VLADO KALANJ, OIB 19982054530, 21403 Sutivan</item>
    </derivirana_varijabla>
  </DomainObject.Predmet.OstaliListFormatedWithAdressOIB>
  <DomainObject.Predmet.OstaliListNazivFormated>
    <izvorni_sadrzaj>
      <item>Mirko Kozina</item>
      <item>VLADO KALANJ</item>
    </izvorni_sadrzaj>
    <derivirana_varijabla naziv="DomainObject.Predmet.OstaliListNazivFormated_1">
      <item>Mirko Kozina</item>
      <item>VLADO KALANJ</item>
    </derivirana_varijabla>
  </DomainObject.Predmet.OstaliListNazivFormated>
  <DomainObject.Predmet.OstaliListNazivFormatedOIB>
    <izvorni_sadrzaj>
      <item>Mirko Kozina, OIB 52822555537</item>
      <item>VLADO KALANJ, OIB 19982054530</item>
    </izvorni_sadrzaj>
    <derivirana_varijabla naziv="DomainObject.Predmet.OstaliListNazivFormatedOIB_1">
      <item>Mirko Kozina, OIB 52822555537</item>
      <item>VLADO KALANJ, OIB 19982054530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2019.</izvorni_sadrzaj>
    <derivirana_varijabla naziv="DomainObject.Datum_1">8. siječnja 2019.</derivirana_varijabla>
  </DomainObject.Datum>
  <DomainObject.PoslovniBrojDokumenta>
    <izvorni_sadrzaj/>
    <derivirana_varijabla naziv="DomainObject.PoslovniBrojDokumenta_1"/>
  </DomainObject.PoslovniBrojDokumenta>
  <DomainObject.Predmet.StrankaIDrugi>
    <izvorni_sadrzaj>POREZNA UPRAVA, PODRUČNI URED SPLIT</izvorni_sadrzaj>
    <derivirana_varijabla naziv="DomainObject.Predmet.StrankaIDrugi_1">POREZNA UPRAVA, PODRUČNI URED SPLIT</derivirana_varijabla>
  </DomainObject.Predmet.StrankaIDrugi>
  <DomainObject.Predmet.ProtustrankaIDrugi>
    <izvorni_sadrzaj>Stečajna masa iza VETERAN KALANJ  komanditno društvo za zaštitu osoba i imovine "u stečaju"</izvorni_sadrzaj>
    <derivirana_varijabla naziv="DomainObject.Predmet.ProtustrankaIDrugi_1">Stečajna masa iza VETERAN KALANJ  komanditno društvo za zaštitu osoba i imovine "u stečaju"</derivirana_varijabla>
  </DomainObject.Predmet.ProtustrankaIDrugi>
  <DomainObject.Predmet.StrankaIDrugiAdressOIB>
    <izvorni_sadrzaj>POREZNA UPRAVA, PODRUČNI URED SPLIT, OIB 18683136487, Mažuranićevo šetalište 24b, 21000 Split</izvorni_sadrzaj>
    <derivirana_varijabla naziv="DomainObject.Predmet.StrankaIDrugiAdressOIB_1">POREZNA UPRAVA, PODRUČNI URED SPLIT, OIB 18683136487, Mažuranićevo šetalište 24b, 21000 Split</derivirana_varijabla>
  </DomainObject.Predmet.StrankaIDrugiAdressOIB>
  <DomainObject.Predmet.ProtustrankaIDrugiAdressOIB>
    <izvorni_sadrzaj>Stečajna masa iza VETERAN KALANJ  komanditno društvo za zaštitu osoba i imovine "u stečaju", OIB 11283384536, M.Getaldića 29, 21000 Split</izvorni_sadrzaj>
    <derivirana_varijabla naziv="DomainObject.Predmet.ProtustrankaIDrugiAdressOIB_1">Stečajna masa iza VETERAN KALANJ  komanditno društvo za zaštitu osoba i imovine "u stečaju", OIB 11283384536, M.Getaldića 29,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SPLIT</item>
      <item>Stečajna masa iza VETERAN KALANJ  komanditno društvo za zaštitu osoba i imovine "u stečaju"</item>
      <item>Mirko Kozina</item>
      <item>VLADO KALANJ</item>
    </izvorni_sadrzaj>
    <derivirana_varijabla naziv="DomainObject.Predmet.SudioniciListNaziv_1">
      <item>POREZNA UPRAVA, PODRUČNI URED SPLIT</item>
      <item>Stečajna masa iza VETERAN KALANJ  komanditno društvo za zaštitu osoba i imovine "u stečaju"</item>
      <item>Mirko Kozina</item>
      <item>VLADO KALANJ</item>
    </derivirana_varijabla>
  </DomainObject.Predmet.SudioniciListNaziv>
  <DomainObject.Predmet.SudioniciListAdressOIB>
    <izvorni_sadrzaj>
      <item>POREZNA UPRAVA, PODRUČNI URED SPLIT, OIB 18683136487, Mažuranićevo šetalište 24b,21000 Split</item>
      <item>Stečajna masa iza VETERAN KALANJ  komanditno društvo za zaštitu osoba i imovine "u stečaju", OIB 11283384536, M.Getaldića 29,21000 Split</item>
      <item>Mirko Kozina, OIB 52822555537, Marina Getaldića 29,21000 Split</item>
      <item>VLADO KALANJ, OIB 19982054530, 21403 Sutivan</item>
    </izvorni_sadrzaj>
    <derivirana_varijabla naziv="DomainObject.Predmet.SudioniciListAdressOIB_1">
      <item>POREZNA UPRAVA, PODRUČNI URED SPLIT, OIB 18683136487, Mažuranićevo šetalište 24b,21000 Split</item>
      <item>Stečajna masa iza VETERAN KALANJ  komanditno društvo za zaštitu osoba i imovine "u stečaju", OIB 11283384536, M.Getaldića 29,21000 Split</item>
      <item>Mirko Kozina, OIB 52822555537, Marina Getaldića 29,21000 Split</item>
      <item>VLADO KALANJ, OIB 19982054530, 21403 Sutivan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11283384536</item>
      <item>, OIB 52822555537</item>
      <item>, OIB 19982054530</item>
    </izvorni_sadrzaj>
    <derivirana_varijabla naziv="DomainObject.Predmet.SudioniciListNazivOIB_1">
      <item>, OIB 18683136487</item>
      <item>, OIB 11283384536</item>
      <item>, OIB 52822555537</item>
      <item>, OIB 19982054530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Mirko Kozina, OIB 52822555537, M. Getaldića 29 Split</item>
    </izvorni_sadrzaj>
    <derivirana_varijabla naziv="DomainObject.Predmet.StecajniUpraviteljiListAddressOIB_1">
      <item>Mirko Kozina, OIB 52822555537, M. Getaldića 29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listopada 2018.</izvorni_sadrzaj>
    <derivirana_varijabla naziv="DomainObject.Predmet.DatumZadnjeOdrzaneSudskeRadnje_1">29. listopada 2018.</derivirana_varijabla>
  </DomainObject.Predmet.DatumZadnjeOdrzaneSudskeRadnje>
  <DomainObject.PredzadnjaOdlukaIzPredmeta.DatumDonosenjaOdluke>
    <izvorni_sadrzaj>29. listopada 2018.</izvorni_sadrzaj>
    <derivirana_varijabla naziv="DomainObject.PredzadnjaOdlukaIzPredmeta.DatumDonosenjaOdluke_1">29. listopada 2018.</derivirana_varijabla>
  </DomainObject.PredzadnjaOdlukaIzPredmeta.DatumDonosenjaOdluke>
  <DomainObject.PredzadnjaOdlukaIzPredmeta.Oznaka>
    <izvorni_sadrzaj>St-86/2013-104</izvorni_sadrzaj>
    <derivirana_varijabla naziv="DomainObject.PredzadnjaOdlukaIzPredmeta.Oznaka_1">St-86/2013-104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590</properties:Words>
  <properties:Characters>3379</properties:Characters>
  <properties:Lines>84</properties:Lines>
  <properties:Paragraphs>25</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2018-02-02T12:57:00Z</dcterms:created>
  <dc:creator>Katarina Mikulić</dc:creator>
  <cp:lastModifiedBy>Katarina Mikulić</cp:lastModifiedBy>
  <cp:lastPrinted>2019-01-08T08:12:00Z</cp:lastPrinted>
  <dcterms:modified xmlns:xsi="http://www.w3.org/2001/XMLSchema-instance" xsi:type="dcterms:W3CDTF">2019-01-08T08:12:00Z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286 SZ-a) (RJEŠENJE O ZAKLJUČENJU STEČAJNOG POSTUPKA.docx)</vt:lpwstr>
  </prop:property>
  <prop:property name="CC_coloring" pid="4" fmtid="{D5CDD505-2E9C-101B-9397-08002B2CF9AE}">
    <vt:bool>false</vt:bool>
  </prop:property>
  <prop:property name="BrojStranica" pid="5" fmtid="{D5CDD505-2E9C-101B-9397-08002B2CF9AE}">
    <vt:i4>2</vt:i4>
  </prop:property>
</prop:Properties>
</file>