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cebf" w14:paraId="b91cebf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1707C1">
        <w:t>5901/16-17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68764F">
        <w:rPr>
          <w:lang w:val="pt-BR"/>
        </w:rPr>
        <w:t xml:space="preserve"> </w:t>
      </w:r>
      <w:r w:rsidR="003E5B5C">
        <w:rPr>
          <w:lang w:val="pt-BR"/>
        </w:rPr>
        <w:t xml:space="preserve">BIMEX d.o.o. za graditeljstvo, trgovinu i usluge, Zagreb, Baburičina 2, OIB: </w:t>
      </w:r>
      <w:r w:rsidR="00604C35" w:rsidRPr="00604C35">
        <w:rPr>
          <w:lang w:val="pt-BR"/>
        </w:rPr>
        <w:t>59103962898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7C72">
        <w:rPr>
          <w:lang w:val="pt-BR"/>
        </w:rPr>
        <w:t>dana 30</w:t>
      </w:r>
      <w:r w:rsidR="0068764F">
        <w:rPr>
          <w:lang w:val="pt-BR"/>
        </w:rPr>
        <w:t>. listopada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3E5B5C">
        <w:rPr>
          <w:lang w:val="pt-BR"/>
        </w:rPr>
        <w:t xml:space="preserve">BIMEX d.o.o. za graditeljstvo, trgovinu i usluge, Zagreb, Baburičina 2, OIB: </w:t>
      </w:r>
      <w:r w:rsidR="00604C35" w:rsidRPr="00604C35">
        <w:rPr>
          <w:lang w:val="pt-BR"/>
        </w:rPr>
        <w:t>59103962898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D487D">
        <w:t>5901-2016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4D487D" w:rsidRPr="004D487D">
        <w:rPr>
          <w:lang w:val="pt-BR"/>
        </w:rPr>
        <w:t>BIMEX d.o.o. za graditeljstvo, trgovinu i usluge, Zagreb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 xml:space="preserve">Prijedlog je podnesen na temelju čl. </w:t>
      </w:r>
      <w:r w:rsidR="004D487D">
        <w:t>429</w:t>
      </w:r>
      <w:r w:rsidRPr="004E6CA4">
        <w:t>. st. 1. Stečajnog zakona („Narodne novine“ broj 71/15</w:t>
      </w:r>
      <w:r w:rsidR="004D487D">
        <w:t>.</w:t>
      </w:r>
      <w:r w:rsidRPr="004E6CA4">
        <w:t>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4E6CA4" w:rsidP="004E6CA4" w:rsidR="00AC3A4F">
      <w:pPr>
        <w:pStyle w:val="Tijeloteksta"/>
        <w:ind w:firstLine="708"/>
      </w:pPr>
      <w:r w:rsidRPr="004E6CA4">
        <w:t xml:space="preserve">Financijska agencija, kao predlagatelj, navela je u prijedlogu za otvaranje stečajnog postupka kako dužnik na dan </w:t>
      </w:r>
      <w:r w:rsidR="00ED246E">
        <w:t>10. studenog 2015</w:t>
      </w:r>
      <w:r w:rsidRPr="004E6CA4">
        <w:t xml:space="preserve">. u Očevidniku redoslijeda osnova za plaćanje ima evidentirane neizvršene osnove za plaćanje u neprekinutom razdoblju od 120 dana, u ukupnom iznosu od </w:t>
      </w:r>
      <w:r w:rsidR="00ED246E">
        <w:t>8.573,57</w:t>
      </w:r>
      <w:r w:rsidRPr="004E6CA4">
        <w:t xml:space="preserve"> kn, kao i da dužnik </w:t>
      </w:r>
      <w:r w:rsidR="00ED246E">
        <w:t>nema zapos</w:t>
      </w:r>
      <w:r w:rsidR="009E1291">
        <w:t>l</w:t>
      </w:r>
      <w:r w:rsidR="00ED246E">
        <w:t>e</w:t>
      </w:r>
      <w:r w:rsidR="009E1291">
        <w:t>n</w:t>
      </w:r>
      <w:r w:rsidR="00ED246E">
        <w:t>ih</w:t>
      </w:r>
      <w:r w:rsidR="00AC3A4F">
        <w:t>.</w:t>
      </w:r>
    </w:p>
    <w:p w:rsidRDefault="00AC3A4F" w:rsidP="004E6CA4" w:rsidR="00AC3A4F">
      <w:pPr>
        <w:pStyle w:val="Tijeloteksta"/>
        <w:ind w:firstLine="708"/>
      </w:pPr>
    </w:p>
    <w:p w:rsidRDefault="004E6CA4" w:rsidP="004E6CA4" w:rsidR="002501DA" w:rsidRPr="002501DA">
      <w:pPr>
        <w:pStyle w:val="Tijeloteksta"/>
        <w:ind w:firstLine="708"/>
        <w:rPr>
          <w:lang w:val="en-GB"/>
        </w:rPr>
      </w:pPr>
      <w:r w:rsidRPr="004E6CA4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2501DA" w:rsidRPr="002501DA">
        <w:rPr>
          <w:lang w:val="en-GB"/>
        </w:rPr>
        <w:t xml:space="preserve">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lastRenderedPageBreak/>
        <w:t xml:space="preserve">Odredbom čl. 115. st. 1. SZ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EF66BB">
        <w:t>.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560371">
        <w:t>15. ožujka 2017. (list 20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8104E7">
        <w:t>navedeni</w:t>
      </w:r>
      <w:r w:rsidR="00560371">
        <w:t xml:space="preserve"> dan</w:t>
      </w:r>
      <w:r w:rsidR="00B01E1E" w:rsidRPr="00B01E1E">
        <w:t xml:space="preserve"> u Očevidniku redoslijeda osnova za plaćanje imao neizvršene osnove za plaćanje u neprekinutom razdoblju </w:t>
      </w:r>
      <w:r w:rsidR="00650D44">
        <w:t xml:space="preserve">od </w:t>
      </w:r>
      <w:r w:rsidR="008104E7">
        <w:t>610</w:t>
      </w:r>
      <w:r w:rsidR="00650D44">
        <w:t xml:space="preserve"> dana</w:t>
      </w:r>
      <w:r w:rsidR="003D0115" w:rsidRPr="003D0115">
        <w:t>.</w:t>
      </w:r>
    </w:p>
    <w:p w:rsidRDefault="009B27C2" w:rsidP="00F61007" w:rsidR="009B27C2">
      <w:pPr>
        <w:pStyle w:val="Tijeloteksta"/>
        <w:ind w:firstLine="708"/>
      </w:pPr>
    </w:p>
    <w:p w:rsidRDefault="009B27C2" w:rsidP="00F61007" w:rsidR="009B27C2">
      <w:pPr>
        <w:pStyle w:val="Tijeloteksta"/>
        <w:ind w:firstLine="708"/>
      </w:pPr>
      <w:r>
        <w:t>Prema odredbi čl. 11. st. 3. SZ sud po službenoj dužnosti utvrđuje sve činjenice koje su važne za predstečajni i stečajni postupak te radi toga može izvoditi sve potrebne dokaze.</w:t>
      </w:r>
    </w:p>
    <w:p w:rsidRDefault="009B27C2" w:rsidP="00F61007" w:rsidR="009B27C2">
      <w:pPr>
        <w:pStyle w:val="Tijeloteksta"/>
        <w:ind w:firstLine="708"/>
      </w:pPr>
    </w:p>
    <w:p w:rsidRDefault="009B27C2" w:rsidP="00F61007" w:rsidR="009B27C2">
      <w:pPr>
        <w:pStyle w:val="Tijeloteksta"/>
        <w:ind w:firstLine="708"/>
      </w:pPr>
      <w:r>
        <w:t xml:space="preserve">Stoga je sud zatražio podatke od Zajedničkog informacijskog sustava zemljišnih knjiga i katastra te je dobio podatak da na dan 21. rujna 2018. (list 29. spisa) nije evidentiran kao vlasnik </w:t>
      </w:r>
      <w:r w:rsidR="009A2012">
        <w:t>nekretnina</w:t>
      </w:r>
      <w:r>
        <w:t>.</w:t>
      </w:r>
    </w:p>
    <w:p w:rsidRDefault="009A2012" w:rsidP="00F61007" w:rsidR="009A2012">
      <w:pPr>
        <w:pStyle w:val="Tijeloteksta"/>
        <w:ind w:firstLine="708"/>
      </w:pPr>
    </w:p>
    <w:p w:rsidRDefault="009A2012" w:rsidP="00F61007" w:rsidR="009A2012">
      <w:pPr>
        <w:pStyle w:val="Tijeloteksta"/>
        <w:ind w:firstLine="708"/>
      </w:pPr>
      <w:r>
        <w:t>Nadalje, iz dopisa Stanice za tehnički pregled vozila, Centra za vozila Hrvatske d.d. od 4. listopada 2018. (list 40. spisa) proizlazi da dužnik nije evidentiran kao vlasnik vozila.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8104E7">
        <w:t xml:space="preserve"> 1. SZ</w:t>
      </w:r>
      <w:r w:rsidR="009B1748">
        <w:t xml:space="preserve">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27C2">
        <w:t>.</w:t>
      </w:r>
    </w:p>
    <w:p w:rsidRDefault="009B27C2" w:rsidP="009B1748" w:rsidR="009B27C2">
      <w:pPr>
        <w:jc w:val="both"/>
      </w:pPr>
    </w:p>
    <w:p w:rsidRDefault="009B27C2" w:rsidP="00632515" w:rsidR="00632515" w:rsidRPr="009B27C2">
      <w:pPr>
        <w:ind w:firstLine="708"/>
        <w:jc w:val="both"/>
      </w:pPr>
      <w:r w:rsidRPr="009B27C2">
        <w:t>Vezano za novčane tražbine prema trećim osobama (utuženim i neutuženim) sve dok se te tražbine ne namire u korist dužnika tj. njegove stečajne mase, vjerovnici dužnika ne mogu se namiriti. U slučaju da dužnik uspije naplatiti te tražbine, prvostupanjski sud će naknadno postupiti prema odredbi čl. 289. SZ, što znači da će sud (ako se isp</w:t>
      </w:r>
      <w:r>
        <w:t>une pretpostavke iz čl. 289. SZ</w:t>
      </w:r>
      <w:r w:rsidRPr="009B27C2">
        <w:t>) u skladu s odredbom čl. 133. st. 5. SZ rješenjem o nastavku postupka radi naknadne diobe pozvati stečajne vjerovnike da u roku 30 dana stečajnom upravitelju prijave svoje tražbine i zakazati ročište na kojem će se ispitati prijavljene tražbine.</w:t>
      </w:r>
      <w:r w:rsidR="00632515">
        <w:t xml:space="preserve"> Navedeno posebice stoga jer zakonski zastupnik dužnika izričito u podnesku od 1. listopada 2018. navodi da novčana potraživanja prema trećim osobama nisu ostvarena (listovi 31. i 32. spisa).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</w:t>
      </w:r>
      <w:r w:rsidR="00107DE9">
        <w:t>sadržaja da</w:t>
      </w:r>
      <w:r w:rsidRPr="0089526A">
        <w:t xml:space="preserve"> imovina dužnika koja bi ušla u stečajnu</w:t>
      </w:r>
      <w:r w:rsidR="008D101E">
        <w:t xml:space="preserve"> masu, </w:t>
      </w:r>
      <w:r w:rsidR="007279EB">
        <w:t>i to da imovina dužnika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</w:t>
      </w:r>
      <w:r w:rsidR="007A30D5">
        <w:t xml:space="preserve">valjalo je </w:t>
      </w:r>
      <w:r w:rsidRPr="0089526A">
        <w:t xml:space="preserve">su u smislu odredbe čl. </w:t>
      </w:r>
      <w:r>
        <w:t xml:space="preserve">132. st. 1. SZ </w:t>
      </w:r>
      <w:r w:rsidRPr="0089526A">
        <w:t>pozva</w:t>
      </w:r>
      <w:r w:rsidR="00DF5613">
        <w:t xml:space="preserve">ti </w:t>
      </w:r>
      <w:r w:rsidRPr="0089526A">
        <w:t xml:space="preserve"> vjerovni</w:t>
      </w:r>
      <w:r w:rsidR="00DF5613">
        <w:t>ke</w:t>
      </w:r>
      <w:r w:rsidRPr="0089526A">
        <w:t xml:space="preserve"> na </w:t>
      </w:r>
      <w:r w:rsidRPr="0089526A">
        <w:lastRenderedPageBreak/>
        <w:t xml:space="preserve">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="00DF5613">
        <w:t>uz upozorenje</w:t>
      </w:r>
      <w:r w:rsidRPr="00B9015B">
        <w:t xml:space="preserve"> na pravne posljedice ako ne postupe po ovom rješenju iz točke I.</w:t>
      </w:r>
      <w:r>
        <w:t xml:space="preserve"> sukladno odredbi članka 132. st. 2</w:t>
      </w:r>
      <w:r w:rsidR="008104E7">
        <w:t>. SZ</w:t>
      </w:r>
      <w:r w:rsidRPr="00B9015B">
        <w:t xml:space="preserve">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77C72">
        <w:t>30</w:t>
      </w:r>
      <w:r w:rsidR="008104E7">
        <w:t>. listopada</w:t>
      </w:r>
      <w:r w:rsidR="00247586">
        <w:t xml:space="preserve"> 2018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8104E7" w:rsidP="00FD5550" w:rsidR="00CC1DE7" w:rsidRPr="00B9015B">
      <w:pPr>
        <w:jc w:val="right"/>
      </w:pPr>
      <w:r>
        <w:t>Dina Jellin</w:t>
      </w:r>
      <w:r w:rsidR="00200E57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77C72" w:rsidP="00477C72" w:rsidR="00477C72"/>
    <w:p w:rsidRDefault="00200E57" w:rsidP="00597684" w:rsidR="00200E57">
      <w:r>
        <w:t>Za točnost otpravka-ovlašteni službenik</w:t>
      </w:r>
    </w:p>
    <w:p w:rsidRDefault="00200E57" w:rsidP="00597684" w:rsidR="00200E57" w:rsidRPr="001D09E3">
      <w:r>
        <w:t>Ljubica Radošević</w:t>
      </w:r>
    </w:p>
    <w:p w:rsidRDefault="00200E57" w:rsidP="00477C72" w:rsidR="00200E57"/>
    <w:p w:rsidRDefault="00477C72" w:rsidP="00477C72" w:rsidR="00477C72"/>
    <w:p w:rsidRDefault="00477C72" w:rsidP="00477C72" w:rsidR="00477C72" w:rsidRPr="00B9015B">
      <w:pPr>
        <w:pStyle w:val="Odlomakpopisa"/>
      </w:pPr>
    </w:p>
    <w:sectPr w:rsidSect="00CC1DE7" w:rsidR="00477C7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ECF" w:rsidP="00CC1DE7" w:rsidR="00806ECF">
      <w:r>
        <w:separator/>
      </w:r>
    </w:p>
  </w:endnote>
  <w:endnote w:id="0" w:type="continuationSeparator">
    <w:p w:rsidRDefault="00806ECF" w:rsidP="00CC1DE7" w:rsidR="0080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ECF" w:rsidP="00CC1DE7" w:rsidR="00806ECF">
      <w:r>
        <w:separator/>
      </w:r>
    </w:p>
  </w:footnote>
  <w:footnote w:id="0" w:type="continuationSeparator">
    <w:p w:rsidRDefault="00806ECF" w:rsidP="00CC1DE7" w:rsidR="00806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A1FD7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1707C1" w:rsidRPr="001707C1">
          <w:rPr>
            <w:sz w:val="24"/>
            <w:szCs w:val="24"/>
          </w:rPr>
          <w:t>16. St-5901/16-17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7DE9"/>
    <w:rsid w:val="00134F3A"/>
    <w:rsid w:val="001707C1"/>
    <w:rsid w:val="001861A1"/>
    <w:rsid w:val="001A762F"/>
    <w:rsid w:val="00200E57"/>
    <w:rsid w:val="0021298E"/>
    <w:rsid w:val="00225E5C"/>
    <w:rsid w:val="00247586"/>
    <w:rsid w:val="002501DA"/>
    <w:rsid w:val="00260C00"/>
    <w:rsid w:val="002817DE"/>
    <w:rsid w:val="002C0B73"/>
    <w:rsid w:val="002C3072"/>
    <w:rsid w:val="002D5087"/>
    <w:rsid w:val="002D60CE"/>
    <w:rsid w:val="003367A4"/>
    <w:rsid w:val="00341F35"/>
    <w:rsid w:val="00364741"/>
    <w:rsid w:val="003D0115"/>
    <w:rsid w:val="003E5B5C"/>
    <w:rsid w:val="003F3702"/>
    <w:rsid w:val="00412D47"/>
    <w:rsid w:val="0046518B"/>
    <w:rsid w:val="00477C72"/>
    <w:rsid w:val="004C428C"/>
    <w:rsid w:val="004D487D"/>
    <w:rsid w:val="004E5CB9"/>
    <w:rsid w:val="004E6CA4"/>
    <w:rsid w:val="00501EBB"/>
    <w:rsid w:val="00517AAB"/>
    <w:rsid w:val="00535D8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32515"/>
    <w:rsid w:val="00650D44"/>
    <w:rsid w:val="00662884"/>
    <w:rsid w:val="00682CD1"/>
    <w:rsid w:val="0068764F"/>
    <w:rsid w:val="006A1FD7"/>
    <w:rsid w:val="006B5D8C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806ECF"/>
    <w:rsid w:val="008104E7"/>
    <w:rsid w:val="00854E4B"/>
    <w:rsid w:val="008802D0"/>
    <w:rsid w:val="00881417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9E1291"/>
    <w:rsid w:val="00A0793E"/>
    <w:rsid w:val="00A6064D"/>
    <w:rsid w:val="00A75EA1"/>
    <w:rsid w:val="00A75F17"/>
    <w:rsid w:val="00A851A3"/>
    <w:rsid w:val="00AC3A4F"/>
    <w:rsid w:val="00AD13D9"/>
    <w:rsid w:val="00B00682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0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St-5901/2016-26</izvorni_sadrzaj>
    <derivirana_varijabla naziv="DomainObject.Oznaka_1">St-5901/2016-26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5901</izvorni_sadrzaj>
    <derivirana_varijabla naziv="DomainObject.Predmet.Broj_1">5901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St-5901/2016</izvorni_sadrzaj>
    <derivirana_varijabla naziv="DomainObject.Predmet.OznakaBroj_1">St-5901/2016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BIMEX d.o.o. zastupanog po punomoćniku Zdravko Bilić</izvorni_sadrzaj>
    <derivirana_varijabla naziv="DomainObject.Predmet.ProtustrankaFormated_1">  BIMEX d.o.o. zastupanog po punomoćniku Zdravko Bilić</derivirana_varijabla>
  </DomainObject.Predmet.ProtustrankaFormated>
  <DomainObject.Predmet.ProtustrankaFormatedOIB>
    <izvorni_sadrzaj>  BIMEX d.o.o., OIB 59103962898 zastupanog po punomoćniku Zdravko Bilić</izvorni_sadrzaj>
    <derivirana_varijabla naziv="DomainObject.Predmet.ProtustrankaFormatedOIB_1">  BIMEX d.o.o., OIB 59103962898 zastupanog po punomoćniku Zdravko Bilić</derivirana_varijabla>
  </DomainObject.Predmet.ProtustrankaFormatedOIB>
  <DomainObject.Predmet.ProtustrankaFormatedWithAdress>
    <izvorni_sadrzaj> BIMEX d.o.o., Baburičina 2, 10000 Zagreb zastupanog po punomoćniku Zdravko Bilić</izvorni_sadrzaj>
    <derivirana_varijabla naziv="DomainObject.Predmet.ProtustrankaFormatedWithAdress_1"> BIMEX d.o.o., Baburičina 2, 10000 Zagreb zastupanog po punomoćniku Zdravko Bilić</derivirana_varijabla>
  </DomainObject.Predmet.ProtustrankaFormatedWithAdress>
  <DomainObject.Predmet.ProtustrankaFormatedWithAdressOIB>
    <izvorni_sadrzaj> BIMEX d.o.o., OIB 59103962898, Baburičina 2, 10000 Zagreb zastupanog po punomoćniku Zdravko Bilić</izvorni_sadrzaj>
    <derivirana_varijabla naziv="DomainObject.Predmet.ProtustrankaFormatedWithAdressOIB_1"> BIMEX d.o.o., OIB 59103962898, Baburičina 2, 10000 Zagreb zastupanog po punomoćniku Zdravko Bilić</derivirana_varijabla>
  </DomainObject.Predmet.ProtustrankaFormatedWithAdressOIB>
  <DomainObject.Predmet.ProtustrankaWithAdress>
    <izvorni_sadrzaj>BIMEX d.o.o. Baburičina 2, 10000 Zagreb</izvorni_sadrzaj>
    <derivirana_varijabla naziv="DomainObject.Predmet.ProtustrankaWithAdress_1">BIMEX d.o.o. Baburičina 2, 10000 Zagreb</derivirana_varijabla>
  </DomainObject.Predmet.ProtustrankaWithAdress>
  <DomainObject.Predmet.ProtustrankaWithAdressOIB>
    <izvorni_sadrzaj>BIMEX d.o.o., OIB 59103962898, Baburičina 2, 10000 Zagreb</izvorni_sadrzaj>
    <derivirana_varijabla naziv="DomainObject.Predmet.ProtustrankaWithAdressOIB_1">BIMEX d.o.o., OIB 59103962898, Baburičina 2, 10000 Zagreb</derivirana_varijabla>
  </DomainObject.Predmet.ProtustrankaWithAdressOIB>
  <DomainObject.Predmet.ProtustrankaNazivFormated>
    <izvorni_sadrzaj>BIMEX d.o.o.</izvorni_sadrzaj>
    <derivirana_varijabla naziv="DomainObject.Predmet.ProtustrankaNazivFormated_1">BIMEX d.o.o.</derivirana_varijabla>
  </DomainObject.Predmet.ProtustrankaNazivFormated>
  <DomainObject.Predmet.ProtustrankaNazivFormatedOIB>
    <izvorni_sadrzaj>BIMEX d.o.o., OIB 59103962898</izvorni_sadrzaj>
    <derivirana_varijabla naziv="DomainObject.Predmet.ProtustrankaNazivFormatedOIB_1">BIMEX d.o.o., OIB 59103962898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BIMEX d.o.o. zastupanog po punomoćniku Zdravko Bilić</item>
    </izvorni_sadrzaj>
    <derivirana_varijabla naziv="DomainObject.Predmet.ProtuStrankaListFormated_1">
      <item>BIMEX d.o.o. zastupanog po punomoćniku Zdravko Bilić</item>
    </derivirana_varijabla>
  </DomainObject.Predmet.ProtuStrankaListFormated>
  <DomainObject.Predmet.ProtuStrankaListFormatedOIB>
    <izvorni_sadrzaj>
      <item>BIMEX d.o.o., OIB 59103962898 zastupanog po punomoćniku Zdravko Bilić</item>
    </izvorni_sadrzaj>
    <derivirana_varijabla naziv="DomainObject.Predmet.ProtuStrankaListFormatedOIB_1">
      <item>BIMEX d.o.o., OIB 59103962898 zastupanog po punomoćniku Zdravko Bilić</item>
    </derivirana_varijabla>
  </DomainObject.Predmet.ProtuStrankaListFormatedOIB>
  <DomainObject.Predmet.ProtuStrankaListFormatedWithAdress>
    <izvorni_sadrzaj>
      <item>BIMEX d.o.o., Baburičina 2, 10000 Zagreb zastupanog po punomoćniku Zdravko Bilić</item>
    </izvorni_sadrzaj>
    <derivirana_varijabla naziv="DomainObject.Predmet.ProtuStrankaListFormatedWithAdress_1">
      <item>BIMEX d.o.o., Baburičina 2, 10000 Zagreb zastupanog po punomoćniku Zdravko Bilić</item>
    </derivirana_varijabla>
  </DomainObject.Predmet.ProtuStrankaListFormatedWithAdress>
  <DomainObject.Predmet.ProtuStrankaListFormatedWithAdressOIB>
    <izvorni_sadrzaj>
      <item>BIMEX d.o.o., OIB 59103962898, Baburičina 2, 10000 Zagreb zastupanog po punomoćniku Zdravko Bilić</item>
    </izvorni_sadrzaj>
    <derivirana_varijabla naziv="DomainObject.Predmet.ProtuStrankaListFormatedWithAdressOIB_1">
      <item>BIMEX d.o.o., OIB 59103962898, Baburičina 2, 10000 Zagreb zastupanog po punomoćniku Zdravko Bilić</item>
    </derivirana_varijabla>
  </DomainObject.Predmet.ProtuStrankaListFormatedWithAdressOIB>
  <DomainObject.Predmet.ProtuStrankaListNazivFormated>
    <izvorni_sadrzaj>
      <item>BIMEX d.o.o.</item>
    </izvorni_sadrzaj>
    <derivirana_varijabla naziv="DomainObject.Predmet.ProtuStrankaListNazivFormated_1">
      <item>BIMEX d.o.o.</item>
    </derivirana_varijabla>
  </DomainObject.Predmet.ProtuStrankaListNazivFormated>
  <DomainObject.Predmet.ProtuStrankaListNazivFormatedOIB>
    <izvorni_sadrzaj>
      <item>BIMEX d.o.o., OIB 59103962898</item>
    </izvorni_sadrzaj>
    <derivirana_varijabla naziv="DomainObject.Predmet.ProtuStrankaListNazivFormatedOIB_1">
      <item>BIMEX d.o.o., OIB 59103962898</item>
    </derivirana_varijabla>
  </DomainObject.Predmet.ProtuStrankaListNazivFormatedOIB>
  <DomainObject.Predmet.OstaliListFormated>
    <izvorni_sadrzaj>
      <item>Zdravko Bilić punomoćnik sudionika u postupku BIMEX d.o.o.</item>
    </izvorni_sadrzaj>
    <derivirana_varijabla naziv="DomainObject.Predmet.OstaliListFormated_1">
      <item>Zdravko Bilić punomoćnik sudionika u postupku BIMEX d.o.o.</item>
    </derivirana_varijabla>
  </DomainObject.Predmet.OstaliListFormated>
  <DomainObject.Predmet.OstaliListFormatedOIB>
    <izvorni_sadrzaj>
      <item>Zdravko Bilić, OIB 13447094024 punomoćnik sudionika u postupku BIMEX d.o.o.</item>
    </izvorni_sadrzaj>
    <derivirana_varijabla naziv="DomainObject.Predmet.OstaliListFormatedOIB_1">
      <item>Zdravko Bilić, OIB 13447094024 punomoćnik sudionika u postupku BIMEX d.o.o.</item>
    </derivirana_varijabla>
  </DomainObject.Predmet.OstaliListFormatedOIB>
  <DomainObject.Predmet.OstaliListFormatedWithAdress>
    <izvorni_sadrzaj>
      <item>Zdravko Bilić, Baburičina 2, 10000 Zagreb punomoćnik sudionika u postupku BIMEX d.o.o.</item>
    </izvorni_sadrzaj>
    <derivirana_varijabla naziv="DomainObject.Predmet.OstaliListFormatedWithAdress_1">
      <item>Zdravko Bilić, Baburičina 2, 10000 Zagreb punomoćnik sudionika u postupku BIMEX d.o.o.</item>
    </derivirana_varijabla>
  </DomainObject.Predmet.OstaliListFormatedWithAdress>
  <DomainObject.Predmet.OstaliListFormatedWithAdressOIB>
    <izvorni_sadrzaj>
      <item>Zdravko Bilić, OIB 13447094024, Baburičina 2, 10000 Zagreb punomoćnik sudionika u postupku BIMEX d.o.o.</item>
    </izvorni_sadrzaj>
    <derivirana_varijabla naziv="DomainObject.Predmet.OstaliListFormatedWithAdressOIB_1">
      <item>Zdravko Bilić, OIB 13447094024, Baburičina 2, 10000 Zagreb punomoćnik sudionika u postupku BIMEX d.o.o.</item>
    </derivirana_varijabla>
  </DomainObject.Predmet.OstaliListFormatedWithAdressOIB>
  <DomainObject.Predmet.OstaliListNazivFormated>
    <izvorni_sadrzaj>
      <item>Zdravko Bilić</item>
    </izvorni_sadrzaj>
    <derivirana_varijabla naziv="DomainObject.Predmet.OstaliListNazivFormated_1">
      <item>Zdravko Bilić</item>
    </derivirana_varijabla>
  </DomainObject.Predmet.OstaliListNazivFormated>
  <DomainObject.Predmet.OstaliListNazivFormatedOIB>
    <izvorni_sadrzaj>
      <item>Zdravko Bilić, OIB 13447094024</item>
    </izvorni_sadrzaj>
    <derivirana_varijabla naziv="DomainObject.Predmet.OstaliListNazivFormatedOIB_1">
      <item>Zdravko Bilić, OIB 13447094024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St-5901/2016-26</izvorni_sadrzaj>
    <derivirana_varijabla naziv="DomainObject.PoslovniBrojDokumenta_1">St-5901/2016-26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BIMEX d.o.o.</izvorni_sadrzaj>
    <derivirana_varijabla naziv="DomainObject.Predmet.ProtustrankaIDrugi_1">BIMEX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BIMEX d.o.o., OIB 59103962898, Baburičina 2, 10000 Zagreb</izvorni_sadrzaj>
    <derivirana_varijabla naziv="DomainObject.Predmet.ProtustrankaIDrugiAdressOIB_1">BIMEX d.o.o., OIB 59103962898, Baburičina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BIMEX d.o.o.</item>
      <item>FINA Regionalni centar Zagreb</item>
      <item>Zdravko Bilić</item>
    </izvorni_sadrzaj>
    <derivirana_varijabla naziv="DomainObject.Predmet.SudioniciListNaziv_1">
      <item>BIMEX d.o.o.</item>
      <item>FINA Regionalni centar Zagreb</item>
      <item>Zdravko Bilić</item>
    </derivirana_varijabla>
  </DomainObject.Predmet.SudioniciListNaziv>
  <DomainObject.Predmet.SudioniciListAdressOIB>
    <izvorni_sadrzaj>
      <item>BIMEX d.o.o., OIB 59103962898, Baburičina 2,10000 Zagreb</item>
      <item>FINA Regionalni centar Zagreb, OIB 85821130368, Trg svibanjskih žrtava 1995. 1,10000 Zagreb</item>
      <item>Zdravko Bilić, OIB 13447094024, Baburičina 2,10000 Zagreb</item>
    </izvorni_sadrzaj>
    <derivirana_varijabla naziv="DomainObject.Predmet.SudioniciListAdressOIB_1">
      <item>BIMEX d.o.o., OIB 59103962898, Baburičina 2,10000 Zagreb</item>
      <item>FINA Regionalni centar Zagreb, OIB 85821130368, Trg svibanjskih žrtava 1995. 1,10000 Zagreb</item>
      <item>Zdravko Bilić, OIB 13447094024, Baburičina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59103962898</item>
      <item>, OIB 85821130368</item>
      <item>, OIB 13447094024</item>
    </izvorni_sadrzaj>
    <derivirana_varijabla naziv="DomainObject.Predmet.SudioniciListNazivOIB_1">
      <item>, OIB 59103962898</item>
      <item>, OIB 85821130368</item>
      <item>, OIB 13447094024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St-5901/2016-25</izvorni_sadrzaj>
    <derivirana_varijabla naziv="DomainObject.PredzadnjaOdlukaIzPredmeta.Oznaka_1">St-5901/2016-25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C7F34-DAAC-4BE3-99EE-5D5368497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5099</properties:Characters>
  <properties:Lines>111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2018-10-29T09:48:00Z</dcterms:created>
  <dc:creator>gzubak</dc:creator>
  <cp:lastModifiedBy>Ljubica Radošević</cp:lastModifiedBy>
  <cp:lastPrinted>2018-10-30T10:38:00Z</cp:lastPrinted>
  <dcterms:modified xmlns:xsi="http://www.w3.org/2001/XMLSchema-instance" xsi:type="dcterms:W3CDTF">2018-10-30T10:39:00Z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St-5901/2016-26 / Odluka - Rješenje (St-5901-16-poziv_vjerovnicima-čl_132_SZ.docx)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