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5721" w14:paraId="9b45721" w:rsidRDefault="00D9346E" w:rsidP="001A04CB" w:rsidR="001A04CB" w:rsidRPr="001A04C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A04C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1A04CB" w:rsidRPr="001A04C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SLAVONSKI BROD                                                                            Broj:  3 St-</w:t>
      </w:r>
      <w:r w:rsidR="004844FD">
        <w:rPr>
          <w:rFonts w:cs="Times New Roman" w:hAnsi="Times New Roman" w:ascii="Times New Roman"/>
          <w:color w:val="222222"/>
          <w:sz w:val="24"/>
          <w:szCs w:val="24"/>
        </w:rPr>
        <w:t>29</w:t>
      </w:r>
      <w:r w:rsidR="00C03376">
        <w:rPr>
          <w:rFonts w:cs="Times New Roman" w:hAnsi="Times New Roman" w:ascii="Times New Roman"/>
          <w:color w:val="222222"/>
          <w:sz w:val="24"/>
          <w:szCs w:val="24"/>
        </w:rPr>
        <w:t>/2011-349</w:t>
      </w:r>
    </w:p>
    <w:p w:rsidRDefault="001A04CB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b/>
          <w:color w:val="222222"/>
          <w:sz w:val="24"/>
          <w:szCs w:val="24"/>
        </w:rPr>
        <w:t>Z A K L J U ČAK</w:t>
      </w:r>
    </w:p>
    <w:p w:rsidRDefault="001A04CB" w:rsidP="001A04CB" w:rsidR="001A04CB" w:rsidRPr="001A04C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Danieli Martini Maoduš, </w:t>
      </w:r>
      <w:r>
        <w:rPr>
          <w:rFonts w:cs="Times New Roman" w:hAnsi="Times New Roman" w:ascii="Times New Roman"/>
          <w:color w:val="222222"/>
          <w:sz w:val="24"/>
          <w:szCs w:val="24"/>
        </w:rPr>
        <w:t>u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stečajnom postupku nad stečajnim dužnikom </w:t>
      </w:r>
      <w:r w:rsidR="00DA72C9">
        <w:rPr>
          <w:rFonts w:cs="Times New Roman" w:hAnsi="Times New Roman" w:ascii="Times New Roman"/>
          <w:b/>
          <w:bCs/>
          <w:color w:val="222222"/>
          <w:sz w:val="24"/>
          <w:szCs w:val="24"/>
        </w:rPr>
        <w:t>D.I. STJEPAN SEKULIĆ d.o.o. u stečaju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,</w:t>
      </w:r>
      <w:r w:rsidR="00DA72C9">
        <w:rPr>
          <w:rFonts w:cs="Times New Roman" w:hAnsi="Times New Roman" w:ascii="Times New Roman"/>
          <w:color w:val="222222"/>
          <w:sz w:val="24"/>
          <w:szCs w:val="24"/>
        </w:rPr>
        <w:t xml:space="preserve"> Nova Gradiška, OIB: 96975749204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zastupano po stečaj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nom upravitelju </w:t>
      </w:r>
      <w:r w:rsidR="00DA72C9">
        <w:rPr>
          <w:rFonts w:cs="Times New Roman" w:hAnsi="Times New Roman" w:ascii="Times New Roman"/>
          <w:color w:val="222222"/>
          <w:sz w:val="24"/>
          <w:szCs w:val="24"/>
        </w:rPr>
        <w:t>Zdenku Bešliću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iz Slavonskog Broda,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  1</w:t>
      </w:r>
      <w:r w:rsidR="009875BC">
        <w:rPr>
          <w:rFonts w:cs="Times New Roman" w:hAnsi="Times New Roman" w:ascii="Times New Roman"/>
          <w:color w:val="222222"/>
          <w:sz w:val="24"/>
          <w:szCs w:val="24"/>
        </w:rPr>
        <w:t>8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. listopada 2016.</w:t>
      </w:r>
    </w:p>
    <w:p w:rsidRDefault="001A04CB" w:rsidP="001A04CB" w:rsidR="001A04CB" w:rsidRPr="001A04CB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z a k l j u č i o  j e</w:t>
      </w:r>
    </w:p>
    <w:p w:rsidRDefault="00C03376" w:rsidP="004F08D3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>Odobrava se  stečajnom upravitelju Zdenku Bešlić</w:t>
      </w:r>
      <w:r w:rsidR="004F08D3">
        <w:rPr>
          <w:rFonts w:cs="Times New Roman" w:hAnsi="Times New Roman" w:ascii="Times New Roman"/>
          <w:color w:val="222222"/>
          <w:sz w:val="24"/>
          <w:szCs w:val="24"/>
        </w:rPr>
        <w:t>u</w:t>
      </w:r>
      <w:r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 sklapanje Ugovora o radu na određeno vr</w:t>
      </w:r>
      <w:r w:rsidR="004F08D3">
        <w:rPr>
          <w:rFonts w:cs="Times New Roman" w:hAnsi="Times New Roman" w:ascii="Times New Roman"/>
          <w:color w:val="222222"/>
          <w:sz w:val="24"/>
          <w:szCs w:val="24"/>
        </w:rPr>
        <w:t>ijeme za razdoblje od 6 mjeseci</w:t>
      </w:r>
      <w:r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 i to za 5 stručnih osoba na slijedećim poslovima: ugovaranje prodaje, skladištenje, utovar i otprema sa skladišta piljene građe i elemenata, prodaja pokućstva, davanje u zakup i najam poslovnih stambenih prostora, vođenje poslova računovodstva, financija i izrade izvješća, pravnih, općih i kadrovskih poslova, i to slijedećim osobama, te se odobrava sklapanje takvih ugovora za prethodno razdoblje, za koje sud nije drugim zaključkom odobrio sklapanje u</w:t>
      </w:r>
      <w:r>
        <w:rPr>
          <w:rFonts w:cs="Times New Roman" w:hAnsi="Times New Roman" w:ascii="Times New Roman"/>
          <w:color w:val="222222"/>
          <w:sz w:val="24"/>
          <w:szCs w:val="24"/>
        </w:rPr>
        <w:t>govora, a za slijedeće radnike: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 -Andrija Filipović, pravni, opći i kadrovski poslovi, visoka stručna sprema, bruto plaća 10.849,00 kn, neto plaća 8.281,72 kn,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>-Ružica Stanković, računovodstveno-financijski poslovi, visoka stručna sprema, bruto plaća 8.262,00 kn, neto plaća 5.790,41 kn,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>-Marijana Katarina, nekvalificirani radnik, poslovi čišćenja i dostave, bruto plaća3.017,61 kn, neto plaća 2.615,17 kn,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>-Sanja Trošeljac, srednja stručna sprema, poslovi voditelja salona namještaja, bruto plaća 4.800,00 kn, neto plaća 3.923,50 kn,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>-Dario Aga, srednja stručna sprema, poslovi prodavača u salonu namještaja, bruto plaća 3.614,00 kn, neto plaća 3.180,32 kn,</w:t>
      </w:r>
    </w:p>
    <w:p w:rsidRDefault="004F08D3" w:rsidP="004F08D3" w:rsidR="004F08D3">
      <w:pPr>
        <w:spacing w:beforeAutospacing="true" w:before="100"/>
        <w:ind w:firstLine="708" w:left="5664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lastRenderedPageBreak/>
        <w:t>Broj:  3 St-</w:t>
      </w:r>
      <w:r>
        <w:rPr>
          <w:rFonts w:cs="Times New Roman" w:hAnsi="Times New Roman" w:ascii="Times New Roman"/>
          <w:color w:val="222222"/>
          <w:sz w:val="24"/>
          <w:szCs w:val="24"/>
        </w:rPr>
        <w:t>29/2011-349</w:t>
      </w:r>
    </w:p>
    <w:p w:rsidRDefault="00C03376" w:rsidP="004F08D3" w:rsidR="00C03376" w:rsidRPr="00C03376">
      <w:pPr>
        <w:spacing w:beforeAutospacing="true" w:before="100"/>
        <w:ind w:firstLine="708" w:left="372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Stečajni upravitelj Zdenko Bešlić </w:t>
      </w:r>
      <w:r w:rsidR="001835C0">
        <w:rPr>
          <w:rFonts w:cs="Times New Roman" w:hAnsi="Times New Roman" w:ascii="Times New Roman"/>
          <w:color w:val="222222"/>
          <w:sz w:val="24"/>
          <w:szCs w:val="24"/>
        </w:rPr>
        <w:t xml:space="preserve">je </w:t>
      </w:r>
      <w:r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predložio odobravanje sklapanja Ugovora o radu na određeno vrijeme za 5 radnika na rok od 6 mjeseci, a dostavio je i odluke odbora vjerovnika. Sklapanje takvih ugovora sud smatra opravdanim za poslove navedene u dispozitivu zaključka, i to iz razloga što stečajni dužnik iako nije nastavio poslovanje u djelatnosti proizvodnje, nastavio je poslovanje u djelatnosti prodaje, a na skladištima ima znatne sirovine i gotovu robu – namještaj, pa je za realizaciju te djelatnosti potreban rad radnika različitih specijalnosti i istom predstavlja obiman posao. 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>Osim toga, stečajni dužnik ima u vlasništvu niz poslovnih i stambenih prostora koje daje u najam, a to je i činio i prije otvaranja stečajnog postupka pa i ti poslovi predstavljaju nastavak ranijih djelatnosti stečajnog dužnika. Sud nije mogao dati odobrenje za zapošljavanje radnika vezano za postupak prodaje nekretnina dužnika i radnje vezane za stečajni postupak jer to ne predstavlja djelatnost stečajnog dužnika.</w:t>
      </w:r>
    </w:p>
    <w:p w:rsidRDefault="004F08D3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1</w:t>
      </w:r>
      <w:r w:rsidR="009875BC">
        <w:rPr>
          <w:rFonts w:cs="Times New Roman" w:hAnsi="Times New Roman" w:ascii="Times New Roman"/>
          <w:color w:val="222222"/>
          <w:sz w:val="24"/>
          <w:szCs w:val="24"/>
        </w:rPr>
        <w:t>8</w:t>
      </w:r>
      <w:r w:rsidR="00C03376"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val="222222"/>
          <w:sz w:val="24"/>
          <w:szCs w:val="24"/>
        </w:rPr>
        <w:t>listopada</w:t>
      </w:r>
      <w:r w:rsidR="00C03376"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 2016.</w:t>
      </w:r>
    </w:p>
    <w:p w:rsidRDefault="001835C0" w:rsidP="001835C0" w:rsidR="00C03376" w:rsidRPr="00C03376">
      <w:pPr>
        <w:spacing w:beforeAutospacing="true" w:before="100"/>
        <w:ind w:firstLine="708" w:left="424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 w:rsidR="00C03376" w:rsidRPr="00C03376">
        <w:rPr>
          <w:rFonts w:cs="Times New Roman" w:hAnsi="Times New Roman" w:ascii="Times New Roman"/>
          <w:color w:val="222222"/>
          <w:sz w:val="24"/>
          <w:szCs w:val="24"/>
        </w:rPr>
        <w:t>STEČAJNA SUTKINJA: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           </w:t>
      </w:r>
      <w:r w:rsidR="001835C0">
        <w:rPr>
          <w:rFonts w:cs="Times New Roman" w:hAnsi="Times New Roman" w:ascii="Times New Roman"/>
          <w:color w:val="222222"/>
          <w:sz w:val="24"/>
          <w:szCs w:val="24"/>
        </w:rPr>
        <w:tab/>
      </w:r>
      <w:r w:rsidR="001835C0">
        <w:rPr>
          <w:rFonts w:cs="Times New Roman" w:hAnsi="Times New Roman" w:ascii="Times New Roman"/>
          <w:color w:val="222222"/>
          <w:sz w:val="24"/>
          <w:szCs w:val="24"/>
        </w:rPr>
        <w:tab/>
      </w:r>
      <w:r w:rsidR="001835C0">
        <w:rPr>
          <w:rFonts w:cs="Times New Roman" w:hAnsi="Times New Roman" w:ascii="Times New Roman"/>
          <w:color w:val="222222"/>
          <w:sz w:val="24"/>
          <w:szCs w:val="24"/>
        </w:rPr>
        <w:tab/>
      </w:r>
      <w:r w:rsidR="001835C0">
        <w:rPr>
          <w:rFonts w:cs="Times New Roman" w:hAnsi="Times New Roman" w:ascii="Times New Roman"/>
          <w:color w:val="222222"/>
          <w:sz w:val="24"/>
          <w:szCs w:val="24"/>
        </w:rPr>
        <w:tab/>
      </w:r>
      <w:r w:rsidR="001835C0">
        <w:rPr>
          <w:rFonts w:cs="Times New Roman" w:hAnsi="Times New Roman" w:ascii="Times New Roman"/>
          <w:color w:val="222222"/>
          <w:sz w:val="24"/>
          <w:szCs w:val="24"/>
        </w:rPr>
        <w:tab/>
      </w:r>
      <w:r w:rsidR="001835C0"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         </w:t>
      </w:r>
      <w:r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 </w:t>
      </w:r>
      <w:r w:rsidR="001835C0">
        <w:rPr>
          <w:rFonts w:cs="Times New Roman" w:hAnsi="Times New Roman" w:ascii="Times New Roman"/>
          <w:color w:val="222222"/>
          <w:sz w:val="24"/>
          <w:szCs w:val="24"/>
        </w:rPr>
        <w:t>Daniela Martini Maoduš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C03376" w:rsidP="001835C0" w:rsidR="001835C0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>Rj.</w:t>
      </w:r>
      <w:r w:rsidR="001835C0">
        <w:rPr>
          <w:rFonts w:cs="Times New Roman" w:hAnsi="Times New Roman" w:ascii="Times New Roman"/>
          <w:color w:val="222222"/>
          <w:sz w:val="24"/>
          <w:szCs w:val="24"/>
        </w:rPr>
        <w:t xml:space="preserve">  </w:t>
      </w:r>
    </w:p>
    <w:p w:rsidRDefault="002719AD" w:rsidP="001835C0" w:rsidR="002719AD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- dostaviti na eOglasna ploča suda</w:t>
      </w:r>
    </w:p>
    <w:p w:rsidRDefault="00C03376" w:rsidP="001835C0" w:rsidR="00C03376" w:rsidRPr="00C03376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3376">
        <w:rPr>
          <w:rFonts w:cs="Times New Roman" w:hAnsi="Times New Roman" w:ascii="Times New Roman"/>
          <w:color w:val="222222"/>
          <w:sz w:val="24"/>
          <w:szCs w:val="24"/>
        </w:rPr>
        <w:t xml:space="preserve"> - Kal. 10 dana</w:t>
      </w:r>
    </w:p>
    <w:p w:rsidRDefault="00C03376" w:rsidP="00C03376" w:rsidR="00C03376" w:rsidRPr="00C03376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C03376" w:rsidP="001835C0" w:rsidR="00C03376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1A04CB" w:rsidP="001A04CB" w:rsidR="001A04CB" w:rsidRPr="001A04CB">
      <w:pPr>
        <w:spacing w:beforeAutospacing="true" w:before="100"/>
        <w:rPr>
          <w:rFonts w:cs="Times New Roman" w:hAnsi="Times New Roman" w:ascii="Times New Roman"/>
          <w:sz w:val="24"/>
          <w:szCs w:val="24"/>
        </w:rPr>
      </w:pPr>
    </w:p>
    <w:p w:rsidRDefault="001A04CB" w:rsidP="001A04CB" w:rsidR="001A04CB" w:rsidRPr="001A04CB">
      <w:pPr>
        <w:rPr>
          <w:rFonts w:cs="Times New Roman" w:hAnsi="Times New Roman" w:ascii="Times New Roman"/>
          <w:sz w:val="24"/>
          <w:szCs w:val="24"/>
        </w:rPr>
      </w:pPr>
    </w:p>
    <w:p w:rsidRDefault="00583724" w:rsidP="001A04CB" w:rsidR="00583724" w:rsidRPr="001A04CB">
      <w:pPr>
        <w:rPr>
          <w:rFonts w:cs="Times New Roman" w:hAnsi="Times New Roman" w:ascii="Times New Roman"/>
          <w:sz w:val="24"/>
          <w:szCs w:val="24"/>
        </w:rPr>
      </w:pPr>
    </w:p>
    <w:sectPr w:rsidR="00583724" w:rsidRPr="001A04CB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A2E" w:rsidP="004F08D3" w:rsidR="002B4A2E">
      <w:pPr>
        <w:spacing w:lineRule="auto" w:line="240" w:after="0"/>
      </w:pPr>
      <w:r>
        <w:separator/>
      </w:r>
    </w:p>
  </w:endnote>
  <w:endnote w:id="0" w:type="continuationSeparator">
    <w:p w:rsidRDefault="002B4A2E" w:rsidP="004F08D3" w:rsidR="002B4A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4196516"/>
      <w:docPartObj>
        <w:docPartGallery w:val="Page Numbers (Bottom of Page)"/>
        <w:docPartUnique/>
      </w:docPartObj>
    </w:sdtPr>
    <w:sdtEndPr/>
    <w:sdtContent>
      <w:p w:rsidRDefault="004F08D3" w:rsidR="004F08D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971">
          <w:rPr>
            <w:noProof/>
          </w:rPr>
          <w:t>1</w:t>
        </w:r>
        <w:r>
          <w:fldChar w:fldCharType="end"/>
        </w:r>
      </w:p>
    </w:sdtContent>
  </w:sdt>
  <w:p w:rsidRDefault="004F08D3" w:rsidR="004F08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A2E" w:rsidP="004F08D3" w:rsidR="002B4A2E">
      <w:pPr>
        <w:spacing w:lineRule="auto" w:line="240" w:after="0"/>
      </w:pPr>
      <w:r>
        <w:separator/>
      </w:r>
    </w:p>
  </w:footnote>
  <w:footnote w:id="0" w:type="continuationSeparator">
    <w:p w:rsidRDefault="002B4A2E" w:rsidP="004F08D3" w:rsidR="002B4A2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7340C9"/>
    <w:multiLevelType w:val="hybridMultilevel"/>
    <w:tmpl w:val="528412BC"/>
    <w:lvl w:tplc="226629A6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1023D"/>
    <w:multiLevelType w:val="hybridMultilevel"/>
    <w:tmpl w:val="FC4A5A3A"/>
    <w:lvl w:tplc="9D64AC0C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46E"/>
    <w:rsid w:val="001835C0"/>
    <w:rsid w:val="001A04CB"/>
    <w:rsid w:val="002719AD"/>
    <w:rsid w:val="002B4A2E"/>
    <w:rsid w:val="002D6971"/>
    <w:rsid w:val="004844FD"/>
    <w:rsid w:val="004F08D3"/>
    <w:rsid w:val="00583724"/>
    <w:rsid w:val="00626A8D"/>
    <w:rsid w:val="006E0070"/>
    <w:rsid w:val="009875BC"/>
    <w:rsid w:val="00C03376"/>
    <w:rsid w:val="00D9346E"/>
    <w:rsid w:val="00DA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34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4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34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F08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D3"/>
  </w:style>
  <w:style w:styleId="Podnoje" w:type="paragraph">
    <w:name w:val="footer"/>
    <w:basedOn w:val="Normal"/>
    <w:link w:val="PodnojeChar"/>
    <w:uiPriority w:val="99"/>
    <w:unhideWhenUsed/>
    <w:rsid w:val="004F08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D3"/>
  </w:style>
  <w:style w:styleId="Tekstrezerviranogmjesta" w:type="character">
    <w:name w:val="Placeholder Text"/>
    <w:basedOn w:val="Zadanifontodlomka"/>
    <w:uiPriority w:val="99"/>
    <w:semiHidden/>
    <w:rsid w:val="002D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9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34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4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34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F08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D3"/>
  </w:style>
  <w:style w:styleId="Podnoje" w:type="paragraph">
    <w:name w:val="footer"/>
    <w:basedOn w:val="Normal"/>
    <w:link w:val="PodnojeChar"/>
    <w:uiPriority w:val="99"/>
    <w:unhideWhenUsed/>
    <w:rsid w:val="004F08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D3"/>
  </w:style>
  <w:style w:styleId="Tekstrezerviranogmjesta" w:type="character">
    <w:name w:val="Placeholder Text"/>
    <w:basedOn w:val="Zadanifontodlomka"/>
    <w:uiPriority w:val="99"/>
    <w:semiHidden/>
    <w:rsid w:val="002D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9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12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53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3.png@01D22628.7B82E95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VIII, IX , X dio kod suca</izvorni_sadrzaj>
    <derivirana_varijabla naziv="DomainObject.Predmet.PrimjedbaSuca_1">VIII, IX , X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F69C6-2E17-4C0E-8910-FB7F9D439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423</properties:Words>
  <properties:Characters>2453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2016-10-17T11:18:00Z</dcterms:created>
  <dc:creator>wsadmin</dc:creator>
  <cp:lastModifiedBy>wsadmin</cp:lastModifiedBy>
  <cp:lastPrinted>2016-10-18T06:28:00Z</cp:lastPrinted>
  <dcterms:modified xmlns:xsi="http://www.w3.org/2001/XMLSchema-instance" xsi:type="dcterms:W3CDTF">2016-10-18T06:30:00Z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