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2ffd" w14:paraId="9f32ffd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3E2890">
        <w:rPr>
          <w:b/>
          <w:sz w:val="22"/>
          <w:szCs w:val="22"/>
        </w:rPr>
        <w:t>76</w:t>
      </w:r>
      <w:r w:rsidR="00DB1FE1">
        <w:rPr>
          <w:b/>
          <w:sz w:val="22"/>
          <w:szCs w:val="22"/>
        </w:rPr>
        <w:t>7</w:t>
      </w:r>
      <w:r w:rsidRPr="00B22722">
        <w:rPr>
          <w:b/>
          <w:sz w:val="22"/>
          <w:szCs w:val="22"/>
        </w:rPr>
        <w:t>/201</w:t>
      </w:r>
      <w:r w:rsidR="00454C04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E1008D">
        <w:rPr>
          <w:b/>
          <w:sz w:val="22"/>
          <w:szCs w:val="22"/>
        </w:rPr>
        <w:t>42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415636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DB1FE1" w:rsidRPr="00DB1FE1">
        <w:rPr>
          <w:sz w:val="22"/>
          <w:szCs w:val="22"/>
          <w:lang w:val="en-AU"/>
        </w:rPr>
        <w:t>KAMELEON TRGOVINA d.o.o. za trgovinu i usluge</w:t>
      </w:r>
      <w:r w:rsidR="00EA3BC4">
        <w:rPr>
          <w:sz w:val="22"/>
          <w:szCs w:val="22"/>
          <w:lang w:val="en-AU"/>
        </w:rPr>
        <w:t xml:space="preserve"> "u stečaju"</w:t>
      </w:r>
      <w:r w:rsidR="00DB1FE1" w:rsidRPr="00DB1FE1">
        <w:rPr>
          <w:sz w:val="22"/>
          <w:szCs w:val="22"/>
          <w:lang w:val="en-AU"/>
        </w:rPr>
        <w:t>, Solin, Zoranićeva 16, MBS: 060300432, OIB: 25905589029</w:t>
      </w:r>
      <w:r w:rsidRPr="00B22722">
        <w:rPr>
          <w:sz w:val="22"/>
          <w:szCs w:val="22"/>
        </w:rPr>
        <w:t xml:space="preserve">, </w:t>
      </w:r>
      <w:r w:rsidR="00454C04">
        <w:rPr>
          <w:sz w:val="22"/>
          <w:szCs w:val="22"/>
        </w:rPr>
        <w:t xml:space="preserve">zastupano po stečajnom upravitelju </w:t>
      </w:r>
      <w:r w:rsidR="00936EDB">
        <w:rPr>
          <w:sz w:val="22"/>
          <w:szCs w:val="22"/>
        </w:rPr>
        <w:t>Franu Krišto iz Splita</w:t>
      </w:r>
      <w:r w:rsidR="00454C04">
        <w:rPr>
          <w:sz w:val="22"/>
          <w:szCs w:val="22"/>
        </w:rPr>
        <w:t xml:space="preserve">, </w:t>
      </w:r>
      <w:r w:rsidRPr="00B22722">
        <w:rPr>
          <w:sz w:val="22"/>
          <w:szCs w:val="22"/>
        </w:rPr>
        <w:t xml:space="preserve">izvan ročišta, dana </w:t>
      </w:r>
      <w:r w:rsidR="00022FEE">
        <w:rPr>
          <w:sz w:val="22"/>
          <w:szCs w:val="22"/>
        </w:rPr>
        <w:t>2</w:t>
      </w:r>
      <w:r w:rsidR="00335A6C">
        <w:rPr>
          <w:sz w:val="22"/>
          <w:szCs w:val="22"/>
        </w:rPr>
        <w:t>2</w:t>
      </w:r>
      <w:r w:rsidR="00131287">
        <w:rPr>
          <w:sz w:val="22"/>
          <w:szCs w:val="22"/>
        </w:rPr>
        <w:t xml:space="preserve">. </w:t>
      </w:r>
      <w:r w:rsidR="00335A6C">
        <w:rPr>
          <w:sz w:val="22"/>
          <w:szCs w:val="22"/>
        </w:rPr>
        <w:t>rujna</w:t>
      </w:r>
      <w:r w:rsidRPr="00B22722">
        <w:rPr>
          <w:sz w:val="22"/>
          <w:szCs w:val="22"/>
        </w:rPr>
        <w:t xml:space="preserve"> 201</w:t>
      </w:r>
      <w:r w:rsidR="00131287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131287" w:rsidP="000F5A55" w:rsidR="000F5A55" w:rsidRPr="000F5A55">
      <w:pPr>
        <w:ind w:firstLine="708"/>
        <w:jc w:val="both"/>
        <w:rPr>
          <w:sz w:val="22"/>
          <w:szCs w:val="22"/>
        </w:rPr>
      </w:pPr>
      <w:r w:rsidRPr="00131287">
        <w:rPr>
          <w:sz w:val="22"/>
          <w:szCs w:val="22"/>
        </w:rPr>
        <w:t xml:space="preserve">Nalaže se stečajnom upravitelju </w:t>
      </w:r>
      <w:r w:rsidR="00335A6C">
        <w:rPr>
          <w:sz w:val="22"/>
          <w:szCs w:val="22"/>
        </w:rPr>
        <w:t xml:space="preserve">bez odlaganja </w:t>
      </w:r>
      <w:r w:rsidR="00AF617A">
        <w:rPr>
          <w:sz w:val="22"/>
          <w:szCs w:val="22"/>
        </w:rPr>
        <w:t>dostaviti</w:t>
      </w:r>
      <w:r w:rsidR="00335A6C">
        <w:rPr>
          <w:sz w:val="22"/>
          <w:szCs w:val="22"/>
        </w:rPr>
        <w:t xml:space="preserve"> </w:t>
      </w:r>
      <w:r w:rsidR="005828EA">
        <w:rPr>
          <w:sz w:val="22"/>
          <w:szCs w:val="22"/>
        </w:rPr>
        <w:t xml:space="preserve">pisano, </w:t>
      </w:r>
      <w:r w:rsidR="00335A6C">
        <w:rPr>
          <w:sz w:val="22"/>
          <w:szCs w:val="22"/>
        </w:rPr>
        <w:t xml:space="preserve">obrazloženo i </w:t>
      </w:r>
      <w:r w:rsidR="004565F3">
        <w:rPr>
          <w:sz w:val="22"/>
          <w:szCs w:val="22"/>
        </w:rPr>
        <w:t xml:space="preserve">dokumentirano </w:t>
      </w:r>
      <w:r w:rsidR="00AF617A">
        <w:rPr>
          <w:sz w:val="22"/>
          <w:szCs w:val="22"/>
        </w:rPr>
        <w:t xml:space="preserve">izvješće o </w:t>
      </w:r>
      <w:r w:rsidR="004565F3">
        <w:rPr>
          <w:sz w:val="22"/>
          <w:szCs w:val="22"/>
        </w:rPr>
        <w:t xml:space="preserve">troškovima postupka (o kojim se troškovima radi, da li su plaćeni i kada, na koji način, </w:t>
      </w:r>
      <w:r w:rsidR="000F5A55">
        <w:rPr>
          <w:sz w:val="22"/>
          <w:szCs w:val="22"/>
        </w:rPr>
        <w:t xml:space="preserve">te po kojoj osnovi, uz </w:t>
      </w:r>
      <w:r w:rsidR="004565F3">
        <w:rPr>
          <w:sz w:val="22"/>
          <w:szCs w:val="22"/>
        </w:rPr>
        <w:t>izvornike tih računa i dr.), budući da iz dostavljenog završnog računa proizlazi stavka "troškovi stečajnog upravitelja" u iznosu od 55.5</w:t>
      </w:r>
      <w:r w:rsidR="006207A0">
        <w:rPr>
          <w:sz w:val="22"/>
          <w:szCs w:val="22"/>
        </w:rPr>
        <w:t>33,43</w:t>
      </w:r>
      <w:r w:rsidR="004565F3">
        <w:rPr>
          <w:sz w:val="22"/>
          <w:szCs w:val="22"/>
        </w:rPr>
        <w:t xml:space="preserve"> kuna, a u spisu</w:t>
      </w:r>
      <w:r w:rsidR="000F5A55">
        <w:rPr>
          <w:sz w:val="22"/>
          <w:szCs w:val="22"/>
        </w:rPr>
        <w:t xml:space="preserve"> </w:t>
      </w:r>
      <w:r w:rsidR="004565F3">
        <w:rPr>
          <w:sz w:val="22"/>
          <w:szCs w:val="22"/>
        </w:rPr>
        <w:t>nema rješenja suda o odobrenj</w:t>
      </w:r>
      <w:r w:rsidR="000F5A55">
        <w:rPr>
          <w:sz w:val="22"/>
          <w:szCs w:val="22"/>
        </w:rPr>
        <w:t>u stvarnih troškova stečajnog u</w:t>
      </w:r>
      <w:r w:rsidR="004565F3">
        <w:rPr>
          <w:sz w:val="22"/>
          <w:szCs w:val="22"/>
        </w:rPr>
        <w:t>p</w:t>
      </w:r>
      <w:r w:rsidR="000F5A55">
        <w:rPr>
          <w:sz w:val="22"/>
          <w:szCs w:val="22"/>
        </w:rPr>
        <w:t>ra</w:t>
      </w:r>
      <w:r w:rsidR="004565F3">
        <w:rPr>
          <w:sz w:val="22"/>
          <w:szCs w:val="22"/>
        </w:rPr>
        <w:t xml:space="preserve">vitelja prema čl. 94. </w:t>
      </w:r>
      <w:r w:rsidR="000F5A55" w:rsidRPr="000F5A55">
        <w:rPr>
          <w:sz w:val="22"/>
          <w:szCs w:val="22"/>
        </w:rPr>
        <w:t>Stečajnog zakona (NN 71/15, dalje u tekstu SZ)</w:t>
      </w:r>
      <w:r w:rsidR="005966B0">
        <w:rPr>
          <w:sz w:val="22"/>
          <w:szCs w:val="22"/>
        </w:rPr>
        <w:t>, pa ako se radi o stvarnim troškovima stečajnog upravitelja, da li su isplaćeni i ako su</w:t>
      </w:r>
      <w:r w:rsidR="005828EA">
        <w:rPr>
          <w:sz w:val="22"/>
          <w:szCs w:val="22"/>
        </w:rPr>
        <w:t xml:space="preserve"> </w:t>
      </w:r>
      <w:r w:rsidR="005966B0">
        <w:rPr>
          <w:sz w:val="22"/>
          <w:szCs w:val="22"/>
        </w:rPr>
        <w:t>isplaćeni stečajnom up</w:t>
      </w:r>
      <w:r w:rsidR="005828EA">
        <w:rPr>
          <w:sz w:val="22"/>
          <w:szCs w:val="22"/>
        </w:rPr>
        <w:t>r</w:t>
      </w:r>
      <w:r w:rsidR="005966B0">
        <w:rPr>
          <w:sz w:val="22"/>
          <w:szCs w:val="22"/>
        </w:rPr>
        <w:t xml:space="preserve">avitelju, zbog </w:t>
      </w:r>
      <w:r w:rsidR="005828EA">
        <w:rPr>
          <w:sz w:val="22"/>
          <w:szCs w:val="22"/>
        </w:rPr>
        <w:t>čega su isplaćeni bez prethodnog zahtjeva i odobrenja suda.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center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U Dubrovniku, </w:t>
      </w:r>
      <w:r w:rsidR="00AF617A">
        <w:rPr>
          <w:b/>
          <w:sz w:val="22"/>
          <w:szCs w:val="22"/>
        </w:rPr>
        <w:t>2</w:t>
      </w:r>
      <w:r w:rsidR="005828EA">
        <w:rPr>
          <w:b/>
          <w:sz w:val="22"/>
          <w:szCs w:val="22"/>
        </w:rPr>
        <w:t>2</w:t>
      </w:r>
      <w:r w:rsidRPr="00131287">
        <w:rPr>
          <w:b/>
          <w:sz w:val="22"/>
          <w:szCs w:val="22"/>
        </w:rPr>
        <w:t xml:space="preserve">. </w:t>
      </w:r>
      <w:r w:rsidR="005828EA">
        <w:rPr>
          <w:b/>
          <w:sz w:val="22"/>
          <w:szCs w:val="22"/>
        </w:rPr>
        <w:t>rujna</w:t>
      </w:r>
      <w:r w:rsidRPr="00131287">
        <w:rPr>
          <w:b/>
          <w:sz w:val="22"/>
          <w:szCs w:val="22"/>
        </w:rPr>
        <w:t xml:space="preserve"> 2017. godine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Stečajni sudac:</w:t>
      </w: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</w:p>
    <w:p w:rsidRDefault="00131287" w:rsidP="00131287" w:rsidR="00131287" w:rsidRPr="00131287">
      <w:pPr>
        <w:ind w:firstLine="708"/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</w:r>
      <w:r w:rsidRPr="00131287">
        <w:rPr>
          <w:b/>
          <w:sz w:val="22"/>
          <w:szCs w:val="22"/>
        </w:rPr>
        <w:tab/>
        <w:t>Srđan Gavranić</w:t>
      </w:r>
    </w:p>
    <w:p w:rsidRDefault="00131287" w:rsidP="00131287" w:rsidR="00131287" w:rsidRPr="00131287">
      <w:pPr>
        <w:ind w:firstLine="708"/>
        <w:jc w:val="both"/>
        <w:rPr>
          <w:sz w:val="22"/>
          <w:szCs w:val="22"/>
        </w:rPr>
      </w:pPr>
    </w:p>
    <w:p w:rsidRDefault="00131287" w:rsidP="00131287" w:rsidR="00131287" w:rsidRPr="00131287">
      <w:pPr>
        <w:jc w:val="both"/>
        <w:rPr>
          <w:b/>
          <w:sz w:val="22"/>
          <w:szCs w:val="22"/>
        </w:rPr>
      </w:pPr>
      <w:r w:rsidRPr="00131287">
        <w:rPr>
          <w:b/>
          <w:sz w:val="22"/>
          <w:szCs w:val="22"/>
        </w:rPr>
        <w:t xml:space="preserve">DN-a </w:t>
      </w:r>
      <w:r w:rsidRPr="00131287">
        <w:rPr>
          <w:sz w:val="22"/>
          <w:szCs w:val="22"/>
        </w:rPr>
        <w:t>(</w:t>
      </w:r>
      <w:r w:rsidR="00AF617A">
        <w:rPr>
          <w:sz w:val="22"/>
          <w:szCs w:val="22"/>
        </w:rPr>
        <w:t>2</w:t>
      </w:r>
      <w:r w:rsidR="005828EA">
        <w:rPr>
          <w:sz w:val="22"/>
          <w:szCs w:val="22"/>
        </w:rPr>
        <w:t>2</w:t>
      </w:r>
      <w:r w:rsidRPr="00131287">
        <w:rPr>
          <w:sz w:val="22"/>
          <w:szCs w:val="22"/>
        </w:rPr>
        <w:t>.0</w:t>
      </w:r>
      <w:r w:rsidR="005828EA">
        <w:rPr>
          <w:sz w:val="22"/>
          <w:szCs w:val="22"/>
        </w:rPr>
        <w:t>9</w:t>
      </w:r>
      <w:r w:rsidRPr="00131287">
        <w:rPr>
          <w:sz w:val="22"/>
          <w:szCs w:val="22"/>
        </w:rPr>
        <w:t>.2017.g.)</w:t>
      </w:r>
      <w:r w:rsidRPr="00131287">
        <w:rPr>
          <w:b/>
          <w:sz w:val="22"/>
          <w:szCs w:val="22"/>
        </w:rPr>
        <w:t>:</w:t>
      </w:r>
    </w:p>
    <w:p w:rsidRDefault="00131287" w:rsidP="00131287" w:rsidR="00131287">
      <w:pPr>
        <w:jc w:val="both"/>
        <w:rPr>
          <w:sz w:val="22"/>
          <w:szCs w:val="22"/>
        </w:rPr>
      </w:pPr>
      <w:bookmarkStart w:name="_Hlt408271069" w:id="1"/>
      <w:bookmarkEnd w:id="1"/>
      <w:r w:rsidRPr="00131287">
        <w:rPr>
          <w:sz w:val="22"/>
          <w:szCs w:val="22"/>
        </w:rPr>
        <w:t>- stečajnom upravitelj</w:t>
      </w:r>
      <w:r w:rsidR="00131DD6">
        <w:rPr>
          <w:sz w:val="22"/>
          <w:szCs w:val="22"/>
        </w:rPr>
        <w:t>u,</w:t>
      </w:r>
    </w:p>
    <w:p w:rsidRDefault="00131DD6" w:rsidP="00131287" w:rsidR="00131DD6" w:rsidRPr="00131287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131287" w:rsidR="00977E65" w:rsidRPr="00513EF7">
      <w:pPr>
        <w:ind w:firstLine="708"/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131287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br.6-St.</w:t>
    </w:r>
    <w:r w:rsidR="003E2890">
      <w:rPr>
        <w:b/>
        <w:sz w:val="22"/>
        <w:szCs w:val="22"/>
      </w:rPr>
      <w:t>76</w:t>
    </w:r>
    <w:r w:rsidR="00DB1FE1">
      <w:rPr>
        <w:b/>
        <w:sz w:val="22"/>
        <w:szCs w:val="22"/>
      </w:rPr>
      <w:t>7</w:t>
    </w:r>
    <w:r>
      <w:rPr>
        <w:b/>
        <w:sz w:val="22"/>
        <w:szCs w:val="22"/>
      </w:rPr>
      <w:t>/201</w:t>
    </w:r>
    <w:r w:rsidR="0007010A">
      <w:rPr>
        <w:b/>
        <w:sz w:val="22"/>
        <w:szCs w:val="22"/>
      </w:rPr>
      <w:t>6-</w:t>
    </w:r>
    <w:r w:rsidR="00A850F8">
      <w:rPr>
        <w:b/>
        <w:sz w:val="22"/>
        <w:szCs w:val="22"/>
      </w:rPr>
      <w:t>2</w:t>
    </w:r>
    <w:r w:rsidR="00DB1FE1">
      <w:rPr>
        <w:b/>
        <w:sz w:val="22"/>
        <w:szCs w:val="22"/>
      </w:rPr>
      <w:t>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22FEE"/>
    <w:rsid w:val="000328A8"/>
    <w:rsid w:val="00047152"/>
    <w:rsid w:val="00054827"/>
    <w:rsid w:val="0005644E"/>
    <w:rsid w:val="0007010A"/>
    <w:rsid w:val="000863DE"/>
    <w:rsid w:val="00092B0D"/>
    <w:rsid w:val="00093ED9"/>
    <w:rsid w:val="000A7B57"/>
    <w:rsid w:val="000C0DBD"/>
    <w:rsid w:val="000C25E6"/>
    <w:rsid w:val="000D15F5"/>
    <w:rsid w:val="000E26A4"/>
    <w:rsid w:val="000F5A55"/>
    <w:rsid w:val="00100F3C"/>
    <w:rsid w:val="00111A9F"/>
    <w:rsid w:val="00117C04"/>
    <w:rsid w:val="00121333"/>
    <w:rsid w:val="0012464E"/>
    <w:rsid w:val="00131287"/>
    <w:rsid w:val="00131DD6"/>
    <w:rsid w:val="00136BC2"/>
    <w:rsid w:val="00143FD0"/>
    <w:rsid w:val="00152EDC"/>
    <w:rsid w:val="001834A5"/>
    <w:rsid w:val="001A115A"/>
    <w:rsid w:val="001B3757"/>
    <w:rsid w:val="001B37DA"/>
    <w:rsid w:val="001C2667"/>
    <w:rsid w:val="001C2DA5"/>
    <w:rsid w:val="001C32FF"/>
    <w:rsid w:val="001E530C"/>
    <w:rsid w:val="001E7EBA"/>
    <w:rsid w:val="001F3ED9"/>
    <w:rsid w:val="002149DB"/>
    <w:rsid w:val="002371D9"/>
    <w:rsid w:val="00242AA8"/>
    <w:rsid w:val="00250F5E"/>
    <w:rsid w:val="0025343D"/>
    <w:rsid w:val="00253453"/>
    <w:rsid w:val="002544A0"/>
    <w:rsid w:val="002614BF"/>
    <w:rsid w:val="00262C93"/>
    <w:rsid w:val="00263EB5"/>
    <w:rsid w:val="002711B2"/>
    <w:rsid w:val="00286A61"/>
    <w:rsid w:val="00295727"/>
    <w:rsid w:val="002B3869"/>
    <w:rsid w:val="002B4D02"/>
    <w:rsid w:val="002C3DEA"/>
    <w:rsid w:val="002E51F9"/>
    <w:rsid w:val="002F3220"/>
    <w:rsid w:val="002F5DFF"/>
    <w:rsid w:val="00300407"/>
    <w:rsid w:val="0030612B"/>
    <w:rsid w:val="00312AB9"/>
    <w:rsid w:val="00315F0A"/>
    <w:rsid w:val="00331223"/>
    <w:rsid w:val="00332060"/>
    <w:rsid w:val="00335A6C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2890"/>
    <w:rsid w:val="003E5B7C"/>
    <w:rsid w:val="003F4520"/>
    <w:rsid w:val="00400B13"/>
    <w:rsid w:val="00415636"/>
    <w:rsid w:val="00432623"/>
    <w:rsid w:val="004371E4"/>
    <w:rsid w:val="004452CA"/>
    <w:rsid w:val="00454C04"/>
    <w:rsid w:val="004565F3"/>
    <w:rsid w:val="004A6A26"/>
    <w:rsid w:val="004A6A74"/>
    <w:rsid w:val="004B7E25"/>
    <w:rsid w:val="004C5595"/>
    <w:rsid w:val="004C5BB6"/>
    <w:rsid w:val="00513EF7"/>
    <w:rsid w:val="005172AF"/>
    <w:rsid w:val="005407A9"/>
    <w:rsid w:val="0054298C"/>
    <w:rsid w:val="00560871"/>
    <w:rsid w:val="00565734"/>
    <w:rsid w:val="005720CC"/>
    <w:rsid w:val="00572B96"/>
    <w:rsid w:val="00575E91"/>
    <w:rsid w:val="005828EA"/>
    <w:rsid w:val="0058492E"/>
    <w:rsid w:val="005966B0"/>
    <w:rsid w:val="005A7C07"/>
    <w:rsid w:val="005E55F1"/>
    <w:rsid w:val="00604528"/>
    <w:rsid w:val="00612E9D"/>
    <w:rsid w:val="006207A0"/>
    <w:rsid w:val="00635E8E"/>
    <w:rsid w:val="00646F4A"/>
    <w:rsid w:val="0064738F"/>
    <w:rsid w:val="00666B40"/>
    <w:rsid w:val="00697CA3"/>
    <w:rsid w:val="006B52AE"/>
    <w:rsid w:val="00700FE6"/>
    <w:rsid w:val="007051C9"/>
    <w:rsid w:val="007106C3"/>
    <w:rsid w:val="00721E83"/>
    <w:rsid w:val="00722625"/>
    <w:rsid w:val="007228DA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7FDF"/>
    <w:rsid w:val="008B45EA"/>
    <w:rsid w:val="008D33C0"/>
    <w:rsid w:val="008E1314"/>
    <w:rsid w:val="008E139D"/>
    <w:rsid w:val="008E2A91"/>
    <w:rsid w:val="008E50A3"/>
    <w:rsid w:val="008F3A9F"/>
    <w:rsid w:val="008F49D9"/>
    <w:rsid w:val="00901A8B"/>
    <w:rsid w:val="00915573"/>
    <w:rsid w:val="00915769"/>
    <w:rsid w:val="00936EDB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4BB6"/>
    <w:rsid w:val="00A1087F"/>
    <w:rsid w:val="00A1222E"/>
    <w:rsid w:val="00A14AB1"/>
    <w:rsid w:val="00A15B7F"/>
    <w:rsid w:val="00A25AC1"/>
    <w:rsid w:val="00A3499F"/>
    <w:rsid w:val="00A40698"/>
    <w:rsid w:val="00A41D44"/>
    <w:rsid w:val="00A51999"/>
    <w:rsid w:val="00A63F66"/>
    <w:rsid w:val="00A8363A"/>
    <w:rsid w:val="00A84942"/>
    <w:rsid w:val="00A850F8"/>
    <w:rsid w:val="00A85866"/>
    <w:rsid w:val="00AB059D"/>
    <w:rsid w:val="00AB1013"/>
    <w:rsid w:val="00AC45C1"/>
    <w:rsid w:val="00AC6A66"/>
    <w:rsid w:val="00AD54CD"/>
    <w:rsid w:val="00AD5A1F"/>
    <w:rsid w:val="00AE78AD"/>
    <w:rsid w:val="00AF06EA"/>
    <w:rsid w:val="00AF617A"/>
    <w:rsid w:val="00B20CE2"/>
    <w:rsid w:val="00B22722"/>
    <w:rsid w:val="00B25F7A"/>
    <w:rsid w:val="00B32BF2"/>
    <w:rsid w:val="00B33287"/>
    <w:rsid w:val="00B5328B"/>
    <w:rsid w:val="00B66922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53428"/>
    <w:rsid w:val="00C7022B"/>
    <w:rsid w:val="00C7143C"/>
    <w:rsid w:val="00C7469B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B1FE1"/>
    <w:rsid w:val="00DB3BE7"/>
    <w:rsid w:val="00DD0749"/>
    <w:rsid w:val="00DD23C2"/>
    <w:rsid w:val="00DE2ACB"/>
    <w:rsid w:val="00DE7B4A"/>
    <w:rsid w:val="00DF0D25"/>
    <w:rsid w:val="00E1008D"/>
    <w:rsid w:val="00E15679"/>
    <w:rsid w:val="00E40DC5"/>
    <w:rsid w:val="00E468A5"/>
    <w:rsid w:val="00E46B75"/>
    <w:rsid w:val="00E56528"/>
    <w:rsid w:val="00E56EAA"/>
    <w:rsid w:val="00E614BD"/>
    <w:rsid w:val="00E66AAE"/>
    <w:rsid w:val="00E8459E"/>
    <w:rsid w:val="00EA3BC4"/>
    <w:rsid w:val="00EA7E0F"/>
    <w:rsid w:val="00EB541B"/>
    <w:rsid w:val="00EC2942"/>
    <w:rsid w:val="00EC4269"/>
    <w:rsid w:val="00EE149D"/>
    <w:rsid w:val="00EE2E47"/>
    <w:rsid w:val="00F138D9"/>
    <w:rsid w:val="00F246EF"/>
    <w:rsid w:val="00F52379"/>
    <w:rsid w:val="00F53AF2"/>
    <w:rsid w:val="00F62ECF"/>
    <w:rsid w:val="00F66841"/>
    <w:rsid w:val="00F67E08"/>
    <w:rsid w:val="00FA24FB"/>
    <w:rsid w:val="00FC331D"/>
    <w:rsid w:val="00FC4EE3"/>
    <w:rsid w:val="00FD4212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B5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6B5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St-767/2016-42</izvorni_sadrzaj>
    <derivirana_varijabla naziv="DomainObject.Oznaka_1">St-767/2016-42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crveni registrator na polici u kal 25
prijave tražbina</izvorni_sadrzaj>
    <derivirana_varijabla naziv="DomainObject.Predmet.PrimjedbaSuca_1">Čl. 444. st. 2. SZ
crveni registrator na polici u kal 25
prijave tražbina</derivirana_varijabla>
  </DomainObject.Predmet.PrimjedbaSuca>
  <DomainObject.Predmet.ProtustrankaFormated>
    <izvorni_sadrzaj>  KAMELEON TRGOVINA, d.o.o. za trgovinu i usluge zastupanog po punomoćniku Frano Krišto, stečajni upravitelj</izvorni_sadrzaj>
    <derivirana_varijabla naziv="DomainObject.Predmet.ProtustrankaFormated_1">  KAMELEON TRGOVINA, d.o.o. za trgovinu i usluge zastupanog po punomoćniku Frano Krišto, stečajni upravitelj</derivirana_varijabla>
  </DomainObject.Predmet.ProtustrankaFormated>
  <DomainObject.Predmet.ProtustrankaFormatedOIB>
    <izvorni_sadrzaj>  KAMELEON TRGOVINA, d.o.o. za trgovinu i usluge, OIB 25905589029 zastupanog po punomoćniku Frano Krišto, stečajni upravitelj</izvorni_sadrzaj>
    <derivirana_varijabla naziv="DomainObject.Predmet.ProtustrankaFormatedOIB_1">  KAMELEON TRGOVINA, d.o.o. za trgovinu i usluge, OIB 25905589029 zastupanog po punomoćniku Frano Krišto, stečajni upravitelj</derivirana_varijabla>
  </DomainObject.Predmet.ProtustrankaFormatedOIB>
  <DomainObject.Predmet.ProtustrankaFormatedWithAdress>
    <izvorni_sadrzaj> KAMELEON TRGOVINA, d.o.o. za trgovinu i usluge, Zoranićeva 16, 21210 Solin zastupanog po punomoćniku Frano Krišto, stečajni upravitelj</izvorni_sadrzaj>
    <derivirana_varijabla naziv="DomainObject.Predmet.ProtustrankaFormatedWithAdress_1"> KAMELEON TRGOVINA, d.o.o. za trgovinu i usluge, Zoranićeva 16, 21210 Solin zastupanog po punomoćniku Frano Krišto, stečajni upravitelj</derivirana_varijabla>
  </DomainObject.Predmet.ProtustrankaFormatedWithAdress>
  <DomainObject.Predmet.ProtustrankaFormatedWithAdressOIB>
    <izvorni_sadrzaj> KAMELEON TRGOVINA, d.o.o. za trgovinu i usluge, OIB 25905589029, Zoranićeva 16, 21210 Solin zastupanog po punomoćniku Frano Krišto, stečajni upravitelj</izvorni_sadrzaj>
    <derivirana_varijabla naziv="DomainObject.Predmet.ProtustrankaFormatedWithAdressOIB_1"> KAMELEON TRGOVINA, d.o.o. za trgovinu i usluge, OIB 25905589029, Zoranićeva 16, 21210 Solin zastupanog po punomoćniku Frano Krišto, stečajni upravitelj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 zastupanog po punomoćniku Frano Krišto, stečajni upravitelj</item>
    </izvorni_sadrzaj>
    <derivirana_varijabla naziv="DomainObject.Predmet.ProtuStrankaListFormated_1">
      <item>KAMELEON TRGOVINA, d.o.o. za trgovinu i usluge zastupanog po punomoćniku Frano Krišto, stečajni upravitelj</item>
    </derivirana_varijabla>
  </DomainObject.Predmet.ProtuStrankaListFormated>
  <DomainObject.Predmet.ProtuStrankaListFormatedOIB>
    <izvorni_sadrzaj>
      <item>KAMELEON TRGOVINA, d.o.o. za trgovinu i usluge, OIB 25905589029 zastupanog po punomoćniku Frano Krišto, stečajni upravitelj</item>
    </izvorni_sadrzaj>
    <derivirana_varijabla naziv="DomainObject.Predmet.ProtuStrankaListFormatedOIB_1">
      <item>KAMELEON TRGOVINA, d.o.o. za trgovinu i usluge, OIB 25905589029 zastupanog po punomoćniku Frano Krišto, stečajni upravitelj</item>
    </derivirana_varijabla>
  </DomainObject.Predmet.ProtuStrankaListFormatedOIB>
  <DomainObject.Predmet.ProtuStrankaListFormatedWithAdress>
    <izvorni_sadrzaj>
      <item>KAMELEON TRGOVINA, d.o.o. za trgovinu i usluge, Zoranićeva 16, 21210 Solin zastupanog po punomoćniku Frano Krišto, stečajni upravitelj</item>
    </izvorni_sadrzaj>
    <derivirana_varijabla naziv="DomainObject.Predmet.ProtuStrankaListFormatedWithAdress_1">
      <item>KAMELEON TRGOVINA, d.o.o. za trgovinu i usluge, Zoranićeva 16, 21210 Solin zastupanog po punomoćniku Frano Krišto, stečajni upravitelj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 zastupanog po punomoćniku Frano Krišto, stečajni upravitelj</item>
    </izvorni_sadrzaj>
    <derivirana_varijabla naziv="DomainObject.Predmet.ProtuStrankaListFormatedWithAdressOIB_1">
      <item>KAMELEON TRGOVINA, d.o.o. za trgovinu i usluge, OIB 25905589029, Zoranićeva 16, 21210 Solin zastupanog po punomoćniku Frano Krišto, stečajni upravitelj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>
      <item>Frano Krišto, stečajni upravitelj punomoćnik sudionika u postupku KAMELEON TRGOVINA, d.o.o. za trgovinu i usluge</item>
    </izvorni_sadrzaj>
    <derivirana_varijabla naziv="DomainObject.Predmet.OstaliListFormated_1">
      <item>Frano Krišto, stečajni upravitelj punomoćnik sudionika u postupku KAMELEON TRGOVINA, d.o.o. za trgovinu i usluge</item>
    </derivirana_varijabla>
  </DomainObject.Predmet.OstaliListFormated>
  <DomainObject.Predmet.OstaliListFormatedOIB>
    <izvorni_sadrzaj>
      <item>Frano Krišto, stečajni upravitelj, OIB 65197867391 punomoćnik sudionika u postupku KAMELEON TRGOVINA, d.o.o. za trgovinu i usluge</item>
    </izvorni_sadrzaj>
    <derivirana_varijabla naziv="DomainObject.Predmet.OstaliListFormatedOIB_1">
      <item>Frano Krišto, stečajni upravitelj, OIB 65197867391 punomoćnik sudionika u postupku KAMELEON TRGOVINA, d.o.o. za trgovinu i usluge</item>
    </derivirana_varijabla>
  </DomainObject.Predmet.OstaliListFormatedOIB>
  <DomainObject.Predmet.OstaliListFormatedWithAdress>
    <izvorni_sadrzaj>
      <item>Frano Krišto, stečajni upravitelj, Dubrovačka 3a, 21000 Split punomoćnik sudionika u postupku KAMELEON TRGOVINA, d.o.o. za trgovinu i usluge</item>
    </izvorni_sadrzaj>
    <derivirana_varijabla naziv="DomainObject.Predmet.OstaliListFormatedWithAdress_1">
      <item>Frano Krišto, stečajni upravitelj, Dubrovačka 3a, 21000 Split punomoćnik sudionika u postupku KAMELEON TRGOVINA, d.o.o. za trgovinu i usluge</item>
    </derivirana_varijabla>
  </DomainObject.Predmet.OstaliListFormatedWithAdress>
  <DomainObject.Predmet.OstaliListFormatedWithAdressOIB>
    <izvorni_sadrzaj>
      <item>Frano Krišto, stečajni upravitelj, OIB 65197867391, Dubrovačka 3a, 21000 Split punomoćnik sudionika u postupku KAMELEON TRGOVINA, d.o.o. za trgovinu i usluge</item>
    </izvorni_sadrzaj>
    <derivirana_varijabla naziv="DomainObject.Predmet.OstaliListFormatedWithAdressOIB_1">
      <item>Frano Krišto, stečajni upravitelj, OIB 65197867391, Dubrovačka 3a, 21000 Split punomoćnik sudionika u postupku KAMELEON TRGOVINA, d.o.o. za trgovinu i usluge</item>
    </derivirana_varijabla>
  </DomainObject.Predmet.OstaliListFormatedWithAdressOIB>
  <DomainObject.Predmet.OstaliListNazivFormated>
    <izvorni_sadrzaj>
      <item>Frano Krišto, stečajni upravitelj</item>
    </izvorni_sadrzaj>
    <derivirana_varijabla naziv="DomainObject.Predmet.OstaliListNazivFormated_1">
      <item>Frano Krišto, stečajni upravitelj</item>
    </derivirana_varijabla>
  </DomainObject.Predmet.OstaliListNazivFormated>
  <DomainObject.Predmet.OstaliListNazivFormatedOIB>
    <izvorni_sadrzaj>
      <item>Frano Krišto, stečajni upravitelj, OIB 65197867391</item>
    </izvorni_sadrzaj>
    <derivirana_varijabla naziv="DomainObject.Predmet.OstaliListNazivFormatedOIB_1"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St-767/2016-42</izvorni_sadrzaj>
    <derivirana_varijabla naziv="DomainObject.PoslovniBrojDokumenta_1">St-767/2016-42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KAMELEON TRGOVINA, d.o.o. za trgovinu i usluge</item>
      <item>FINANCIJSKA AGENCIJA, RC SPLIT</item>
      <item>Frano Krišto, stečajni upravitelj</item>
    </izvorni_sadrzaj>
    <derivirana_varijabla naziv="DomainObject.Predmet.SudioniciListNaziv_1">
      <item>KAMELEON TRGOVINA, d.o.o. za trgovinu i usluge</item>
      <item>FINANCIJSKA AGENCIJA, RC SPLIT</item>
      <item>Frano Krišto, stečajni upravitelj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  <item>, OIB 65197867391</item>
    </izvorni_sadrzaj>
    <derivirana_varijabla naziv="DomainObject.Predmet.SudioniciListNazivOIB_1">
      <item>, OIB 25905589029</item>
      <item>, OIB 85821130368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1152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2017-09-22T12:43:00Z</dcterms:created>
  <dc:creator>Srđan Gavranić</dc:creator>
  <cp:lastModifiedBy>Srđan Gavranić</cp:lastModifiedBy>
  <cp:lastPrinted>2017-07-26T10:59:00Z</cp:lastPrinted>
  <dcterms:modified xmlns:xsi="http://www.w3.org/2001/XMLSchema-instance" xsi:type="dcterms:W3CDTF">2017-09-22T12:44:00Z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St-767/2016-42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