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95841" w14:paraId="2c95841"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394CD4">
        <w:rPr>
          <w:rFonts w:hAnsi="Times New Roman" w:ascii="Times New Roman"/>
          <w:szCs w:val="24"/>
        </w:rPr>
        <w:t>4066</w:t>
      </w:r>
      <w:r>
        <w:rPr>
          <w:rFonts w:hAnsi="Times New Roman" w:ascii="Times New Roman"/>
          <w:szCs w:val="24"/>
        </w:rPr>
        <w:t>/1</w:t>
      </w:r>
      <w:r w:rsidR="00255267">
        <w:rPr>
          <w:rFonts w:hAnsi="Times New Roman" w:ascii="Times New Roman"/>
          <w:szCs w:val="24"/>
        </w:rPr>
        <w:t>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301E9C">
      <w:pPr>
        <w:jc w:val="both"/>
        <w:rPr>
          <w:rFonts w:hAnsi="Times New Roman" w:ascii="Times New Roman"/>
          <w:szCs w:val="24"/>
        </w:rPr>
      </w:pPr>
      <w:r w:rsidRPr="00255267">
        <w:rPr>
          <w:rFonts w:hAnsi="Times New Roman" w:ascii="Times New Roman"/>
          <w:szCs w:val="24"/>
        </w:rPr>
        <w:tab/>
        <w:t>Trgovački sud u Zagrebu Stalna Služba  po sucu</w:t>
      </w:r>
      <w:r>
        <w:rPr>
          <w:rFonts w:hAnsi="Times New Roman" w:ascii="Times New Roman"/>
          <w:szCs w:val="24"/>
        </w:rPr>
        <w:t>,</w:t>
      </w:r>
      <w:r w:rsidRPr="00255267">
        <w:rPr>
          <w:rFonts w:hAnsi="Times New Roman" w:ascii="Times New Roman"/>
          <w:szCs w:val="24"/>
        </w:rPr>
        <w:t xml:space="preserve"> Vesni Fundurulić Perišin</w:t>
      </w:r>
      <w:r>
        <w:rPr>
          <w:rFonts w:hAnsi="Times New Roman" w:ascii="Times New Roman"/>
          <w:szCs w:val="24"/>
        </w:rPr>
        <w:t xml:space="preserve"> kao stečajnom sucu postupajući po prijedlogu</w:t>
      </w:r>
      <w:r w:rsidR="00D11597">
        <w:rPr>
          <w:rFonts w:hAnsi="Times New Roman" w:ascii="Times New Roman"/>
          <w:szCs w:val="24"/>
        </w:rPr>
        <w:t xml:space="preserve"> </w:t>
      </w:r>
      <w:r w:rsidR="00301E9C" w:rsidRPr="00301E9C">
        <w:rPr>
          <w:rFonts w:hAnsi="Times New Roman" w:ascii="Times New Roman"/>
          <w:szCs w:val="24"/>
        </w:rPr>
        <w:t>FINANCIJSKE AGENCIJE</w:t>
      </w:r>
      <w:r>
        <w:rPr>
          <w:rFonts w:hAnsi="Times New Roman" w:ascii="Times New Roman"/>
          <w:szCs w:val="24"/>
        </w:rPr>
        <w:t xml:space="preserve"> </w:t>
      </w:r>
      <w:r w:rsidRPr="00255267">
        <w:rPr>
          <w:rFonts w:hAnsi="Times New Roman" w:ascii="Times New Roman"/>
          <w:szCs w:val="24"/>
        </w:rPr>
        <w:t>u stečajnom</w:t>
      </w:r>
      <w:r w:rsidR="00D11597">
        <w:rPr>
          <w:rFonts w:hAnsi="Times New Roman" w:ascii="Times New Roman"/>
          <w:szCs w:val="24"/>
        </w:rPr>
        <w:t xml:space="preserve"> postupku</w:t>
      </w:r>
      <w:r w:rsidRPr="00255267">
        <w:rPr>
          <w:rFonts w:hAnsi="Times New Roman" w:ascii="Times New Roman"/>
          <w:szCs w:val="24"/>
        </w:rPr>
        <w:t xml:space="preserve"> nad dužnikom </w:t>
      </w:r>
      <w:r w:rsidR="00B460BF" w:rsidRPr="00B460BF">
        <w:rPr>
          <w:rFonts w:hAnsi="Times New Roman" w:ascii="Times New Roman"/>
          <w:szCs w:val="24"/>
        </w:rPr>
        <w:t>Z.O. – GRAĐENJE d.o.o. Zagreb, Ledine 15, OIB: 32725200781</w:t>
      </w:r>
      <w:r w:rsidRPr="00255267">
        <w:rPr>
          <w:rFonts w:hAnsi="Times New Roman" w:ascii="Times New Roman"/>
          <w:szCs w:val="24"/>
        </w:rPr>
        <w:t>, 2</w:t>
      </w:r>
      <w:r w:rsidR="00B460BF">
        <w:rPr>
          <w:rFonts w:hAnsi="Times New Roman" w:ascii="Times New Roman"/>
          <w:szCs w:val="24"/>
        </w:rPr>
        <w:t>3</w:t>
      </w:r>
      <w:r w:rsidRPr="00255267">
        <w:rPr>
          <w:rFonts w:hAnsi="Times New Roman" w:ascii="Times New Roman"/>
          <w:szCs w:val="24"/>
        </w:rPr>
        <w:t xml:space="preserve">. </w:t>
      </w:r>
      <w:r w:rsidR="00B460BF">
        <w:rPr>
          <w:rFonts w:hAnsi="Times New Roman" w:ascii="Times New Roman"/>
          <w:szCs w:val="24"/>
        </w:rPr>
        <w:t>rujna 2016.</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9B556F" w:rsidR="00914ABA">
      <w:pPr>
        <w:pStyle w:val="Odlomakpopisa"/>
        <w:ind w:firstLine="567" w:left="0"/>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B460BF" w:rsidRPr="00B460BF">
        <w:rPr>
          <w:rFonts w:hAnsi="Times New Roman" w:ascii="Times New Roman"/>
          <w:szCs w:val="24"/>
        </w:rPr>
        <w:t>Z.O. – GRAĐENJE d.o.o. Zagreb, Ledine 15, OIB: 32725200781</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9B556F" w:rsidR="009B556F" w:rsidRPr="009B556F">
      <w:pPr>
        <w:ind w:firstLine="567"/>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B460BF">
        <w:rPr>
          <w:rFonts w:hAnsi="Times New Roman" w:ascii="Times New Roman"/>
          <w:b/>
          <w:szCs w:val="24"/>
        </w:rPr>
        <w:t>7</w:t>
      </w:r>
      <w:r w:rsidR="00914ABA" w:rsidRPr="009C4185">
        <w:rPr>
          <w:rFonts w:hAnsi="Times New Roman" w:ascii="Times New Roman"/>
          <w:b/>
          <w:szCs w:val="24"/>
        </w:rPr>
        <w:t xml:space="preserve">. </w:t>
      </w:r>
      <w:r w:rsidR="00B460BF">
        <w:rPr>
          <w:rFonts w:hAnsi="Times New Roman" w:ascii="Times New Roman"/>
          <w:b/>
          <w:szCs w:val="24"/>
        </w:rPr>
        <w:t>studeni</w:t>
      </w:r>
      <w:r w:rsidR="00914ABA" w:rsidRPr="009C4185">
        <w:rPr>
          <w:rFonts w:hAnsi="Times New Roman" w:ascii="Times New Roman"/>
          <w:b/>
          <w:szCs w:val="24"/>
        </w:rPr>
        <w:t xml:space="preserve"> 2016. u </w:t>
      </w:r>
      <w:r w:rsidR="00B460BF">
        <w:rPr>
          <w:rFonts w:hAnsi="Times New Roman" w:ascii="Times New Roman"/>
          <w:b/>
          <w:szCs w:val="24"/>
        </w:rPr>
        <w:t>9</w:t>
      </w:r>
      <w:r w:rsidR="00914ABA" w:rsidRPr="009C4185">
        <w:rPr>
          <w:rFonts w:hAnsi="Times New Roman" w:ascii="Times New Roman"/>
          <w:b/>
          <w:szCs w:val="24"/>
        </w:rPr>
        <w:t>,</w:t>
      </w:r>
      <w:r w:rsidR="00B460BF">
        <w:rPr>
          <w:rFonts w:hAnsi="Times New Roman" w:ascii="Times New Roman"/>
          <w:b/>
          <w:szCs w:val="24"/>
        </w:rPr>
        <w:t>3</w:t>
      </w:r>
      <w:r w:rsidR="00914ABA" w:rsidRPr="009C4185">
        <w:rPr>
          <w:rFonts w:hAnsi="Times New Roman" w:ascii="Times New Roman"/>
          <w:b/>
          <w:szCs w:val="24"/>
        </w:rPr>
        <w:t>0 sati</w:t>
      </w:r>
      <w:r w:rsidR="00702B20" w:rsidRPr="009B556F">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9B556F" w:rsidR="009B556F" w:rsidRPr="009B556F">
      <w:pPr>
        <w:ind w:left="567"/>
        <w:rPr>
          <w:rFonts w:hAnsi="Times New Roman" w:ascii="Times New Roman"/>
          <w:szCs w:val="24"/>
        </w:rPr>
      </w:pPr>
    </w:p>
    <w:p w:rsidRDefault="009B556F" w:rsidP="009B556F" w:rsid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B460BF" w:rsidP="009B556F" w:rsidR="00B460BF" w:rsidRPr="009B556F">
      <w:pPr>
        <w:rPr>
          <w:rFonts w:hAnsi="Times New Roman" w:ascii="Times New Roman"/>
          <w:szCs w:val="24"/>
        </w:rPr>
      </w:pPr>
      <w:r>
        <w:rPr>
          <w:rFonts w:hAnsi="Times New Roman" w:ascii="Times New Roman"/>
          <w:szCs w:val="24"/>
        </w:rPr>
        <w:t>-FINA</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B460BF" w:rsidR="0077215A">
      <w:pPr>
        <w:ind w:firstLine="720"/>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B460BF">
        <w:rPr>
          <w:rFonts w:hAnsi="Times New Roman" w:ascii="Times New Roman"/>
        </w:rPr>
        <w:t>1696/</w:t>
      </w:r>
      <w:r w:rsidR="00E74A6D">
        <w:rPr>
          <w:rFonts w:hAnsi="Times New Roman" w:ascii="Times New Roman"/>
        </w:rPr>
        <w:t xml:space="preserve">15 od </w:t>
      </w:r>
      <w:r w:rsidR="00B460BF">
        <w:rPr>
          <w:rFonts w:hAnsi="Times New Roman" w:ascii="Times New Roman"/>
        </w:rPr>
        <w:t>3</w:t>
      </w:r>
      <w:r w:rsidR="00E74A6D">
        <w:rPr>
          <w:rFonts w:hAnsi="Times New Roman" w:ascii="Times New Roman"/>
        </w:rPr>
        <w:t xml:space="preserve">. </w:t>
      </w:r>
      <w:r w:rsidR="00B460BF">
        <w:rPr>
          <w:rFonts w:hAnsi="Times New Roman" w:ascii="Times New Roman"/>
        </w:rPr>
        <w:t xml:space="preserve">veljače </w:t>
      </w:r>
      <w:r w:rsidR="00E74A6D">
        <w:rPr>
          <w:rFonts w:hAnsi="Times New Roman" w:ascii="Times New Roman"/>
        </w:rPr>
        <w:t>2016. obustavljeno je postupanje povodom prijedloga FINA-e za provedbom skraćenog stečajnog postupka te je pod točkom 2</w:t>
      </w:r>
      <w:r w:rsidR="0046121A">
        <w:rPr>
          <w:rFonts w:hAnsi="Times New Roman" w:ascii="Times New Roman"/>
        </w:rPr>
        <w:t>.</w:t>
      </w:r>
      <w:r w:rsidR="00E74A6D">
        <w:rPr>
          <w:rFonts w:hAnsi="Times New Roman" w:ascii="Times New Roman"/>
        </w:rPr>
        <w:t xml:space="preserve"> odlučeno da će se postupak nastaviti primjenom općih odredbi Stečajnog zakona, budući je </w:t>
      </w:r>
      <w:r w:rsidR="00B460BF">
        <w:rPr>
          <w:rFonts w:hAnsi="Times New Roman" w:ascii="Times New Roman"/>
        </w:rPr>
        <w:t>dužnik dostavio ovjerovljeni prokazni popis imovine iz kojeg proizlazi da posjeduje pokretnine i novčane tražbine</w:t>
      </w:r>
      <w:r w:rsidR="00CA5195">
        <w:rPr>
          <w:rFonts w:hAnsi="Times New Roman" w:ascii="Times New Roman"/>
        </w:rPr>
        <w:t>. Po pravomoćnosti istog postupak je nastavljen pod novim brojem St-</w:t>
      </w:r>
      <w:r w:rsidR="00B460BF">
        <w:rPr>
          <w:rFonts w:hAnsi="Times New Roman" w:ascii="Times New Roman"/>
        </w:rPr>
        <w:t>4066/</w:t>
      </w:r>
      <w:r w:rsidR="00CA5195">
        <w:rPr>
          <w:rFonts w:hAnsi="Times New Roman" w:ascii="Times New Roman"/>
        </w:rPr>
        <w:t>16.</w:t>
      </w:r>
    </w:p>
    <w:p w:rsidRDefault="00DD4A74" w:rsidP="004B1A2C" w:rsidR="00DD4A74">
      <w:pPr>
        <w:ind w:firstLine="720"/>
        <w:jc w:val="both"/>
        <w:rPr>
          <w:rFonts w:hAnsi="Times New Roman" w:ascii="Times New Roman"/>
        </w:rPr>
      </w:pPr>
    </w:p>
    <w:p w:rsidRDefault="00E54049" w:rsidP="004B1A2C" w:rsidR="00DD4A74">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("Narodne novine" broj 71/15, dalje SZ</w:t>
      </w:r>
      <w:r>
        <w:rPr>
          <w:rFonts w:hAnsi="Times New Roman" w:ascii="Times New Roman"/>
        </w:rPr>
        <w:t>) doneseno je rješenje o pokretanju prethodnog postupka radi utvrđivanja pretpostavki za otvaranje stečajnog postupka – prethodni postupak.</w:t>
      </w:r>
    </w:p>
    <w:p w:rsidRDefault="00E54049" w:rsidP="004B1A2C" w:rsidR="00E54049">
      <w:pPr>
        <w:ind w:firstLine="720"/>
        <w:jc w:val="both"/>
        <w:rPr>
          <w:rFonts w:hAnsi="Times New Roman" w:ascii="Times New Roman"/>
        </w:rPr>
      </w:pPr>
    </w:p>
    <w:p w:rsidRDefault="004C3626" w:rsidP="004B1A2C" w:rsidR="004C3626">
      <w:pPr>
        <w:ind w:firstLine="720"/>
        <w:jc w:val="both"/>
        <w:rPr>
          <w:rFonts w:hAnsi="Times New Roman" w:ascii="Times New Roman"/>
        </w:rPr>
      </w:pPr>
    </w:p>
    <w:p w:rsidRDefault="004C3626" w:rsidP="004B1A2C" w:rsidR="004C3626">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lastRenderedPageBreak/>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782828">
        <w:rPr>
          <w:rFonts w:hAnsi="Times New Roman" w:ascii="Times New Roman"/>
        </w:rPr>
        <w:t>2</w:t>
      </w:r>
      <w:r w:rsidR="00B460BF">
        <w:rPr>
          <w:rFonts w:hAnsi="Times New Roman" w:ascii="Times New Roman"/>
        </w:rPr>
        <w:t>3</w:t>
      </w:r>
      <w:r>
        <w:rPr>
          <w:rFonts w:hAnsi="Times New Roman" w:ascii="Times New Roman"/>
        </w:rPr>
        <w:t xml:space="preserve">. </w:t>
      </w:r>
      <w:r w:rsidR="00B460BF">
        <w:rPr>
          <w:rFonts w:hAnsi="Times New Roman" w:ascii="Times New Roman"/>
        </w:rPr>
        <w:t xml:space="preserve">rujna </w:t>
      </w:r>
      <w:r>
        <w:rPr>
          <w:rFonts w:hAnsi="Times New Roman" w:ascii="Times New Roman"/>
        </w:rPr>
        <w:t>201</w:t>
      </w:r>
      <w:r w:rsidR="00782828">
        <w:rPr>
          <w:rFonts w:hAnsi="Times New Roman" w:ascii="Times New Roman"/>
        </w:rPr>
        <w:t>6</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F56501">
        <w:rPr>
          <w:rFonts w:hAnsi="Times New Roman" w:ascii="Times New Roman"/>
          <w:szCs w:val="24"/>
          <w:lang w:val="pl-PL"/>
        </w:rPr>
        <w:t>, v.r.</w:t>
      </w:r>
    </w:p>
    <w:p w:rsidRDefault="00F56501" w:rsidP="00123A31" w:rsidR="00F56501">
      <w:pPr>
        <w:jc w:val="right"/>
        <w:rPr>
          <w:rFonts w:hAnsi="Times New Roman" w:ascii="Times New Roman"/>
          <w:szCs w:val="24"/>
          <w:lang w:val="pl-PL"/>
        </w:rPr>
      </w:pPr>
    </w:p>
    <w:p w:rsidRDefault="00F56501" w:rsidP="00123A31" w:rsidR="00F56501">
      <w:pPr>
        <w:jc w:val="right"/>
        <w:rPr>
          <w:rFonts w:hAnsi="Times New Roman" w:ascii="Times New Roman"/>
          <w:szCs w:val="24"/>
          <w:lang w:val="pl-PL"/>
        </w:rPr>
      </w:pPr>
      <w:r>
        <w:rPr>
          <w:rFonts w:hAnsi="Times New Roman" w:ascii="Times New Roman"/>
          <w:szCs w:val="24"/>
          <w:lang w:val="pl-PL"/>
        </w:rPr>
        <w:t>Za točnost optravka-</w:t>
      </w:r>
    </w:p>
    <w:p w:rsidRDefault="00F56501" w:rsidP="00123A31" w:rsidR="00F56501">
      <w:pPr>
        <w:jc w:val="right"/>
        <w:rPr>
          <w:rFonts w:hAnsi="Times New Roman" w:ascii="Times New Roman"/>
          <w:szCs w:val="24"/>
          <w:lang w:val="pl-PL"/>
        </w:rPr>
      </w:pPr>
      <w:r>
        <w:rPr>
          <w:rFonts w:hAnsi="Times New Roman" w:ascii="Times New Roman"/>
          <w:szCs w:val="24"/>
          <w:lang w:val="pl-PL"/>
        </w:rPr>
        <w:t>Ovlašteni službenik:</w:t>
      </w:r>
    </w:p>
    <w:p w:rsidRDefault="00F56501" w:rsidP="00123A31" w:rsidR="00F56501">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123A31" w:rsidR="00426B48">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9037A4">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B460BF">
      <w:rPr>
        <w:rFonts w:hAnsi="Times New Roman" w:ascii="Times New Roman"/>
        <w:szCs w:val="24"/>
      </w:rPr>
      <w:t>4066</w:t>
    </w:r>
    <w:r w:rsidRPr="00031DD3">
      <w:rPr>
        <w:rFonts w:hAnsi="Times New Roman" w:ascii="Times New Roman"/>
        <w:szCs w:val="24"/>
      </w:rPr>
      <w:t>/1</w:t>
    </w:r>
    <w:r w:rsidR="00336B0D">
      <w:rPr>
        <w:rFonts w:hAnsi="Times New Roman" w:ascii="Times New Roman"/>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31DD3"/>
    <w:rsid w:val="00123A31"/>
    <w:rsid w:val="00183489"/>
    <w:rsid w:val="00197D28"/>
    <w:rsid w:val="0021052A"/>
    <w:rsid w:val="00255267"/>
    <w:rsid w:val="00262DC8"/>
    <w:rsid w:val="00301E9C"/>
    <w:rsid w:val="00336B0D"/>
    <w:rsid w:val="00394CD4"/>
    <w:rsid w:val="00426B48"/>
    <w:rsid w:val="0046121A"/>
    <w:rsid w:val="00461F40"/>
    <w:rsid w:val="00474BC0"/>
    <w:rsid w:val="004B1A2C"/>
    <w:rsid w:val="004C3626"/>
    <w:rsid w:val="00511AF4"/>
    <w:rsid w:val="005224CA"/>
    <w:rsid w:val="00596756"/>
    <w:rsid w:val="006A1868"/>
    <w:rsid w:val="006C5127"/>
    <w:rsid w:val="00702B20"/>
    <w:rsid w:val="0077215A"/>
    <w:rsid w:val="00782828"/>
    <w:rsid w:val="007C4FE8"/>
    <w:rsid w:val="008066F0"/>
    <w:rsid w:val="00817209"/>
    <w:rsid w:val="00864656"/>
    <w:rsid w:val="008E442C"/>
    <w:rsid w:val="009037A4"/>
    <w:rsid w:val="00914ABA"/>
    <w:rsid w:val="0092529E"/>
    <w:rsid w:val="00981914"/>
    <w:rsid w:val="00991C0F"/>
    <w:rsid w:val="009B556F"/>
    <w:rsid w:val="009C4185"/>
    <w:rsid w:val="00A01449"/>
    <w:rsid w:val="00A23F46"/>
    <w:rsid w:val="00A37BA6"/>
    <w:rsid w:val="00AD3BE5"/>
    <w:rsid w:val="00B460BF"/>
    <w:rsid w:val="00B811E7"/>
    <w:rsid w:val="00B86189"/>
    <w:rsid w:val="00BD31F6"/>
    <w:rsid w:val="00BE1BD1"/>
    <w:rsid w:val="00C559E3"/>
    <w:rsid w:val="00CA5195"/>
    <w:rsid w:val="00CC75F3"/>
    <w:rsid w:val="00CD00B1"/>
    <w:rsid w:val="00D11597"/>
    <w:rsid w:val="00D36513"/>
    <w:rsid w:val="00DD4A74"/>
    <w:rsid w:val="00E4216F"/>
    <w:rsid w:val="00E54049"/>
    <w:rsid w:val="00E74A6D"/>
    <w:rsid w:val="00EE0DC9"/>
    <w:rsid w:val="00EE5DD1"/>
    <w:rsid w:val="00F07871"/>
    <w:rsid w:val="00F535E9"/>
    <w:rsid w:val="00F565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F56501"/>
    <w:rPr>
      <w:color w:val="808080"/>
      <w:bdr w:space="0" w:sz="0" w:color="auto" w:val="none"/>
      <w:shd w:fill="auto" w:color="auto" w:val="clear"/>
    </w:rPr>
  </w:style>
  <w:style w:customStyle="true" w:styleId="eSPISCCParagraphDefaultFont" w:type="character">
    <w:name w:val="eSPIS_CC_Paragraph Default Font"/>
    <w:basedOn w:val="Zadanifontodlomka"/>
    <w:rsid w:val="00F5650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650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5650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650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F56501"/>
    <w:rPr>
      <w:color w:val="808080"/>
      <w:bdr w:color="auto" w:space="0" w:sz="0" w:val="none"/>
      <w:shd w:color="auto" w:fill="auto" w:val="clear"/>
    </w:rPr>
  </w:style>
  <w:style w:customStyle="1" w:styleId="eSPISCCParagraphDefaultFont" w:type="character">
    <w:name w:val="eSPIS_CC_Paragraph Default Font"/>
    <w:basedOn w:val="Zadanifontodlomka"/>
    <w:rsid w:val="00F5650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650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5650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650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4066</izvorni_sadrzaj>
    <derivirana_varijabla naziv="DomainObject.Predmet.Broj_1">4066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St-4066/2016</izvorni_sadrzaj>
    <derivirana_varijabla naziv="DomainObject.Predmet.OznakaBroj_1">St-4066/2016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Z.O.-GRAĐENJE d.o.o.</izvorni_sadrzaj>
    <derivirana_varijabla naziv="DomainObject.Predmet.ProtustrankaFormated_1">  Z.O.-GRAĐENJE d.o.o.</derivirana_varijabla>
  </DomainObject.Predmet.ProtustrankaFormated>
  <DomainObject.Predmet.ProtustrankaFormatedOIB>
    <izvorni_sadrzaj>  Z.O.-GRAĐENJE d.o.o., OIB 32725200781</izvorni_sadrzaj>
    <derivirana_varijabla naziv="DomainObject.Predmet.ProtustrankaFormatedOIB_1">  Z.O.-GRAĐENJE d.o.o., OIB 32725200781</derivirana_varijabla>
  </DomainObject.Predmet.ProtustrankaFormatedOIB>
  <DomainObject.Predmet.ProtustrankaFormatedWithAdress>
    <izvorni_sadrzaj> Z.O.-GRAĐENJE d.o.o., Ledine 15, 10000 Zagreb</izvorni_sadrzaj>
    <derivirana_varijabla naziv="DomainObject.Predmet.ProtustrankaFormatedWithAdress_1"> Z.O.-GRAĐENJE d.o.o., Ledine 15, 10000 Zagreb</derivirana_varijabla>
  </DomainObject.Predmet.ProtustrankaFormatedWithAdress>
  <DomainObject.Predmet.ProtustrankaFormatedWithAdressOIB>
    <izvorni_sadrzaj> Z.O.-GRAĐENJE d.o.o., OIB 32725200781, Ledine 15, 10000 Zagreb</izvorni_sadrzaj>
    <derivirana_varijabla naziv="DomainObject.Predmet.ProtustrankaFormatedWithAdressOIB_1"> Z.O.-GRAĐENJE d.o.o., OIB 32725200781, Ledine 15, 10000 Zagreb</derivirana_varijabla>
  </DomainObject.Predmet.ProtustrankaFormatedWithAdressOIB>
  <DomainObject.Predmet.ProtustrankaWithAdress>
    <izvorni_sadrzaj>Z.O.-GRAĐENJE d.o.o. Ledine 15, 10000 Zagreb</izvorni_sadrzaj>
    <derivirana_varijabla naziv="DomainObject.Predmet.ProtustrankaWithAdress_1">Z.O.-GRAĐENJE d.o.o. Ledine 15, 10000 Zagreb</derivirana_varijabla>
  </DomainObject.Predmet.ProtustrankaWithAdress>
  <DomainObject.Predmet.ProtustrankaWithAdressOIB>
    <izvorni_sadrzaj>Z.O.-GRAĐENJE d.o.o., OIB 32725200781, Ledine 15, 10000 Zagreb</izvorni_sadrzaj>
    <derivirana_varijabla naziv="DomainObject.Predmet.ProtustrankaWithAdressOIB_1">Z.O.-GRAĐENJE d.o.o., OIB 32725200781, Ledine 15, 10000 Zagreb</derivirana_varijabla>
  </DomainObject.Predmet.ProtustrankaWithAdressOIB>
  <DomainObject.Predmet.ProtustrankaNazivFormated>
    <izvorni_sadrzaj>Z.O.-GRAĐENJE d.o.o.</izvorni_sadrzaj>
    <derivirana_varijabla naziv="DomainObject.Predmet.ProtustrankaNazivFormated_1">Z.O.-GRAĐENJE d.o.o.</derivirana_varijabla>
  </DomainObject.Predmet.ProtustrankaNazivFormated>
  <DomainObject.Predmet.ProtustrankaNazivFormatedOIB>
    <izvorni_sadrzaj>Z.O.-GRAĐENJE d.o.o., OIB 32725200781</izvorni_sadrzaj>
    <derivirana_varijabla naziv="DomainObject.Predmet.ProtustrankaNazivFormatedOIB_1">Z.O.-GRAĐENJE d.o.o., OIB 32725200781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Z.O.-GRAĐENJE d.o.o.</item>
    </izvorni_sadrzaj>
    <derivirana_varijabla naziv="DomainObject.Predmet.ProtuStrankaListFormated_1">
      <item>Z.O.-GRAĐENJE d.o.o.</item>
    </derivirana_varijabla>
  </DomainObject.Predmet.ProtuStrankaListFormated>
  <DomainObject.Predmet.ProtuStrankaListFormatedOIB>
    <izvorni_sadrzaj>
      <item>Z.O.-GRAĐENJE d.o.o., OIB 32725200781</item>
    </izvorni_sadrzaj>
    <derivirana_varijabla naziv="DomainObject.Predmet.ProtuStrankaListFormatedOIB_1">
      <item>Z.O.-GRAĐENJE d.o.o., OIB 32725200781</item>
    </derivirana_varijabla>
  </DomainObject.Predmet.ProtuStrankaListFormatedOIB>
  <DomainObject.Predmet.ProtuStrankaListFormatedWithAdress>
    <izvorni_sadrzaj>
      <item>Z.O.-GRAĐENJE d.o.o., Ledine 15, 10000 Zagreb</item>
    </izvorni_sadrzaj>
    <derivirana_varijabla naziv="DomainObject.Predmet.ProtuStrankaListFormatedWithAdress_1">
      <item>Z.O.-GRAĐENJE d.o.o., Ledine 15, 10000 Zagreb</item>
    </derivirana_varijabla>
  </DomainObject.Predmet.ProtuStrankaListFormatedWithAdress>
  <DomainObject.Predmet.ProtuStrankaListFormatedWithAdressOIB>
    <izvorni_sadrzaj>
      <item>Z.O.-GRAĐENJE d.o.o., OIB 32725200781, Ledine 15, 10000 Zagreb</item>
    </izvorni_sadrzaj>
    <derivirana_varijabla naziv="DomainObject.Predmet.ProtuStrankaListFormatedWithAdressOIB_1">
      <item>Z.O.-GRAĐENJE d.o.o., OIB 32725200781, Ledine 15, 10000 Zagreb</item>
    </derivirana_varijabla>
  </DomainObject.Predmet.ProtuStrankaListFormatedWithAdressOIB>
  <DomainObject.Predmet.ProtuStrankaListNazivFormated>
    <izvorni_sadrzaj>
      <item>Z.O.-GRAĐENJE d.o.o.</item>
    </izvorni_sadrzaj>
    <derivirana_varijabla naziv="DomainObject.Predmet.ProtuStrankaListNazivFormated_1">
      <item>Z.O.-GRAĐENJE d.o.o.</item>
    </derivirana_varijabla>
  </DomainObject.Predmet.ProtuStrankaListNazivFormated>
  <DomainObject.Predmet.ProtuStrankaListNazivFormatedOIB>
    <izvorni_sadrzaj>
      <item>Z.O.-GRAĐENJE d.o.o., OIB 32725200781</item>
    </izvorni_sadrzaj>
    <derivirana_varijabla naziv="DomainObject.Predmet.ProtuStrankaListNazivFormatedOIB_1">
      <item>Z.O.-GRAĐENJE d.o.o., OIB 32725200781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Z.O.-GRAĐENJE d.o.o.</izvorni_sadrzaj>
    <derivirana_varijabla naziv="DomainObject.Predmet.ProtustrankaIDrugi_1">Z.O.-GRAĐENJE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Z.O.-GRAĐENJE d.o.o., OIB 32725200781, Ledine 15, 10000 Zagreb</izvorni_sadrzaj>
    <derivirana_varijabla naziv="DomainObject.Predmet.ProtustrankaIDrugiAdressOIB_1">Z.O.-GRAĐENJE d.o.o., OIB 32725200781, Ledine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Z.O.-GRAĐENJE d.o.o.</item>
      <item>FINA Regionalni centar Zagreb</item>
    </izvorni_sadrzaj>
    <derivirana_varijabla naziv="DomainObject.Predmet.SudioniciListNaziv_1">
      <item>Z.O.-GRAĐENJE d.o.o.</item>
      <item>FINA Regionalni centar Zagreb</item>
    </derivirana_varijabla>
  </DomainObject.Predmet.SudioniciListNaziv>
  <DomainObject.Predmet.SudioniciListAdressOIB>
    <izvorni_sadrzaj>
      <item>Z.O.-GRAĐENJE d.o.o., OIB 32725200781, Ledine 15,10000 Zagreb</item>
      <item>FINA Regionalni centar Zagreb, OIB 85821130368, Trg svibanjskih žrtava 1995. 1,10000 Zagreb</item>
    </izvorni_sadrzaj>
    <derivirana_varijabla naziv="DomainObject.Predmet.SudioniciListAdressOIB_1">
      <item>Z.O.-GRAĐENJE d.o.o., OIB 32725200781, Ledine 15,10000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32725200781</item>
      <item>, OIB 85821130368</item>
    </izvorni_sadrzaj>
    <derivirana_varijabla naziv="DomainObject.Predmet.SudioniciListNazivOIB_1">
      <item>, OIB 32725200781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356</properties:Words>
  <properties:Characters>1943</properties:Characters>
  <properties:Lines>67</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2016-09-23T10:26:00Z</dcterms:created>
  <dc:creator>Gordana Grčić</dc:creator>
  <cp:lastModifiedBy>Žana Livaja</cp:lastModifiedBy>
  <cp:lastPrinted>2016-02-24T08:33:00Z</cp:lastPrinted>
  <dcterms:modified xmlns:xsi="http://www.w3.org/2001/XMLSchema-instance" xsi:type="dcterms:W3CDTF">2016-09-23T10:38:00Z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