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f173" w14:paraId="24cf173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4510">
        <w:t>2</w:t>
      </w:r>
      <w:r w:rsidR="00AB43FF">
        <w:t>685</w:t>
      </w:r>
      <w:r>
        <w:t>/1</w:t>
      </w:r>
      <w:r w:rsidR="00AF0398">
        <w:t>6</w:t>
      </w:r>
      <w:r>
        <w:t>-</w:t>
      </w:r>
      <w:r w:rsidR="00727E7B">
        <w:t>4</w:t>
      </w:r>
      <w:r w:rsidR="00AB43FF">
        <w:t>6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1A7487" w:rsidP="008D39A0" w:rsidR="001A7487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1A7487" w:rsidP="00703041" w:rsidR="001A7487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AB43FF" w:rsidRPr="00AB43FF">
        <w:t>PARALELA društvo s ograničenom odgovornošću za prijevoz i trgovinu u stečaju, Čepin, Ulica Ferdinanda Speisera 1, MBS 030038726, OIB 24315036478</w:t>
      </w:r>
      <w:r w:rsidRPr="00D877F2">
        <w:t xml:space="preserve">, dana </w:t>
      </w:r>
      <w:r w:rsidR="00AB43FF">
        <w:t>7</w:t>
      </w:r>
      <w:r w:rsidRPr="00D877F2">
        <w:t xml:space="preserve">. </w:t>
      </w:r>
      <w:r w:rsidR="00A04510">
        <w:t>s</w:t>
      </w:r>
      <w:r w:rsidR="00AB43FF">
        <w:t>rp</w:t>
      </w:r>
      <w:r w:rsidR="00A04510">
        <w:t>nja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1A7487" w:rsidP="00F40360" w:rsidR="001A7487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1A7487" w:rsidP="00A30202" w:rsidR="001A7487" w:rsidRPr="00711F1C">
      <w:pPr>
        <w:jc w:val="center"/>
      </w:pPr>
    </w:p>
    <w:p w:rsidRDefault="00A30202" w:rsidP="00AB43FF" w:rsidR="001C3C35" w:rsidRPr="001C3C35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AB43FF" w:rsidRPr="00AB43FF">
        <w:t>PARALELA društvo s ograničenom odgovornošću za prijevoz i trgovinu u stečaju, Čepin, Ulica Ferdinanda Speisera 1, MBS 030038726, OIB 24315036478</w:t>
      </w:r>
      <w:r w:rsidR="005C25C3">
        <w:t xml:space="preserve"> i to</w:t>
      </w:r>
      <w:r w:rsidR="001C3C35" w:rsidRPr="001C3C35">
        <w:rPr>
          <w:color w:val="000000"/>
        </w:rPr>
        <w:t>:</w:t>
      </w:r>
    </w:p>
    <w:p w:rsidRDefault="001C3C35" w:rsidP="001C3C35" w:rsidR="001C3C35" w:rsidRPr="001C3C35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3E680B" w:rsidP="00546E15" w:rsidR="00546E15">
      <w:pPr>
        <w:pStyle w:val="Odlomakpopisa"/>
        <w:numPr>
          <w:ilvl w:val="0"/>
          <w:numId w:val="41"/>
        </w:numPr>
        <w:suppressAutoHyphens/>
        <w:autoSpaceDN w:val="false"/>
      </w:pPr>
      <w:r w:rsidRPr="008750DE">
        <w:t>nekretnine upisane u zemljišne knjige Općinskog suda u Osijeku, u zk.ul.br. 3575, k.o. Čepin, k.č.br. 111/1, 112/1 i 112/2, što u naravi čini oranica Put Paralele, poslovna zgrada i dvorište Gušće, te oranica Gušće, ukupne površine 119.400 m</w:t>
      </w:r>
      <w:r w:rsidRPr="008750DE">
        <w:rPr>
          <w:vertAlign w:val="superscript"/>
        </w:rPr>
        <w:t>2</w:t>
      </w:r>
    </w:p>
    <w:p w:rsidRDefault="003E680B" w:rsidP="00546E15" w:rsidR="003E680B">
      <w:pPr>
        <w:pStyle w:val="Odlomakpopisa"/>
        <w:suppressAutoHyphens/>
        <w:autoSpaceDN w:val="false"/>
      </w:pPr>
      <w:r>
        <w:t>vrijednost nekretnine utvrđena je u iznosu od 28.988.000,00 kn</w:t>
      </w:r>
    </w:p>
    <w:p w:rsidRDefault="003E680B" w:rsidP="003E680B" w:rsidR="003E680B" w:rsidRPr="008750DE">
      <w:pPr>
        <w:pStyle w:val="Odlomakpopisa"/>
        <w:suppressAutoHyphens/>
        <w:autoSpaceDN w:val="false"/>
        <w:ind w:left="1134"/>
      </w:pPr>
    </w:p>
    <w:p w:rsidRDefault="003E680B" w:rsidP="00546E15" w:rsidR="00546E15">
      <w:pPr>
        <w:pStyle w:val="Odlomakpopisa"/>
        <w:numPr>
          <w:ilvl w:val="0"/>
          <w:numId w:val="41"/>
        </w:numPr>
        <w:suppressAutoHyphens/>
        <w:autoSpaceDN w:val="false"/>
      </w:pPr>
      <w:r w:rsidRPr="008750DE">
        <w:t>nekretnin</w:t>
      </w:r>
      <w:r>
        <w:t>a</w:t>
      </w:r>
      <w:r w:rsidRPr="008750DE">
        <w:t xml:space="preserve"> upisan</w:t>
      </w:r>
      <w:r>
        <w:t>a</w:t>
      </w:r>
      <w:r w:rsidRPr="008750DE">
        <w:t xml:space="preserve"> u zemljišne knjige Općinskog suda u Osijeku, u zk.ul.br. 14656, k.o. Osijek, k.č.br. 6635/45, što u naravi čini tri zgrade i oranica, dvorište Baranjska ulica, ukupne površine 4.878 m</w:t>
      </w:r>
      <w:r w:rsidRPr="008750DE">
        <w:rPr>
          <w:vertAlign w:val="superscript"/>
        </w:rPr>
        <w:t>2</w:t>
      </w:r>
    </w:p>
    <w:p w:rsidRDefault="003E680B" w:rsidP="00546E15" w:rsidR="003E680B">
      <w:pPr>
        <w:pStyle w:val="Odlomakpopisa"/>
        <w:suppressAutoHyphens/>
        <w:autoSpaceDN w:val="false"/>
      </w:pPr>
      <w:r>
        <w:t>vrijednost nekretnine utvrđena je u iznosu od 4.910.000,00 kn</w:t>
      </w:r>
    </w:p>
    <w:p w:rsidRDefault="003E680B" w:rsidP="003E680B" w:rsidR="003E680B">
      <w:pPr>
        <w:pStyle w:val="Odlomakpopisa"/>
        <w:suppressAutoHyphens/>
        <w:autoSpaceDN w:val="false"/>
        <w:ind w:left="1134"/>
      </w:pPr>
    </w:p>
    <w:p w:rsidRDefault="003E680B" w:rsidP="00546E15" w:rsidR="003E680B">
      <w:pPr>
        <w:pStyle w:val="Odlomakpopisa"/>
        <w:numPr>
          <w:ilvl w:val="0"/>
          <w:numId w:val="41"/>
        </w:numPr>
        <w:contextualSpacing w:val="false"/>
      </w:pPr>
      <w:r w:rsidRPr="008750DE">
        <w:t>nekretnina upisana u zemljišne knjige Općinskog suda u Osijeku, u zk.ul.br. 14228, k.o. Osijek, k.č.br. 6635/56, što u naravi čini put</w:t>
      </w:r>
      <w:r>
        <w:t xml:space="preserve"> Baranjska ulica</w:t>
      </w:r>
      <w:r w:rsidRPr="008750DE">
        <w:t>, ukupne površine 19 m</w:t>
      </w:r>
      <w:r w:rsidRPr="00442CBF">
        <w:rPr>
          <w:vertAlign w:val="superscript"/>
        </w:rPr>
        <w:t>2</w:t>
      </w:r>
    </w:p>
    <w:p w:rsidRDefault="00546E15" w:rsidP="003E680B" w:rsidR="00376CBD">
      <w:pPr>
        <w:tabs>
          <w:tab w:pos="1276" w:val="left"/>
        </w:tabs>
        <w:ind w:left="284"/>
        <w:jc w:val="both"/>
      </w:pPr>
      <w:r>
        <w:t xml:space="preserve">       </w:t>
      </w:r>
      <w:r w:rsidR="003E680B">
        <w:t>vrijednost nekretnine utvrđena je u iznosu od 12.600,00 kn</w:t>
      </w:r>
    </w:p>
    <w:p w:rsidRDefault="003E680B" w:rsidP="003E680B" w:rsidR="003E680B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7D486D" w:rsidR="00A30202" w:rsidRPr="007D486D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7D486D" w:rsidRPr="007D486D">
        <w:rPr>
          <w:rStyle w:val="Naglaeno"/>
          <w:b w:val="false"/>
        </w:rPr>
        <w:t xml:space="preserve">28.988.000,00 </w:t>
      </w:r>
      <w:r w:rsidRPr="005C2B3B">
        <w:rPr>
          <w:rStyle w:val="Naglaeno"/>
          <w:b w:val="false"/>
        </w:rPr>
        <w:t xml:space="preserve">kn </w:t>
      </w:r>
    </w:p>
    <w:p w:rsidRDefault="007D486D" w:rsidP="007D486D" w:rsidR="007D486D">
      <w:pPr>
        <w:pStyle w:val="Odlomakpopisa"/>
        <w:numPr>
          <w:ilvl w:val="0"/>
          <w:numId w:val="28"/>
        </w:numPr>
      </w:pPr>
      <w:r w:rsidRPr="005C2B3B">
        <w:rPr>
          <w:rStyle w:val="Naglaeno"/>
          <w:b w:val="false"/>
        </w:rPr>
        <w:t>pod točkom I.</w:t>
      </w:r>
      <w:r>
        <w:rPr>
          <w:rStyle w:val="Naglaeno"/>
          <w:b w:val="false"/>
        </w:rPr>
        <w:t>2.</w:t>
      </w:r>
      <w:r w:rsidRPr="005C2B3B">
        <w:rPr>
          <w:rStyle w:val="Naglaeno"/>
          <w:b w:val="false"/>
        </w:rPr>
        <w:t xml:space="preserve"> ovog Zaključka iznosi</w:t>
      </w:r>
      <w:r>
        <w:rPr>
          <w:rStyle w:val="Naglaeno"/>
          <w:b w:val="false"/>
        </w:rPr>
        <w:t xml:space="preserve"> </w:t>
      </w:r>
      <w:r>
        <w:t>4.910.000,00 kn</w:t>
      </w:r>
    </w:p>
    <w:p w:rsidRDefault="007D486D" w:rsidP="007D486D" w:rsidR="007D486D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>pod točkom I.</w:t>
      </w:r>
      <w:r>
        <w:rPr>
          <w:rStyle w:val="Naglaeno"/>
          <w:b w:val="false"/>
        </w:rPr>
        <w:t>2.</w:t>
      </w:r>
      <w:r w:rsidRPr="005C2B3B">
        <w:rPr>
          <w:rStyle w:val="Naglaeno"/>
          <w:b w:val="false"/>
        </w:rPr>
        <w:t xml:space="preserve"> ovog Zaključka iznosi</w:t>
      </w:r>
      <w:r>
        <w:rPr>
          <w:rStyle w:val="Naglaeno"/>
          <w:b w:val="false"/>
        </w:rPr>
        <w:t xml:space="preserve"> </w:t>
      </w:r>
      <w:r>
        <w:t>12.600,00 kn.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lastRenderedPageBreak/>
        <w:t>Nekretnin</w:t>
      </w:r>
      <w:r w:rsidR="001D3107">
        <w:rPr>
          <w:rStyle w:val="Naglaeno"/>
          <w:b w:val="false"/>
        </w:rPr>
        <w:t xml:space="preserve">e pod t. I.1. i I.2. su </w:t>
      </w:r>
      <w:r w:rsidR="008E4836">
        <w:rPr>
          <w:rStyle w:val="Naglaeno"/>
          <w:b w:val="false"/>
        </w:rPr>
        <w:t>u zakupu</w:t>
      </w:r>
      <w:r w:rsidR="001D3107">
        <w:rPr>
          <w:rStyle w:val="Naglaeno"/>
          <w:b w:val="false"/>
        </w:rPr>
        <w:t xml:space="preserve">, a nekretnina pod točkom I.3. </w:t>
      </w:r>
      <w:r w:rsidR="00F9758E">
        <w:rPr>
          <w:rStyle w:val="Naglaeno"/>
          <w:b w:val="false"/>
        </w:rPr>
        <w:t>je</w:t>
      </w:r>
      <w:r w:rsidR="001D3107">
        <w:rPr>
          <w:rStyle w:val="Naglaeno"/>
          <w:b w:val="false"/>
        </w:rPr>
        <w:t xml:space="preserve"> </w:t>
      </w:r>
      <w:r w:rsidR="00F9758E">
        <w:rPr>
          <w:rStyle w:val="Naglaeno"/>
          <w:b w:val="false"/>
        </w:rPr>
        <w:t>slobodna od osoba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606032">
        <w:t>e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B40F19">
        <w:t>gu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F9758E">
        <w:t>21.74</w:t>
      </w:r>
      <w:r w:rsidR="00C80CB7">
        <w:t>1</w:t>
      </w:r>
      <w:r w:rsidR="00F9758E">
        <w:t>.000,00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F9758E">
        <w:t>14.494.000,00</w:t>
      </w:r>
      <w:r w:rsidR="00754B1E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F9758E">
        <w:t>7.247.000,00</w:t>
      </w:r>
      <w:r w:rsidR="00754B1E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606032" w:rsidP="00606032" w:rsidR="0060603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2.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606032" w:rsidP="00606032" w:rsidR="0060603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3.682.500,00 kn odnosno</w:t>
      </w:r>
      <w:r w:rsidRPr="00FF1330">
        <w:t xml:space="preserve"> ¾ utvrđene vrijednosti nekretnina iz točke II. ovog Zaključka;</w:t>
      </w:r>
    </w:p>
    <w:p w:rsidRDefault="00606032" w:rsidP="00606032" w:rsidR="0060603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7A7EA3">
        <w:t>2.455.000,00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606032" w:rsidP="00606032" w:rsidR="0060603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7A7EA3">
        <w:t>1.227</w:t>
      </w:r>
      <w:r>
        <w:t>.</w:t>
      </w:r>
      <w:r w:rsidR="007A7EA3">
        <w:t>5</w:t>
      </w:r>
      <w:r>
        <w:t>00,00 kn odnosno</w:t>
      </w:r>
      <w:r w:rsidRPr="00FF1330">
        <w:t xml:space="preserve"> ¼ utvrđene vrijednosti nekretnina iz točke II. ovog Zaključka.</w:t>
      </w:r>
    </w:p>
    <w:p w:rsidRDefault="007A7EA3" w:rsidP="007A7EA3" w:rsidR="007A7EA3">
      <w:pPr>
        <w:pStyle w:val="Odlomakpopisa"/>
        <w:ind w:left="1418"/>
      </w:pPr>
    </w:p>
    <w:p w:rsidRDefault="007A7EA3" w:rsidP="007A7EA3" w:rsidR="007A7EA3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e</w:t>
      </w:r>
      <w:r w:rsidRPr="00FF1330">
        <w:t xml:space="preserve"> iz točke I.</w:t>
      </w:r>
      <w:r>
        <w:t>3.</w:t>
      </w:r>
      <w:r w:rsidRPr="00FF1330">
        <w:t xml:space="preserve"> ovog zaključka se ne mo</w:t>
      </w:r>
      <w:r>
        <w:t>gu</w:t>
      </w:r>
      <w:r w:rsidRPr="00FF1330">
        <w:t xml:space="preserve"> prodati:</w:t>
      </w:r>
    </w:p>
    <w:p w:rsidRDefault="007A7EA3" w:rsidP="007A7EA3" w:rsidR="007A7EA3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9.450,00 kn odnosno</w:t>
      </w:r>
      <w:r w:rsidRPr="00FF1330">
        <w:t xml:space="preserve"> ¾ utvrđene vrijednosti nekretnina iz točke II. ovog Zaključka;</w:t>
      </w:r>
    </w:p>
    <w:p w:rsidRDefault="007A7EA3" w:rsidP="007A7EA3" w:rsidR="007A7EA3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775AA9">
        <w:t>6</w:t>
      </w:r>
      <w:r>
        <w:t>.</w:t>
      </w:r>
      <w:r w:rsidR="00775AA9">
        <w:t>3</w:t>
      </w:r>
      <w:r>
        <w:t>00,00 kn odnosno</w:t>
      </w:r>
      <w:r w:rsidRPr="00FF1330">
        <w:t xml:space="preserve"> ½ utvrđene vrijednosti nekretnina iz točke II. ovog Zaključka;</w:t>
      </w:r>
    </w:p>
    <w:p w:rsidRDefault="007A7EA3" w:rsidP="007A7EA3" w:rsidR="007A7EA3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775AA9">
        <w:t>3</w:t>
      </w:r>
      <w:r>
        <w:t>.</w:t>
      </w:r>
      <w:r w:rsidR="00775AA9">
        <w:t>15</w:t>
      </w:r>
      <w:r>
        <w:t>0,00 kn odnosno</w:t>
      </w:r>
      <w:r w:rsidRPr="00FF1330">
        <w:t xml:space="preserve"> ¼ utvrđene vrijednosti nekretnina iz točke II. ovog Zaključka.</w:t>
      </w:r>
    </w:p>
    <w:p w:rsidRDefault="00606032" w:rsidP="007A7EA3" w:rsidR="00606032">
      <w:pPr>
        <w:pStyle w:val="Odlomakpopisa"/>
        <w:ind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40F19">
        <w:t>e</w:t>
      </w:r>
      <w:r w:rsidRPr="00FF1330">
        <w:t xml:space="preserve"> se prodaj</w:t>
      </w:r>
      <w:r w:rsidR="00B40F1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Prvi razlučni vjerovnik u prednosnom redu može izjaviti da kupuje nekretnin</w:t>
      </w:r>
      <w:r w:rsidR="00775AA9">
        <w:t>e</w:t>
      </w:r>
      <w:r w:rsidRPr="00FF1330">
        <w:t xml:space="preserve"> i da stavlja u prijeboj svoju tražbinu s protutražbinom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40F19">
        <w:t>e</w:t>
      </w:r>
      <w:r w:rsidRPr="00FF1330">
        <w:t xml:space="preserve"> naveden</w:t>
      </w:r>
      <w:r w:rsidR="00B40F19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D13C3E">
        <w:t>e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C80CB7">
        <w:t>i</w:t>
      </w:r>
      <w:r w:rsidRPr="00FF1330">
        <w:t>m upravitelj</w:t>
      </w:r>
      <w:r w:rsidR="00C80CB7">
        <w:t>e</w:t>
      </w:r>
      <w:r>
        <w:t xml:space="preserve">m </w:t>
      </w:r>
      <w:r w:rsidR="00C80CB7">
        <w:t>Bojanom Sudarević</w:t>
      </w:r>
      <w:r>
        <w:t xml:space="preserve">, mob. </w:t>
      </w:r>
      <w:r w:rsidR="00C80CB7">
        <w:t>09</w:t>
      </w:r>
      <w:r w:rsidR="000B71AD">
        <w:t>1-441-9240</w:t>
      </w:r>
      <w:r w:rsidRPr="00FF1330">
        <w:t xml:space="preserve">. </w:t>
      </w:r>
    </w:p>
    <w:p w:rsidRDefault="002467C0" w:rsidP="00A30202" w:rsidR="002467C0">
      <w:pPr>
        <w:jc w:val="both"/>
      </w:pPr>
    </w:p>
    <w:p w:rsidRDefault="001A7487" w:rsidP="00A30202" w:rsidR="001A7487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1A7487">
        <w:t>7</w:t>
      </w:r>
      <w:r w:rsidRPr="00D732AB">
        <w:t xml:space="preserve">. </w:t>
      </w:r>
      <w:r w:rsidR="00F9590B">
        <w:t>s</w:t>
      </w:r>
      <w:r w:rsidR="001A7487">
        <w:t>rp</w:t>
      </w:r>
      <w:r w:rsidR="00F9590B">
        <w:t>nja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1A7487">
        <w:t>i</w:t>
      </w:r>
      <w:r>
        <w:t xml:space="preserve"> upravitelj </w:t>
      </w:r>
      <w:r w:rsidR="001A7487">
        <w:t>Bojan Sudarević</w:t>
      </w:r>
    </w:p>
    <w:p w:rsidRDefault="00320BEE" w:rsidP="00320BEE" w:rsidR="00320BEE">
      <w:pPr>
        <w:numPr>
          <w:ilvl w:val="0"/>
          <w:numId w:val="17"/>
        </w:numPr>
      </w:pPr>
      <w:r>
        <w:t>ADDIKO BANK d.d. Zagreb</w:t>
      </w:r>
    </w:p>
    <w:p w:rsidRDefault="00320BEE" w:rsidP="00320BEE" w:rsidR="00320BEE">
      <w:pPr>
        <w:numPr>
          <w:ilvl w:val="0"/>
          <w:numId w:val="17"/>
        </w:numPr>
      </w:pPr>
      <w:r>
        <w:t>H-ABDUCO d.o.o. Zagreb</w:t>
      </w:r>
    </w:p>
    <w:p w:rsidRDefault="00320BEE" w:rsidP="00320BEE" w:rsidR="00320BEE">
      <w:pPr>
        <w:numPr>
          <w:ilvl w:val="0"/>
          <w:numId w:val="17"/>
        </w:numPr>
        <w:jc w:val="both"/>
      </w:pPr>
      <w:r>
        <w:t>ŽDO GUO Osijek</w:t>
      </w:r>
      <w:r w:rsidRPr="00C75F4D">
        <w:t xml:space="preserve"> </w:t>
      </w:r>
    </w:p>
    <w:p w:rsidRDefault="006A45FC" w:rsidP="00320BEE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F6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B43FF" w:rsidRPr="00AB43FF">
      <w:t>14 St-2685/16-46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1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1C57AE"/>
    <w:multiLevelType w:val="hybridMultilevel"/>
    <w:tmpl w:val="0648722C"/>
    <w:lvl w:tplc="B1046D02" w:ilvl="0">
      <w:numFmt w:val="bullet"/>
      <w:lvlText w:val="-"/>
      <w:lvlJc w:val="left"/>
      <w:pPr>
        <w:ind w:hanging="360" w:left="214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6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7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0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8C55D13"/>
    <w:multiLevelType w:val="hybridMultilevel"/>
    <w:tmpl w:val="F544D1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5"/>
  </w:num>
  <w:num w:numId="7">
    <w:abstractNumId w:val="10"/>
  </w:num>
  <w:num w:numId="8">
    <w:abstractNumId w:val="11"/>
  </w:num>
  <w:num w:numId="9">
    <w:abstractNumId w:val="8"/>
  </w:num>
  <w:num w:numId="10">
    <w:abstractNumId w:val="19"/>
  </w:num>
  <w:num w:numId="11">
    <w:abstractNumId w:val="16"/>
  </w:num>
  <w:num w:numId="12">
    <w:abstractNumId w:val="0"/>
  </w:num>
  <w:num w:numId="13">
    <w:abstractNumId w:val="14"/>
  </w:num>
  <w:num w:numId="14">
    <w:abstractNumId w:val="28"/>
  </w:num>
  <w:num w:numId="15">
    <w:abstractNumId w:val="38"/>
  </w:num>
  <w:num w:numId="16">
    <w:abstractNumId w:val="22"/>
  </w:num>
  <w:num w:numId="17">
    <w:abstractNumId w:val="9"/>
  </w:num>
  <w:num w:numId="18">
    <w:abstractNumId w:val="1"/>
  </w:num>
  <w:num w:numId="19">
    <w:abstractNumId w:val="29"/>
  </w:num>
  <w:num w:numId="20">
    <w:abstractNumId w:val="4"/>
  </w:num>
  <w:num w:numId="21">
    <w:abstractNumId w:val="31"/>
  </w:num>
  <w:num w:numId="22">
    <w:abstractNumId w:val="34"/>
  </w:num>
  <w:num w:numId="23">
    <w:abstractNumId w:val="20"/>
  </w:num>
  <w:num w:numId="24">
    <w:abstractNumId w:val="35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</w:num>
  <w:num w:numId="28">
    <w:abstractNumId w:val="3"/>
  </w:num>
  <w:num w:numId="29">
    <w:abstractNumId w:val="13"/>
  </w:num>
  <w:num w:numId="30">
    <w:abstractNumId w:val="32"/>
  </w:num>
  <w:num w:numId="31">
    <w:abstractNumId w:val="15"/>
  </w:num>
  <w:num w:numId="32">
    <w:abstractNumId w:val="5"/>
  </w:num>
  <w:num w:numId="33">
    <w:abstractNumId w:val="7"/>
  </w:num>
  <w:num w:numId="34">
    <w:abstractNumId w:val="17"/>
  </w:num>
  <w:num w:numId="35">
    <w:abstractNumId w:val="18"/>
  </w:num>
  <w:num w:numId="36">
    <w:abstractNumId w:val="6"/>
  </w:num>
  <w:num w:numId="37">
    <w:abstractNumId w:val="26"/>
  </w:num>
  <w:num w:numId="38">
    <w:abstractNumId w:val="12"/>
  </w:num>
  <w:num w:numId="39">
    <w:abstractNumId w:val="2"/>
  </w:num>
  <w:num w:numId="40">
    <w:abstractNumId w:val="23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B71AD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A7487"/>
    <w:rsid w:val="001B1445"/>
    <w:rsid w:val="001C245B"/>
    <w:rsid w:val="001C2BD3"/>
    <w:rsid w:val="001C3C35"/>
    <w:rsid w:val="001D2F75"/>
    <w:rsid w:val="001D3107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0BEE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80B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46E15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06032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75AA9"/>
    <w:rsid w:val="0078398D"/>
    <w:rsid w:val="00794B55"/>
    <w:rsid w:val="007A7EA3"/>
    <w:rsid w:val="007B337C"/>
    <w:rsid w:val="007B6358"/>
    <w:rsid w:val="007B64B5"/>
    <w:rsid w:val="007C48E4"/>
    <w:rsid w:val="007D2AA0"/>
    <w:rsid w:val="007D2CC5"/>
    <w:rsid w:val="007D486D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B43FF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80CB7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34F6D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9590B"/>
    <w:rsid w:val="00F9758E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4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4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1194</properties:Words>
  <properties:Characters>6509</properties:Characters>
  <properties:Lines>168</properties:Lines>
  <properties:Paragraphs>56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2017-07-07T09:31:00Z</cp:lastPrinted>
  <dcterms:modified xmlns:xsi="http://www.w3.org/2001/XMLSchema-instance" xsi:type="dcterms:W3CDTF">2017-07-07T12:07:00Z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