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faab" w14:paraId="c5cfaab"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1B5059" w:rsidRPr="0032109A">
        <w:t>4 St-</w:t>
      </w:r>
      <w:r w:rsidR="00853D82">
        <w:t>625/17</w:t>
      </w:r>
    </w:p>
    <w:p w:rsidRDefault="00DA2EAC" w:rsidR="00DA2EAC" w:rsidRPr="002224D1">
      <w:r w:rsidRPr="002224D1">
        <w:t xml:space="preserve">STALNA SLUŽBA </w:t>
      </w:r>
    </w:p>
    <w:p w:rsidRDefault="00DA2EAC" w:rsidR="00DA2EAC" w:rsidRPr="002224D1">
      <w:r w:rsidRPr="002224D1">
        <w:t xml:space="preserve">Karlovac, </w:t>
      </w:r>
      <w:r w:rsidR="003073D2">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3073D2" w:rsidR="003073D2"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853D82" w:rsidRPr="0018221D">
        <w:t>ISTARSKI DVORI d.o.o., Zagreb, Ilica 93, OIB 46793843613</w:t>
      </w:r>
      <w:r w:rsidR="009459C3">
        <w:t xml:space="preserve">, dana </w:t>
      </w:r>
      <w:r w:rsidR="00853D82">
        <w:t>16. ožujka 2018.</w:t>
      </w:r>
    </w:p>
    <w:p w:rsidRDefault="00FE69D1" w:rsidP="00FE69D1" w:rsidR="00FE69D1">
      <w:pPr>
        <w:jc w:val="both"/>
      </w:pPr>
    </w:p>
    <w:p w:rsidRDefault="00FE69D1" w:rsidP="00FE69D1" w:rsidR="00FE69D1" w:rsidRPr="00840E3D">
      <w:pPr>
        <w:jc w:val="center"/>
      </w:pPr>
      <w:r w:rsidRPr="00840E3D">
        <w:t>r i j e š i o    je</w:t>
      </w:r>
    </w:p>
    <w:p w:rsidRDefault="003073D2" w:rsidP="00FE69D1" w:rsidR="003073D2" w:rsidRPr="00BB6BB2">
      <w:pPr>
        <w:jc w:val="center"/>
      </w:pPr>
    </w:p>
    <w:p w:rsidRDefault="002E4EE7" w:rsidP="002E4EE7" w:rsidR="002E4EE7" w:rsidRPr="00B27F98">
      <w:pPr>
        <w:jc w:val="both"/>
      </w:pPr>
      <w:r w:rsidRPr="00B27F98">
        <w:t xml:space="preserve">I. Otvara se stečajni postupak nad stečajnim dužnikom </w:t>
      </w:r>
      <w:r w:rsidR="00B83309" w:rsidRPr="0018221D">
        <w:t>ISTARSKI DVORI d.o.o., Zagreb, Ilica 93, OIB 46793843613</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B83309">
        <w:t>Iva Pinjuh Stjepović</w:t>
      </w:r>
      <w:r w:rsidR="00B83309" w:rsidRPr="0018221D">
        <w:t xml:space="preserve">, Zagreb, </w:t>
      </w:r>
      <w:r w:rsidR="00B83309">
        <w:t>Draškovićeva 4a, OIB 60842552274</w:t>
      </w:r>
      <w:r w:rsidR="00FD1EAB">
        <w:t>.</w:t>
      </w:r>
    </w:p>
    <w:p w:rsidRDefault="002E4EE7" w:rsidP="002E4EE7" w:rsidR="002E4EE7" w:rsidRPr="00B27F98"/>
    <w:p w:rsidRDefault="002E4EE7" w:rsidP="002E4EE7" w:rsidR="002E4EE7" w:rsidRPr="00B27F98">
      <w:r w:rsidRPr="00B27F98">
        <w:t xml:space="preserve">III. Stečajni postupak otvoren je dana </w:t>
      </w:r>
      <w:r w:rsidR="00B83309">
        <w:t xml:space="preserve">16. ožujka 2018. u </w:t>
      </w:r>
      <w:r w:rsidR="00FF5899">
        <w:t>14,00</w:t>
      </w:r>
      <w:r w:rsidR="00B83309">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B83309">
        <w:t>, 104/17</w:t>
      </w:r>
      <w:r w:rsidRPr="00B27F98">
        <w:t xml:space="preserve">), prijave svoje tražbine stečajnom upravitelju </w:t>
      </w:r>
      <w:r w:rsidR="00B83309">
        <w:t>Ivi Pinjuh Stjepović</w:t>
      </w:r>
      <w:r w:rsidR="00B83309" w:rsidRPr="0018221D">
        <w:t xml:space="preserve">, Zagreb, </w:t>
      </w:r>
      <w:r w:rsidR="00B83309">
        <w:t>Draškovićeva 4a</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B83309">
        <w:t>Ivu Pinjuh Stjepović</w:t>
      </w:r>
      <w:r w:rsidR="00B83309" w:rsidRPr="0018221D">
        <w:t xml:space="preserve">, Zagreb, </w:t>
      </w:r>
      <w:r w:rsidR="00B83309">
        <w:t>Draškovićeva 4a</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B83309">
        <w:t>5. srpnja 2018.</w:t>
      </w:r>
      <w:r w:rsidRPr="00B27F98">
        <w:t xml:space="preserve"> u </w:t>
      </w:r>
      <w:r w:rsidR="00BA4FE4">
        <w:t>9,15</w:t>
      </w:r>
      <w:r w:rsidRPr="00B27F98">
        <w:t xml:space="preserve"> sati, u sjedištu suda u Karlovcu, </w:t>
      </w:r>
      <w:r w:rsidR="00090EA8">
        <w:t>Trg hrvatskih branitelja 1/II, soba broj 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AD2295" w:rsidP="002E4EE7" w:rsidR="00AD2295">
      <w:pPr>
        <w:jc w:val="both"/>
      </w:pPr>
    </w:p>
    <w:p w:rsidRDefault="00AD2295" w:rsidP="002E4EE7" w:rsidR="00AD2295">
      <w:pPr>
        <w:jc w:val="both"/>
      </w:pPr>
      <w:r>
        <w:t xml:space="preserve">XI. </w:t>
      </w:r>
      <w:r w:rsidRPr="00AD2295">
        <w:t>Nalaže se Financijskoj agenciji da naloži banci prijenos za</w:t>
      </w:r>
      <w:r>
        <w:t xml:space="preserve">plijenjenog iznosa predujma od 3.568,83 </w:t>
      </w:r>
      <w:r w:rsidRPr="00AD2295">
        <w:t xml:space="preserve">kn na račun ovog suda IBAN: HR9223900011300000460, model HR00, pozivom na broj </w:t>
      </w:r>
      <w:r>
        <w:t>625-17</w:t>
      </w:r>
      <w:r w:rsidRPr="00AD2295">
        <w:t>.</w:t>
      </w:r>
    </w:p>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D9399C" w:rsidP="002E4EE7" w:rsidR="00D9399C">
      <w:pPr>
        <w:ind w:firstLine="708"/>
        <w:jc w:val="both"/>
      </w:pPr>
    </w:p>
    <w:p w:rsidRDefault="00B83309" w:rsidP="00B83309" w:rsidR="00B83309">
      <w:pPr>
        <w:ind w:firstLine="708"/>
        <w:jc w:val="both"/>
      </w:pPr>
      <w:r>
        <w:t xml:space="preserve">Dužnik ISTARSKI DVORI d.o.o., Zagreb, Ilica 93, OIB </w:t>
      </w:r>
      <w:r w:rsidRPr="00BD1DC1">
        <w:t>46793843613</w:t>
      </w:r>
      <w:r>
        <w:t>, zastupan po Mariji Dorotić, iz Velike Gorice, Nikole Šopa 36, OIB 60568106231, kao osobi ovlaštenoj za zastupanje dužnika po zakonu, podnio je sudu dana 23. veljače 2017. godine prijedlog za otvaranje stečajnog postupka nad dužnikom, koji je zaprimljen pod posl.br. St-625/17.</w:t>
      </w:r>
    </w:p>
    <w:p w:rsidRDefault="00B83309" w:rsidP="00B83309" w:rsidR="00B83309">
      <w:pPr>
        <w:ind w:firstLine="708"/>
        <w:jc w:val="both"/>
      </w:pPr>
    </w:p>
    <w:p w:rsidRDefault="00B83309" w:rsidP="00B83309" w:rsidR="00B83309">
      <w:pPr>
        <w:ind w:firstLine="708"/>
        <w:jc w:val="both"/>
      </w:pPr>
      <w:r w:rsidRPr="00C254D4">
        <w:t>FINA-a</w:t>
      </w:r>
      <w:r>
        <w:t>,</w:t>
      </w:r>
      <w:r w:rsidRPr="00C254D4">
        <w:t xml:space="preserve"> Regionalni centar Zagreb, podnijela je ovom sudu dana </w:t>
      </w:r>
      <w:r>
        <w:t>27. veljače 2017</w:t>
      </w:r>
      <w:r w:rsidRPr="00C254D4">
        <w:t xml:space="preserve">. prijedlog za otvaranje stečajnog postupka nad dužnikom </w:t>
      </w:r>
      <w:r>
        <w:t xml:space="preserve">ISTARSKI DVORI d.o.o., Zagreb, Ilica 93, OIB </w:t>
      </w:r>
      <w:r w:rsidRPr="00BD1DC1">
        <w:t>46793843613</w:t>
      </w:r>
      <w:r>
        <w:t xml:space="preserve">, koji je podnesen </w:t>
      </w:r>
      <w:r w:rsidRPr="00C254D4">
        <w:t xml:space="preserve">temeljem odredbe članka </w:t>
      </w:r>
      <w:r>
        <w:t>110. stavak 1</w:t>
      </w:r>
      <w:r w:rsidRPr="00C254D4">
        <w:t xml:space="preserve">. </w:t>
      </w:r>
      <w:r>
        <w:t>Stečajnog zakona (Narodne novine broj 71/15, 104/17, dalje u tekstu SZ-a). U prijedlogu predlagatelj navodi da na dan 23. veljače 2017. godine dužnik u Očevidniku redoslijeda osnova za plaćanje ima evidentirane neizvršene osnove za plaćanje u ukupnom iznosu od 307.577.760,86 kn, te da dužnik ima jednog zaposlenog. Predlagatelj nadalje navodi da dužnik ima račun kod Zagrebačke banke d.d., te da predlagatelj ne raspolaže drugim podacima o imovini dužnika. Taj prijedlog zaprimljen je kod ovoga suda pod posl.br. St-674/17.</w:t>
      </w:r>
    </w:p>
    <w:p w:rsidRDefault="00B83309" w:rsidP="00B83309" w:rsidR="00B83309">
      <w:pPr>
        <w:ind w:firstLine="708"/>
        <w:jc w:val="both"/>
      </w:pPr>
    </w:p>
    <w:p w:rsidRDefault="00B83309" w:rsidP="00B83309" w:rsidR="00B83309">
      <w:pPr>
        <w:ind w:firstLine="708"/>
        <w:jc w:val="both"/>
      </w:pPr>
      <w:r>
        <w:t xml:space="preserve">Rješenjem ovog suda posl.br. St-674/17 od 12. lipnja 2017. godine, a temeljem odredbe čl. 16. st. 6. SZ-a, postupak po prijedlogu FINA-e za otvaranje stečajnog postupka, spojen je na spis ovoga suda posl.br. St-625/17, radi provođenja jedinstvenog postupka i donošenja zajedničke odluke.  </w:t>
      </w:r>
    </w:p>
    <w:p w:rsidRDefault="00B83309" w:rsidP="00B83309" w:rsidR="00B83309">
      <w:pPr>
        <w:ind w:firstLine="708"/>
        <w:jc w:val="both"/>
      </w:pPr>
    </w:p>
    <w:p w:rsidRDefault="00B83309" w:rsidP="00B83309" w:rsidR="00B83309" w:rsidRPr="005F7ED3">
      <w:pPr>
        <w:ind w:firstLine="708"/>
        <w:jc w:val="both"/>
      </w:pPr>
      <w:r>
        <w:t xml:space="preserve">Rješenjem ovog suda posl.br. 4 St-625/17 od 11. prosinca 2017. godine pokrenut je prethodni postupak radi utvrđivanja pretpostavki za otvaranje stečajnog postupka nad dužnikom, te je ujedno određeno ročište radi očitovanja o prijedlogu za otvaranje stečajnoga postupka za dan 23. siječnja 2018. godine. </w:t>
      </w:r>
    </w:p>
    <w:p w:rsidRDefault="00B83309" w:rsidP="00B83309" w:rsidR="00B83309" w:rsidRPr="005F7ED3">
      <w:pPr>
        <w:jc w:val="both"/>
      </w:pPr>
    </w:p>
    <w:p w:rsidRDefault="00B83309" w:rsidP="00B83309" w:rsidR="00B83309">
      <w:pPr>
        <w:ind w:firstLine="708"/>
        <w:jc w:val="both"/>
      </w:pPr>
      <w:r>
        <w:t>Predlagatelj FINA podneskom od 12. prosinca 2017. godine ostala je kod prijedloga za otvaranje stečajnog postupka nad dužnikom.</w:t>
      </w:r>
    </w:p>
    <w:p w:rsidRDefault="00B83309" w:rsidP="00B83309" w:rsidR="00B83309">
      <w:pPr>
        <w:ind w:firstLine="708"/>
        <w:jc w:val="both"/>
      </w:pPr>
    </w:p>
    <w:p w:rsidRDefault="00B83309" w:rsidP="00B83309" w:rsidR="00B83309">
      <w:pPr>
        <w:ind w:firstLine="708"/>
        <w:jc w:val="both"/>
      </w:pPr>
      <w:r w:rsidRPr="005F7ED3">
        <w:t xml:space="preserve">Na </w:t>
      </w:r>
      <w:r>
        <w:t>ročištu</w:t>
      </w:r>
      <w:r w:rsidRPr="005F7ED3">
        <w:t xml:space="preserve"> radi </w:t>
      </w:r>
      <w:r>
        <w:t xml:space="preserve">očitovanja o prijedlogu za otvaranje stečajnoga postupka od 23. siječnja 2018. godine zakonska zastupnica dužnika ostala je kod prijedloga za otvaranje stečajnog postupka nad dužnikom, ističući da kod dužnika postoji stečajni razlog </w:t>
      </w:r>
      <w:r>
        <w:lastRenderedPageBreak/>
        <w:t xml:space="preserve">nesposobnosti za plaćanje uslijed dugotrajne blokade žiro računa dužnika. </w:t>
      </w:r>
      <w:r w:rsidRPr="0018221D">
        <w:t xml:space="preserve">Zakonska zastupnica dužnika </w:t>
      </w:r>
      <w:r>
        <w:t>navela je</w:t>
      </w:r>
      <w:r w:rsidRPr="0018221D">
        <w:t xml:space="preserve"> da u cijelosti ostaje kod podataka iz popisa imovine i obveza naznačenih u podnesku dužnika od 23. veljače 2017. godine (list 5 spisa), dakle, ističe da dužnik nema u vlasništvu nikakve imovine koja bi činila stečajnu masu. Zakonska zastupnica dužnika </w:t>
      </w:r>
      <w:r>
        <w:t>navela je</w:t>
      </w:r>
      <w:r w:rsidRPr="0018221D">
        <w:t xml:space="preserve"> da je dužnik imao poslovni udjel u pravnoj osobi ISTARSKI DVORI 2 d.o.o., Sveti Lovreč, do sredine 2015. godine, koji poslovni udjel je prenijet iz poslovnih razloga društvu PONGRAD d.o.o. Zagreb. Navodi da ne zna za koji iznos je došlo do prijenosa tog poslovnog udjela, ne sjeća se zbog proteka vremena. Zakonska zastupnica dužnika nadalje </w:t>
      </w:r>
      <w:r>
        <w:t>je navela</w:t>
      </w:r>
      <w:r w:rsidRPr="0018221D">
        <w:t xml:space="preserve"> da je blokadu računa dužnika izvršila Zagrebačka banka d.d. Zagreb, obzirom da je dužnik imao sklopljen ugovor o kreditu sa Zagrebačkom bankom d.d. Zagreb za glavnice od 26 milijuna EUR. Riječ je o kreditu iz 2010. godine, a temeljem novčanog iznosa dobivenog tim kreditom dužnik je stekao poslovne udjele u 42 pravne osobe, koje pravne osobe su se bavile upravljanjem nekretninama koje su bile u njihovom vlasništvu. Te pravne osobe su bile založni dužnici za navedeni kredit, odnosno Zagrebačka banka d.d. je radi osiguranja kredita upisala hipoteke na nekretninama založnih dužnika. Svi ti založni dužnici spojeni su u jednu pravnu osobu, tvrtku ISTARSKI DVORI 2 d.o.o., Sveti Lovreč, Heraki 13. </w:t>
      </w:r>
      <w:r>
        <w:t>Navodi da je n</w:t>
      </w:r>
      <w:r w:rsidRPr="0018221D">
        <w:t xml:space="preserve">ad tvrtkom ISTARSKI DVORI 2 </w:t>
      </w:r>
      <w:r>
        <w:t xml:space="preserve">d.o.o. Sveti Lovreč, provedena </w:t>
      </w:r>
      <w:r w:rsidRPr="0018221D">
        <w:t>predstečajna nagodba kod Trgovačkog suda u Pazinu broj Stpn-10/16, u kojem postupku je odobrena predstečajna nagodba rješenje</w:t>
      </w:r>
      <w:r>
        <w:t>m</w:t>
      </w:r>
      <w:r w:rsidRPr="0018221D">
        <w:t xml:space="preserve"> od 12. srpnja 2016. godine. </w:t>
      </w:r>
    </w:p>
    <w:p w:rsidRDefault="00B83309" w:rsidP="002E4EE7" w:rsidR="00B83309">
      <w:pPr>
        <w:ind w:firstLine="708"/>
        <w:jc w:val="both"/>
      </w:pPr>
    </w:p>
    <w:p w:rsidRDefault="00B83309" w:rsidP="002E4EE7" w:rsidR="00B83309">
      <w:pPr>
        <w:ind w:firstLine="708"/>
        <w:jc w:val="both"/>
      </w:pPr>
      <w:r>
        <w:t xml:space="preserve">Rješenjem ovog suda posl.br. 4 St-625/17 od 23. siječnja 2018. sud je imenovao privremenu stečajnu upraviteljicu Ivu Pinjuh Stjepović,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B83309" w:rsidP="002E4EE7" w:rsidR="00B83309">
      <w:pPr>
        <w:ind w:firstLine="708"/>
        <w:jc w:val="both"/>
      </w:pPr>
    </w:p>
    <w:p w:rsidRDefault="00D9399C" w:rsidP="00BA5470" w:rsidR="00B83309">
      <w:pPr>
        <w:ind w:firstLine="708"/>
        <w:jc w:val="both"/>
      </w:pPr>
      <w:r>
        <w:t xml:space="preserve">Na ročištu radi rasprave o pretpostavkama za otvaranje stečajnog postupka nad dužnikom od </w:t>
      </w:r>
      <w:r w:rsidR="00B83309">
        <w:t>14. ožujka 2018. privremena stečajna upraviteljica navela je kao u pisanom izvješću od 14. ožujka 2018.</w:t>
      </w:r>
      <w:r w:rsidR="00FF5899">
        <w:t>.</w:t>
      </w:r>
      <w:r w:rsidR="00B83309">
        <w:t xml:space="preserve"> Privremena stečajna upraviteljica navodi da je nesporno da kod dužnika postoji stečajni razlog nesposobnosti za plaćanje, jer iz potvrde o blokadi računa FINA-e od 12. ožujka 2018. proizlazi da je na taj dan račun dužnika u neprekidnoj blokadi 501 dana, a nenamirene obveze evidentirane na računu iznose ukupno 309.797.362,47 kn. Privremena stečajna upraviteljica navodi da je utvrdila da prema poslovnoj dokumentaciji dužnika na dan 31. prosinca 2017. dužnik ima knjigovodstveno evidentiranu imovinu u ukupnom iznosu od 14.843.631,44 kn. Navodi da se ta imovina sastoji od nematerijalne imovine ukupne knjigovodstvene vrijednosti 5.250,00 kn (poslovni sustav e-recepcija i ulaganje u franšizu) te materijalnu imovinu ukupne knjigovodstvene vrijednosti 14.834.481,44 kn. Navodi da materijalnu imovinu prvenstveno čini materijalna imovina u pripremi, odnosno ulaganja u građevinske objekte knjigovodstve</w:t>
      </w:r>
      <w:r w:rsidR="00BA5470">
        <w:t xml:space="preserve">ne vrijednosti 14.760.678,59 kn, time da </w:t>
      </w:r>
      <w:r w:rsidR="00B83309">
        <w:t>zasad</w:t>
      </w:r>
      <w:r w:rsidR="00BA5470">
        <w:t xml:space="preserve"> još nije utvrđeno</w:t>
      </w:r>
      <w:r w:rsidR="00B83309">
        <w:t xml:space="preserve"> o kakvim ulaganjima je točno riječ i o kojim nekretninama se točno radi. </w:t>
      </w:r>
      <w:r w:rsidR="00BA5470">
        <w:t xml:space="preserve">Osim toga, navodi da </w:t>
      </w:r>
      <w:r w:rsidR="00B83309">
        <w:t xml:space="preserve">materijalnu imovinu čine i </w:t>
      </w:r>
      <w:r w:rsidR="00BA5470">
        <w:t xml:space="preserve">pokretnine pobrojane u izvješću, a </w:t>
      </w:r>
      <w:r w:rsidR="00B83309">
        <w:t xml:space="preserve">knjigovodstveno je evidentirana i ostala imovina ukupne knjigovodstvene vrijednosti 3.900,00 kn. Privremena stečajna upraviteljica navodi da je utvrdila da je u zemljišnim knjigama Općinskog suda u Puli, ZK odjel Poreč, izvršena predbilježba prava vlasništva u korist dužnika na nekretnini kat.čest. 995/2 upisanoj u zk.ul. 1550 k.o. Lovreč, temeljem Ugovora o kupoprodaji sklopljenog između dužnika kao kupca i Istarski dvori 2 d.o.o. kao prodavatelja. Navodi da je taj Ugovor raskinut 28. listopada 2015. zbog nemogućnosti kupca da se upiše kao vlasnik nekretnine. </w:t>
      </w:r>
      <w:r w:rsidR="00B83309" w:rsidRPr="0018221D">
        <w:t>Zakonska zastupnica dužnika</w:t>
      </w:r>
      <w:r w:rsidR="00B83309">
        <w:t xml:space="preserve"> n</w:t>
      </w:r>
      <w:r w:rsidR="00BA5470">
        <w:t xml:space="preserve">avela je </w:t>
      </w:r>
      <w:r w:rsidR="00B83309">
        <w:t xml:space="preserve">da po Ugovoru o kupoprodaji od 11. rujna 2015. dužnik nije platio prodavatelju </w:t>
      </w:r>
      <w:r w:rsidR="00B83309">
        <w:lastRenderedPageBreak/>
        <w:t xml:space="preserve">kupoprodajnu cijenu, i da je to upravo razlog raskida tog ugovora, dakle, ističe da ta nekretnina nije vlasništvo dužnika. </w:t>
      </w:r>
    </w:p>
    <w:p w:rsidRDefault="00B83309" w:rsidP="00B83309" w:rsidR="00B83309">
      <w:pPr>
        <w:jc w:val="both"/>
      </w:pPr>
    </w:p>
    <w:p w:rsidRDefault="00BA5470" w:rsidP="00BA5470" w:rsidR="00BA5470">
      <w:pPr>
        <w:ind w:firstLine="708"/>
        <w:jc w:val="both"/>
      </w:pPr>
      <w:r>
        <w:t>Nadalje, p</w:t>
      </w:r>
      <w:r w:rsidR="00B83309">
        <w:t xml:space="preserve">rivremena stečajna upraviteljica ističe da je dužnik do svibnja 2016. bio vlasnik udjela u društvu Istarski dvori 2 d.o.o. Sveti Lovreč, knjigovodstvene vrijednosti 147.749.720,00 kn, a koje društvo u svojem vlasništvu ima oko 60 luksuznih vila. Navodi da je rješenjem Trgovačkog suda u Pazinu broj Stpn-10/16 od 12. srpnja 2016. odobrena predstečajna nagodba nad društvom Istarski dvori 2 d.o.o. Sveti Lvoreč. </w:t>
      </w:r>
      <w:r>
        <w:t xml:space="preserve">Nadalje navodi </w:t>
      </w:r>
      <w:r w:rsidR="00B83309">
        <w:t xml:space="preserve">da je dužnik svoje udjele u društvu Istarski dvori 2 d.o.o. Sveti Lovreč, Ugovorom o prijenosu poslovnog udjela od 29. travnja 2016., ovjeren kod javnog bilježnika Nives Mirčetić iz Velike Gorice pod brojem OV-2997/16, prenio bez naknade na društvo Pontgrad d.o.o. Zagreb, čiji je zakonski zastupnik Hrvoje Dorotić, suprug zakonske zastupnice dužnika Marije Dorotić. Navodi da su prema knjigovodstvenoj dokumentaciji navedeni udjeli knjiženi kao gubitak iz ulaganja u udjele. Tijekom 2017. godine udjeli su sa društva Pontgrad d.o.o. prenijeti na Hrvoja Dorotića. Privremena stečajna upraviteljica ističe da takav tijek prijenosa poslovnih udjela u društvu Istarski dvori 2 d.o.o. upućuje na postojanje razloga za pobijanje pravnih radnji dužnika u slučaju otvaranja stečajnog postupka nad istim, time da će se to pitanje morati dodatno istražiti u daljnjem tijeku postupka. </w:t>
      </w:r>
    </w:p>
    <w:p w:rsidRDefault="00BA5470" w:rsidP="00BA5470" w:rsidR="00BA5470">
      <w:pPr>
        <w:ind w:firstLine="708"/>
        <w:jc w:val="both"/>
      </w:pPr>
    </w:p>
    <w:p w:rsidRDefault="00B83309" w:rsidP="00BA5470" w:rsidR="00BA5470">
      <w:pPr>
        <w:ind w:firstLine="708"/>
        <w:jc w:val="both"/>
      </w:pPr>
      <w:r>
        <w:t>Privremena stečajna upraviteljica navodi da društvo na dan 31. prosinca 2017. ima knjigovodstveno evidentirana potraživanja u ukupnom iznosu od 324.488,98 kn, koja je prikazala u tablici na stranici 3 izvješća, time da napominje da su neka od potraživanja u zastari.</w:t>
      </w:r>
      <w:r w:rsidR="00BA5470">
        <w:t xml:space="preserve"> </w:t>
      </w:r>
      <w:r>
        <w:t xml:space="preserve">Privremena stečajna upraviteljica napominje da na današnji dan dužnik u radnom odnosu ima jednog zaposlenika – zakonsku zastupnicu društva Mariju Dorotić, da je poslovanje društva obustavljeno krajem 2016., koju poslovnu godinu je dužnik završio sa gubitkom. Navodi da ukupne obveze društva prema knjigovodstvenoj evidenciji na dan 31. prosinca </w:t>
      </w:r>
      <w:r w:rsidR="00BA5470">
        <w:t>2017. iznose 318.299.541,15 kn.</w:t>
      </w:r>
    </w:p>
    <w:p w:rsidRDefault="00BA5470" w:rsidP="00BA5470" w:rsidR="00BA5470">
      <w:pPr>
        <w:ind w:firstLine="708"/>
        <w:jc w:val="both"/>
      </w:pPr>
    </w:p>
    <w:p w:rsidRDefault="00B83309" w:rsidP="00BA5470" w:rsidR="00B83309">
      <w:pPr>
        <w:ind w:firstLine="708"/>
        <w:jc w:val="both"/>
      </w:pPr>
      <w:r>
        <w:t xml:space="preserve">Privremena stečajna upraviteljica ističe da iz dostupne knjigovodstvene dokumentacije proizlazi da dužnik ima imovinu koja čini stečajnu masu i koja je dostatna za pokriće stečajnog postupka, a koja imovina se najvećim dijelom odnosi na materijalnu imovinu u vidu ulaganja u građevinske objekte knjigovodstvene vrijednosti 14.760.678,59 kn, a isto tako postoje i evidentirana potraživanja prema trećim osobama. U slučaju pobijanja pravnih radnji dužnika i eventualnog uspjeha u takvom postupku, uspješnim pobijanjem imovinu dužnika bi eventualno činio i udjel u društvu Istarski dvori 2 d.o.o.. Predlaže da sud otvori stečajni postupak nad dužnikom. </w:t>
      </w:r>
    </w:p>
    <w:p w:rsidRDefault="00B83309" w:rsidP="002E4EE7" w:rsidR="00B83309">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lastRenderedPageBreak/>
        <w:tab/>
      </w:r>
      <w:r w:rsidR="00D9399C">
        <w:t>Iz</w:t>
      </w:r>
      <w:r w:rsidRPr="00B27F98">
        <w:t xml:space="preserve"> </w:t>
      </w:r>
      <w:r w:rsidR="003D6806">
        <w:t>dokumentacije u spisu</w:t>
      </w:r>
      <w:r w:rsidR="00D9399C">
        <w:t xml:space="preserve"> (potvrda FINA-e o blokadi računa dužnika od </w:t>
      </w:r>
      <w:r w:rsidR="00BA5470">
        <w:t xml:space="preserve">12. ožujka 2018. </w:t>
      </w:r>
      <w:r w:rsidR="00D9399C">
        <w:t xml:space="preserve">list </w:t>
      </w:r>
      <w:r w:rsidR="00BA5470">
        <w:t>40</w:t>
      </w:r>
      <w:r w:rsidR="00D9399C">
        <w:t xml:space="preserve"> spisa)</w:t>
      </w:r>
      <w:r w:rsidR="003D6806">
        <w:t xml:space="preserve"> </w:t>
      </w:r>
      <w:r w:rsidRPr="00B27F98">
        <w:t>sud je nedvojbeno utvrdio da kod dužnika postoji stečajni razlog nesposobnosti za plaćanje.</w:t>
      </w:r>
    </w:p>
    <w:p w:rsidRDefault="006732ED" w:rsidP="002E4EE7" w:rsidR="002E4EE7">
      <w:pPr>
        <w:jc w:val="both"/>
      </w:pPr>
      <w:r>
        <w:t xml:space="preserve"> </w:t>
      </w:r>
    </w:p>
    <w:p w:rsidRDefault="002E4EE7" w:rsidP="00B92BE1" w:rsidR="00B92BE1" w:rsidRPr="00B27F98">
      <w:pPr>
        <w:jc w:val="both"/>
      </w:pPr>
      <w:r w:rsidRPr="00B27F98">
        <w:tab/>
      </w:r>
      <w:r w:rsidR="00B92BE1" w:rsidRPr="00B27F98">
        <w:t xml:space="preserve">Kako je u tijeku prethodnog postupka sud utvrdio da kod dužnika postoji stečajni razlog nesposobnosti za plaćanje, </w:t>
      </w:r>
      <w:r w:rsidR="00B92BE1">
        <w:t xml:space="preserve">a ujedno je putem izvješća privremene stečajne upraviteljice utvrđeno da iz dostupne knjigovodstvene dokumentacije dužnika proizlazi da dužnik ima u vlasništvu imovinu koja ulazi u stečajnu masu i dostatna je za pokriće troškove stečajnog postupka, a koja imovina se najvećim dijelom odnosi na materijalnu imovinu u vidu ulaganja u građevinske objekte, knjigovodstvene vrijednosti 14.760.678,59 kn, kao i knjigovodstveno evidentirana potraživanja prema trećim osobama, a isto tako i određene pokretnine, </w:t>
      </w:r>
      <w:r w:rsidR="00B92BE1" w:rsidRPr="00B27F98">
        <w:t>valjalo</w:t>
      </w:r>
      <w:r w:rsidR="00B92BE1">
        <w:t xml:space="preserve"> je</w:t>
      </w:r>
      <w:r w:rsidR="00B92BE1" w:rsidRPr="00B27F98">
        <w:t xml:space="preserve"> temeljem odredbe članka 128., 129. i 130. SZ-a odlučiti kao u izreci ovog rješenja. </w:t>
      </w:r>
    </w:p>
    <w:p w:rsidRDefault="00B92BE1" w:rsidP="00B92BE1" w:rsidR="00B92BE1" w:rsidRPr="00B27F98">
      <w:pPr>
        <w:jc w:val="both"/>
      </w:pPr>
    </w:p>
    <w:p w:rsidRDefault="00B92BE1" w:rsidP="00B92BE1" w:rsidR="00B92BE1">
      <w:pPr>
        <w:ind w:firstLine="708"/>
        <w:jc w:val="both"/>
      </w:pPr>
      <w:r>
        <w:t>Za stečajnog upravitelja imenovana je Iva Pinjuh Stjepović sukladno odredbi čl. 85. st. 2. SZ-a, dakle, budući je tijekom prethodnog postupka rješenjem suda broj 4 St-625/17 od 23. siječnja 2018. ista bila imenovana za privremenu stečajnu upraviteljicu, sud je Ivu Pinjuh Stjepović imenovao stečajnom upraviteljicom.</w:t>
      </w:r>
    </w:p>
    <w:p w:rsidRDefault="00AD2295" w:rsidP="00B92BE1" w:rsidR="00AD2295">
      <w:pPr>
        <w:ind w:firstLine="708"/>
        <w:jc w:val="both"/>
      </w:pPr>
    </w:p>
    <w:p w:rsidRDefault="00AD2295" w:rsidP="00AD2295" w:rsidR="00AD2295">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w:t>
      </w:r>
    </w:p>
    <w:p w:rsidRDefault="00AD2295" w:rsidP="00AD2295" w:rsidR="00AD2295">
      <w:pPr>
        <w:ind w:firstLine="708"/>
        <w:jc w:val="both"/>
      </w:pPr>
    </w:p>
    <w:p w:rsidRDefault="00AD2295" w:rsidP="00B92BE1" w:rsidR="00AD2295">
      <w:pPr>
        <w:ind w:firstLine="708"/>
        <w:jc w:val="both"/>
      </w:pPr>
      <w:r>
        <w:t xml:space="preserve">FINA je u prijedlogu za otvaranje stečajnog postupka od 24. veljače 2017. (koji prijedlog je zaprimljen pod posl.br. St-674/17, a koji spis je rješenjem ovog suda od 12. lipnja 2017. spojen na spis ovog suda broj St-625/17 radi provođenja jedinstvenog postupka) izvijestila sud da dužnik na dan 23. veljače 2017. na ime predujma za namirenje troškova stečajnog postupka ima zaplijenjena novčana sredstva u iznosu od 3.568,83 kn, pa je temeljem odredbe čl. 112. st. 6. SZ-a riješeno kao pod točkom XI. izreke ovog rješenja. </w:t>
      </w:r>
    </w:p>
    <w:p w:rsidRDefault="00367C05" w:rsidP="00B92BE1" w:rsidR="002C5A29" w:rsidRPr="002224D1">
      <w:pPr>
        <w:jc w:val="both"/>
      </w:pPr>
      <w:r w:rsidRPr="002224D1">
        <w:t xml:space="preserve">  </w:t>
      </w:r>
    </w:p>
    <w:p w:rsidRDefault="002C5A29" w:rsidP="00577C3C" w:rsidR="002C5A29" w:rsidRPr="002224D1">
      <w:pPr>
        <w:jc w:val="center"/>
      </w:pPr>
      <w:r w:rsidRPr="002224D1">
        <w:t>U Karlovcu</w:t>
      </w:r>
      <w:r w:rsidR="00233CF9" w:rsidRPr="002224D1">
        <w:t xml:space="preserve"> </w:t>
      </w:r>
      <w:r w:rsidR="00B92BE1">
        <w:t>16. ožujka 2018.</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D9399C">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801392" w:rsidR="008719BD"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sectPr w:rsidSect="003073D2" w:rsidR="008719BD"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1392">
      <w:rPr>
        <w:rStyle w:val="Brojstranice"/>
        <w:noProof/>
      </w:rPr>
      <w:t>5</w:t>
    </w:r>
    <w:r>
      <w:rPr>
        <w:rStyle w:val="Brojstranice"/>
      </w:rPr>
      <w:fldChar w:fldCharType="end"/>
    </w:r>
  </w:p>
  <w:p w:rsidRDefault="0087685A" w:rsidP="001D2296" w:rsidR="0087685A" w:rsidRPr="003C4E43">
    <w:r>
      <w:t xml:space="preserve">                                                                                                                               </w:t>
    </w:r>
    <w:r w:rsidR="001B5059" w:rsidRPr="0032109A">
      <w:t>4 St-</w:t>
    </w:r>
    <w:r w:rsidR="00853D82">
      <w:t>625/17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245B9"/>
    <w:rsid w:val="00031813"/>
    <w:rsid w:val="00043A0A"/>
    <w:rsid w:val="0004613B"/>
    <w:rsid w:val="000506D8"/>
    <w:rsid w:val="00050EF7"/>
    <w:rsid w:val="0005127F"/>
    <w:rsid w:val="000576C6"/>
    <w:rsid w:val="00075BDC"/>
    <w:rsid w:val="00087859"/>
    <w:rsid w:val="00090EA8"/>
    <w:rsid w:val="000A252B"/>
    <w:rsid w:val="000B0BA1"/>
    <w:rsid w:val="000B120C"/>
    <w:rsid w:val="000D66ED"/>
    <w:rsid w:val="000E49F8"/>
    <w:rsid w:val="000F2576"/>
    <w:rsid w:val="00123E05"/>
    <w:rsid w:val="001418C8"/>
    <w:rsid w:val="00161B3B"/>
    <w:rsid w:val="00174993"/>
    <w:rsid w:val="00187ECF"/>
    <w:rsid w:val="001A044D"/>
    <w:rsid w:val="001B5059"/>
    <w:rsid w:val="001D2296"/>
    <w:rsid w:val="001D564F"/>
    <w:rsid w:val="001F2FBF"/>
    <w:rsid w:val="002135F3"/>
    <w:rsid w:val="002224D1"/>
    <w:rsid w:val="00223050"/>
    <w:rsid w:val="00233719"/>
    <w:rsid w:val="00233CF9"/>
    <w:rsid w:val="00234541"/>
    <w:rsid w:val="00263FC1"/>
    <w:rsid w:val="00267D25"/>
    <w:rsid w:val="00270ADC"/>
    <w:rsid w:val="00283F65"/>
    <w:rsid w:val="0028432A"/>
    <w:rsid w:val="00293964"/>
    <w:rsid w:val="002944F5"/>
    <w:rsid w:val="002960FC"/>
    <w:rsid w:val="002B578C"/>
    <w:rsid w:val="002B5B9E"/>
    <w:rsid w:val="002C4DBB"/>
    <w:rsid w:val="002C5A29"/>
    <w:rsid w:val="002D4069"/>
    <w:rsid w:val="002D6432"/>
    <w:rsid w:val="002E4EE7"/>
    <w:rsid w:val="002F1899"/>
    <w:rsid w:val="002F792C"/>
    <w:rsid w:val="003073D2"/>
    <w:rsid w:val="00365F88"/>
    <w:rsid w:val="00367C05"/>
    <w:rsid w:val="003905DD"/>
    <w:rsid w:val="003B65CF"/>
    <w:rsid w:val="003C2B99"/>
    <w:rsid w:val="003C4E43"/>
    <w:rsid w:val="003D4E19"/>
    <w:rsid w:val="003D6806"/>
    <w:rsid w:val="00402289"/>
    <w:rsid w:val="004067A2"/>
    <w:rsid w:val="0041466E"/>
    <w:rsid w:val="0043031F"/>
    <w:rsid w:val="0043362B"/>
    <w:rsid w:val="00435B5D"/>
    <w:rsid w:val="0044721B"/>
    <w:rsid w:val="00455D54"/>
    <w:rsid w:val="00464572"/>
    <w:rsid w:val="00475324"/>
    <w:rsid w:val="00487477"/>
    <w:rsid w:val="004F47B9"/>
    <w:rsid w:val="00510DEA"/>
    <w:rsid w:val="005126C2"/>
    <w:rsid w:val="00523E58"/>
    <w:rsid w:val="00526F4E"/>
    <w:rsid w:val="00531C2D"/>
    <w:rsid w:val="00554276"/>
    <w:rsid w:val="005740F2"/>
    <w:rsid w:val="00577C3C"/>
    <w:rsid w:val="00591924"/>
    <w:rsid w:val="005957AC"/>
    <w:rsid w:val="005C0B29"/>
    <w:rsid w:val="005C0BF6"/>
    <w:rsid w:val="005C1163"/>
    <w:rsid w:val="005C41FF"/>
    <w:rsid w:val="005D1623"/>
    <w:rsid w:val="005D3613"/>
    <w:rsid w:val="005D4CD6"/>
    <w:rsid w:val="005D5F5F"/>
    <w:rsid w:val="005E30AD"/>
    <w:rsid w:val="005E5E29"/>
    <w:rsid w:val="005E67DB"/>
    <w:rsid w:val="00600C4C"/>
    <w:rsid w:val="00607FE3"/>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A70FD"/>
    <w:rsid w:val="007C39CF"/>
    <w:rsid w:val="007D7A92"/>
    <w:rsid w:val="00801392"/>
    <w:rsid w:val="00825B2D"/>
    <w:rsid w:val="00825C25"/>
    <w:rsid w:val="0084192B"/>
    <w:rsid w:val="00845350"/>
    <w:rsid w:val="00853D82"/>
    <w:rsid w:val="00855AE8"/>
    <w:rsid w:val="00862650"/>
    <w:rsid w:val="008719BD"/>
    <w:rsid w:val="008723F5"/>
    <w:rsid w:val="008728D7"/>
    <w:rsid w:val="0087685A"/>
    <w:rsid w:val="00891667"/>
    <w:rsid w:val="008A5498"/>
    <w:rsid w:val="008B54BA"/>
    <w:rsid w:val="008E42C6"/>
    <w:rsid w:val="009056A0"/>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2295"/>
    <w:rsid w:val="00AD33DF"/>
    <w:rsid w:val="00AD6DDA"/>
    <w:rsid w:val="00AE2A53"/>
    <w:rsid w:val="00AF3331"/>
    <w:rsid w:val="00AF6F8E"/>
    <w:rsid w:val="00B02635"/>
    <w:rsid w:val="00B049C9"/>
    <w:rsid w:val="00B20B8C"/>
    <w:rsid w:val="00B3296B"/>
    <w:rsid w:val="00B460FF"/>
    <w:rsid w:val="00B52EBB"/>
    <w:rsid w:val="00B62423"/>
    <w:rsid w:val="00B6418E"/>
    <w:rsid w:val="00B83309"/>
    <w:rsid w:val="00B918B5"/>
    <w:rsid w:val="00B92BE1"/>
    <w:rsid w:val="00B97F98"/>
    <w:rsid w:val="00BA28BC"/>
    <w:rsid w:val="00BA4FE4"/>
    <w:rsid w:val="00BA5470"/>
    <w:rsid w:val="00BB0780"/>
    <w:rsid w:val="00BB6BB2"/>
    <w:rsid w:val="00BB7E5E"/>
    <w:rsid w:val="00C0014B"/>
    <w:rsid w:val="00C1129F"/>
    <w:rsid w:val="00C12A9F"/>
    <w:rsid w:val="00C15BC1"/>
    <w:rsid w:val="00C23A92"/>
    <w:rsid w:val="00C412CA"/>
    <w:rsid w:val="00C50D94"/>
    <w:rsid w:val="00C54748"/>
    <w:rsid w:val="00C629FC"/>
    <w:rsid w:val="00C74029"/>
    <w:rsid w:val="00C74824"/>
    <w:rsid w:val="00C92655"/>
    <w:rsid w:val="00C941AA"/>
    <w:rsid w:val="00CB7364"/>
    <w:rsid w:val="00CC497A"/>
    <w:rsid w:val="00CD702D"/>
    <w:rsid w:val="00CE03D0"/>
    <w:rsid w:val="00CF05EC"/>
    <w:rsid w:val="00CF23D9"/>
    <w:rsid w:val="00D01A15"/>
    <w:rsid w:val="00D07ECE"/>
    <w:rsid w:val="00D1431E"/>
    <w:rsid w:val="00D50090"/>
    <w:rsid w:val="00D737A9"/>
    <w:rsid w:val="00D862E2"/>
    <w:rsid w:val="00D9399C"/>
    <w:rsid w:val="00DA2EAC"/>
    <w:rsid w:val="00DB7043"/>
    <w:rsid w:val="00DC3CE8"/>
    <w:rsid w:val="00DC4AA6"/>
    <w:rsid w:val="00DE04E4"/>
    <w:rsid w:val="00DE6E22"/>
    <w:rsid w:val="00DF21C6"/>
    <w:rsid w:val="00DF5F9F"/>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4BE2"/>
    <w:rsid w:val="00F77116"/>
    <w:rsid w:val="00F8659B"/>
    <w:rsid w:val="00FA1058"/>
    <w:rsid w:val="00FB29A9"/>
    <w:rsid w:val="00FB7781"/>
    <w:rsid w:val="00FC3A79"/>
    <w:rsid w:val="00FD1EAB"/>
    <w:rsid w:val="00FE3755"/>
    <w:rsid w:val="00FE69D1"/>
    <w:rsid w:val="00FF2144"/>
    <w:rsid w:val="00FF3698"/>
    <w:rsid w:val="00FF58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801392"/>
    <w:rPr>
      <w:color w:val="808080"/>
      <w:bdr w:space="0" w:sz="0" w:color="auto" w:val="none"/>
      <w:shd w:fill="auto" w:color="auto" w:val="clear"/>
    </w:rPr>
  </w:style>
  <w:style w:customStyle="true" w:styleId="eSPISCCParagraphDefaultFont" w:type="character">
    <w:name w:val="eSPIS_CC_Paragraph Default Font"/>
    <w:basedOn w:val="Zadanifontodlomka"/>
    <w:rsid w:val="008013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392"/>
    <w:rPr>
      <w:bdr w:space="0" w:sz="0" w:color="auto" w:val="none"/>
      <w:shd w:fill="FFFFCC" w:color="auto" w:val="clear"/>
      <w:lang w:val="hr-HR"/>
    </w:rPr>
  </w:style>
  <w:style w:customStyle="true" w:styleId="PozadinaSvijetloCrvena" w:type="character">
    <w:name w:val="Pozadina_SvijetloCrvena"/>
    <w:basedOn w:val="eSPISCCParagraphDefaultFont"/>
    <w:rsid w:val="008013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3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801392"/>
    <w:rPr>
      <w:color w:val="808080"/>
      <w:bdr w:color="auto" w:space="0" w:sz="0" w:val="none"/>
      <w:shd w:color="auto" w:fill="auto" w:val="clear"/>
    </w:rPr>
  </w:style>
  <w:style w:customStyle="1" w:styleId="eSPISCCParagraphDefaultFont" w:type="character">
    <w:name w:val="eSPIS_CC_Paragraph Default Font"/>
    <w:basedOn w:val="Zadanifontodlomka"/>
    <w:rsid w:val="008013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392"/>
    <w:rPr>
      <w:bdr w:color="auto" w:space="0" w:sz="0" w:val="none"/>
      <w:shd w:color="auto" w:fill="FFFFCC" w:val="clear"/>
      <w:lang w:val="hr-HR"/>
    </w:rPr>
  </w:style>
  <w:style w:customStyle="1" w:styleId="PozadinaSvijetloCrvena" w:type="character">
    <w:name w:val="Pozadina_SvijetloCrvena"/>
    <w:basedOn w:val="eSPISCCParagraphDefaultFont"/>
    <w:rsid w:val="008013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3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92681272">
      <w:bodyDiv w:val="true"/>
      <w:marLeft w:val="0"/>
      <w:marRight w:val="0"/>
      <w:marTop w:val="0"/>
      <w:marBottom w:val="0"/>
      <w:divBdr>
        <w:top w:space="0" w:sz="0" w:color="auto" w:val="none"/>
        <w:left w:space="0" w:sz="0" w:color="auto" w:val="none"/>
        <w:bottom w:space="0" w:sz="0" w:color="auto" w:val="none"/>
        <w:right w:space="0" w:sz="0" w:color="auto" w:val="none"/>
      </w:divBdr>
    </w:div>
    <w:div w:id="1027416189">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ISTARSKI DVORI d.o.o.</izvorni_sadrzaj>
    <derivirana_varijabla naziv="DomainObject.Predmet.ProtustrankaFormated_1">  ISTARSKI DVORI d.o.o.</derivirana_varijabla>
  </DomainObject.Predmet.ProtustrankaFormated>
  <DomainObject.Predmet.ProtustrankaFormatedOIB>
    <izvorni_sadrzaj>  ISTARSKI DVORI d.o.o., OIB 46793843613</izvorni_sadrzaj>
    <derivirana_varijabla naziv="DomainObject.Predmet.ProtustrankaFormatedOIB_1">  ISTARSKI DVORI d.o.o., OIB 46793843613</derivirana_varijabla>
  </DomainObject.Predmet.ProtustrankaFormatedOIB>
  <DomainObject.Predmet.ProtustrankaFormatedWithAdress>
    <izvorni_sadrzaj> ISTARSKI DVORI d.o.o., Ilica 93, 10000 Zagreb</izvorni_sadrzaj>
    <derivirana_varijabla naziv="DomainObject.Predmet.ProtustrankaFormatedWithAdress_1"> ISTARSKI DVORI d.o.o., Ilica 93, 10000 Zagreb</derivirana_varijabla>
  </DomainObject.Predmet.ProtustrankaFormatedWithAdress>
  <DomainObject.Predmet.ProtustrankaFormatedWithAdressOIB>
    <izvorni_sadrzaj> ISTARSKI DVORI d.o.o., OIB 46793843613, Ilica 93, 10000 Zagreb</izvorni_sadrzaj>
    <derivirana_varijabla naziv="DomainObject.Predmet.ProtustrankaFormatedWithAdressOIB_1"> ISTARSKI DVORI d.o.o., OIB 46793843613, Ilica 93, 10000 Zagreb</derivirana_varijabla>
  </DomainObject.Predmet.ProtustrankaFormatedWithAdressOIB>
  <DomainObject.Predmet.ProtustrankaWithAdress>
    <izvorni_sadrzaj>ISTARSKI DVORI d.o.o. Ilica 93, 10000 Zagreb</izvorni_sadrzaj>
    <derivirana_varijabla naziv="DomainObject.Predmet.ProtustrankaWithAdress_1">ISTARSKI DVORI d.o.o. Ilica 93, 10000 Zagreb</derivirana_varijabla>
  </DomainObject.Predmet.ProtustrankaWithAdress>
  <DomainObject.Predmet.ProtustrankaWithAdressOIB>
    <izvorni_sadrzaj>ISTARSKI DVORI d.o.o., OIB 46793843613, Ilica 93, 10000 Zagreb</izvorni_sadrzaj>
    <derivirana_varijabla naziv="DomainObject.Predmet.ProtustrankaWithAdressOIB_1">ISTARSKI DVORI d.o.o., OIB 46793843613, Ilica 93, 10000 Zagreb</derivirana_varijabla>
  </DomainObject.Predmet.ProtustrankaWithAdressOIB>
  <DomainObject.Predmet.ProtustrankaNazivFormated>
    <izvorni_sadrzaj>ISTARSKI DVORI d.o.o.</izvorni_sadrzaj>
    <derivirana_varijabla naziv="DomainObject.Predmet.ProtustrankaNazivFormated_1">ISTARSKI DVORI d.o.o.</derivirana_varijabla>
  </DomainObject.Predmet.ProtustrankaNazivFormated>
  <DomainObject.Predmet.ProtustrankaNazivFormatedOIB>
    <izvorni_sadrzaj>ISTARSKI DVORI d.o.o., OIB 46793843613</izvorni_sadrzaj>
    <derivirana_varijabla naziv="DomainObject.Predmet.ProtustrankaNazivFormatedOIB_1">ISTARSKI DVORI d.o.o., OIB 46793843613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ISTARSKI DVORI d.o.o.; FINA Regionalni centar Zagreb</izvorni_sadrzaj>
    <derivirana_varijabla naziv="DomainObject.Predmet.StrankaFormated_1">  ISTARSKI DVORI d.o.o.; FINA Regionalni centar Zagreb</derivirana_varijabla>
  </DomainObject.Predmet.StrankaFormated>
  <DomainObject.Predmet.StrankaFormatedOIB>
    <izvorni_sadrzaj>  ISTARSKI DVORI d.o.o., OIB 46793843613; FINA Regionalni centar Zagreb, OIB 85821130368</izvorni_sadrzaj>
    <derivirana_varijabla naziv="DomainObject.Predmet.StrankaFormatedOIB_1">  ISTARSKI DVORI d.o.o., OIB 46793843613; FINA Regionalni centar Zagreb, OIB 85821130368</derivirana_varijabla>
  </DomainObject.Predmet.StrankaFormatedOIB>
  <DomainObject.Predmet.StrankaFormatedWithAdress>
    <izvorni_sadrzaj> ISTARSKI DVORI d.o.o., Ilica 93, 10000 Zagreb; FINA Regionalni centar Zagreb, Trg svibanjskih žrtava 1995. br. 1, 10000 Zagreb</izvorni_sadrzaj>
    <derivirana_varijabla naziv="DomainObject.Predmet.StrankaFormatedWithAdress_1"> ISTARSKI DVORI d.o.o., Ilica 93, 10000 Zagreb; FINA Regionalni centar Zagreb, Trg svibanjskih žrtava 1995. br. 1, 10000 Zagreb</derivirana_varijabla>
  </DomainObject.Predmet.StrankaFormatedWithAdress>
  <DomainObject.Predmet.StrankaFormatedWithAdressOIB>
    <izvorni_sadrzaj> ISTARSKI DVORI d.o.o., OIB 46793843613, Ilica 93, 10000 Zagreb; FINA Regionalni centar Zagreb, OIB 85821130368, Trg svibanjskih žrtava 1995. br. 1, 10000 Zagreb</izvorni_sadrzaj>
    <derivirana_varijabla naziv="DomainObject.Predmet.StrankaFormatedWithAdressOIB_1"> ISTARSKI DVORI d.o.o., OIB 46793843613, Ilica 93, 10000 Zagreb; FINA Regionalni centar Zagreb, OIB 85821130368, Trg svibanjskih žrtava 1995. br. 1, 10000 Zagreb</derivirana_varijabla>
  </DomainObject.Predmet.StrankaFormatedWithAdressOIB>
  <DomainObject.Predmet.StrankaWithAdress>
    <izvorni_sadrzaj>ISTARSKI DVORI d.o.o. Ilica 93,10000 Zagreb,FINA Regionalni centar Zagreb Trg svibanjskih žrtava 1995. br. 1,10000 Zagreb</izvorni_sadrzaj>
    <derivirana_varijabla naziv="DomainObject.Predmet.StrankaWithAdress_1">ISTARSKI DVORI d.o.o. Ilica 93,10000 Zagreb,FINA Regionalni centar Zagreb Trg svibanjskih žrtava 1995. br. 1,10000 Zagreb</derivirana_varijabla>
  </DomainObject.Predmet.StrankaWithAdress>
  <DomainObject.Predmet.StrankaWithAdressOIB>
    <izvorni_sadrzaj>ISTARSKI DVORI d.o.o., OIB 46793843613, Ilica 93,10000 Zagreb,FINA Regionalni centar Zagreb, OIB 85821130368, Trg svibanjskih žrtava 1995. br. 1,10000 Zagreb</izvorni_sadrzaj>
    <derivirana_varijabla naziv="DomainObject.Predmet.StrankaWithAdressOIB_1">ISTARSKI DVORI d.o.o., OIB 46793843613, Ilica 93,10000 Zagreb,FINA Regionalni centar Zagreb, OIB 85821130368, Trg svibanjskih žrtava 1995. br. 1,10000 Zagreb</derivirana_varijabla>
  </DomainObject.Predmet.StrankaWithAdressOIB>
  <DomainObject.Predmet.StrankaNazivFormated>
    <izvorni_sadrzaj>ISTARSKI DVORI d.o.o.,FINA Regionalni centar Zagreb</izvorni_sadrzaj>
    <derivirana_varijabla naziv="DomainObject.Predmet.StrankaNazivFormated_1">ISTARSKI DVORI d.o.o.,FINA Regionalni centar Zagreb</derivirana_varijabla>
  </DomainObject.Predmet.StrankaNazivFormated>
  <DomainObject.Predmet.StrankaNazivFormatedOIB>
    <izvorni_sadrzaj>ISTARSKI DVORI d.o.o., OIB 46793843613,FINA Regionalni centar Zagreb, OIB 85821130368</izvorni_sadrzaj>
    <derivirana_varijabla naziv="DomainObject.Predmet.StrankaNazivFormatedOIB_1">ISTARSKI DVORI d.o.o., OIB 46793843613,FINA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ISTARSKI DVORI d.o.o.</item>
      <item>FINA Regionalni centar Zagreb</item>
    </izvorni_sadrzaj>
    <derivirana_varijabla naziv="DomainObject.Predmet.StrankaListFormated_1">
      <item>ISTARSKI DVORI d.o.o.</item>
      <item>FINA Regionalni centar Zagreb</item>
    </derivirana_varijabla>
  </DomainObject.Predmet.StrankaListFormated>
  <DomainObject.Predmet.StrankaListFormatedOIB>
    <izvorni_sadrzaj>
      <item>ISTARSKI DVORI d.o.o., OIB 46793843613</item>
      <item>FINA Regionalni centar Zagreb, OIB 85821130368</item>
    </izvorni_sadrzaj>
    <derivirana_varijabla naziv="DomainObject.Predmet.StrankaListFormatedOIB_1">
      <item>ISTARSKI DVORI d.o.o., OIB 46793843613</item>
      <item>FINA Regionalni centar Zagreb, OIB 85821130368</item>
    </derivirana_varijabla>
  </DomainObject.Predmet.StrankaListFormatedOIB>
  <DomainObject.Predmet.StrankaListFormatedWithAdress>
    <izvorni_sadrzaj>
      <item>ISTARSKI DVORI d.o.o., Ilica 93, 10000 Zagreb</item>
      <item>FINA Regionalni centar Zagreb, Trg svibanjskih žrtava 1995. br. 1, 10000 Zagreb</item>
    </izvorni_sadrzaj>
    <derivirana_varijabla naziv="DomainObject.Predmet.StrankaListFormatedWithAdress_1">
      <item>ISTARSKI DVORI d.o.o., Ilica 93, 10000 Zagreb</item>
      <item>FINA Regionalni centar Zagreb, Trg svibanjskih žrtava 1995. br. 1, 10000 Zagreb</item>
    </derivirana_varijabla>
  </DomainObject.Predmet.StrankaListFormatedWithAdress>
  <DomainObject.Predmet.StrankaListFormatedWithAdressOIB>
    <izvorni_sadrzaj>
      <item>ISTARSKI DVORI d.o.o., OIB 46793843613, Ilica 93, 10000 Zagreb</item>
      <item>FINA Regionalni centar Zagreb, OIB 85821130368, Trg svibanjskih žrtava 1995. br. 1, 10000 Zagreb</item>
    </izvorni_sadrzaj>
    <derivirana_varijabla naziv="DomainObject.Predmet.StrankaListFormatedWithAdressOIB_1">
      <item>ISTARSKI DVORI d.o.o., OIB 46793843613, Ilica 93, 10000 Zagreb</item>
      <item>FINA Regionalni centar Zagreb, OIB 85821130368, Trg svibanjskih žrtava 1995. br. 1, 10000 Zagreb</item>
    </derivirana_varijabla>
  </DomainObject.Predmet.StrankaListFormatedWithAdressOIB>
  <DomainObject.Predmet.StrankaListNazivFormated>
    <izvorni_sadrzaj>
      <item>ISTARSKI DVORI d.o.o.</item>
      <item>FINA Regionalni centar Zagreb</item>
    </izvorni_sadrzaj>
    <derivirana_varijabla naziv="DomainObject.Predmet.StrankaListNazivFormated_1">
      <item>ISTARSKI DVORI d.o.o.</item>
      <item>FINA Regionalni centar Zagreb</item>
    </derivirana_varijabla>
  </DomainObject.Predmet.StrankaListNazivFormated>
  <DomainObject.Predmet.StrankaListNazivFormatedOIB>
    <izvorni_sadrzaj>
      <item>ISTARSKI DVORI d.o.o., OIB 46793843613</item>
      <item>FINA Regionalni centar Zagreb, OIB 85821130368</item>
    </izvorni_sadrzaj>
    <derivirana_varijabla naziv="DomainObject.Predmet.StrankaListNazivFormatedOIB_1">
      <item>ISTARSKI DVORI d.o.o., OIB 46793843613</item>
      <item>FINA Regionalni centar Zagreb, OIB 85821130368</item>
    </derivirana_varijabla>
  </DomainObject.Predmet.StrankaListNazivFormatedOIB>
  <DomainObject.Predmet.ProtuStrankaListFormated>
    <izvorni_sadrzaj>
      <item>ISTARSKI DVORI d.o.o.</item>
    </izvorni_sadrzaj>
    <derivirana_varijabla naziv="DomainObject.Predmet.ProtuStrankaListFormated_1">
      <item>ISTARSKI DVORI d.o.o.</item>
    </derivirana_varijabla>
  </DomainObject.Predmet.ProtuStrankaListFormated>
  <DomainObject.Predmet.ProtuStrankaListFormatedOIB>
    <izvorni_sadrzaj>
      <item>ISTARSKI DVORI d.o.o., OIB 46793843613</item>
    </izvorni_sadrzaj>
    <derivirana_varijabla naziv="DomainObject.Predmet.ProtuStrankaListFormatedOIB_1">
      <item>ISTARSKI DVORI d.o.o., OIB 46793843613</item>
    </derivirana_varijabla>
  </DomainObject.Predmet.ProtuStrankaListFormatedOIB>
  <DomainObject.Predmet.ProtuStrankaListFormatedWithAdress>
    <izvorni_sadrzaj>
      <item>ISTARSKI DVORI d.o.o., Ilica 93, 10000 Zagreb</item>
    </izvorni_sadrzaj>
    <derivirana_varijabla naziv="DomainObject.Predmet.ProtuStrankaListFormatedWithAdress_1">
      <item>ISTARSKI DVORI d.o.o., Ilica 93, 10000 Zagreb</item>
    </derivirana_varijabla>
  </DomainObject.Predmet.ProtuStrankaListFormatedWithAdress>
  <DomainObject.Predmet.ProtuStrankaListFormatedWithAdressOIB>
    <izvorni_sadrzaj>
      <item>ISTARSKI DVORI d.o.o., OIB 46793843613, Ilica 93, 10000 Zagreb</item>
    </izvorni_sadrzaj>
    <derivirana_varijabla naziv="DomainObject.Predmet.ProtuStrankaListFormatedWithAdressOIB_1">
      <item>ISTARSKI DVORI d.o.o., OIB 46793843613, Ilica 93, 10000 Zagreb</item>
    </derivirana_varijabla>
  </DomainObject.Predmet.ProtuStrankaListFormatedWithAdressOIB>
  <DomainObject.Predmet.ProtuStrankaListNazivFormated>
    <izvorni_sadrzaj>
      <item>ISTARSKI DVORI d.o.o.</item>
    </izvorni_sadrzaj>
    <derivirana_varijabla naziv="DomainObject.Predmet.ProtuStrankaListNazivFormated_1">
      <item>ISTARSKI DVORI d.o.o.</item>
    </derivirana_varijabla>
  </DomainObject.Predmet.ProtuStrankaListNazivFormated>
  <DomainObject.Predmet.ProtuStrankaListNazivFormatedOIB>
    <izvorni_sadrzaj>
      <item>ISTARSKI DVORI d.o.o., OIB 46793843613</item>
    </izvorni_sadrzaj>
    <derivirana_varijabla naziv="DomainObject.Predmet.ProtuStrankaListNazivFormatedOIB_1">
      <item>ISTARSKI DVORI d.o.o., OIB 46793843613</item>
    </derivirana_varijabla>
  </DomainObject.Predmet.ProtuStrankaListNazivFormatedOIB>
  <DomainObject.Predmet.OstaliListFormated>
    <izvorni_sadrzaj>
      <item>Marija Dorotić</item>
    </izvorni_sadrzaj>
    <derivirana_varijabla naziv="DomainObject.Predmet.OstaliListFormated_1">
      <item>Marija Dorotić</item>
    </derivirana_varijabla>
  </DomainObject.Predmet.OstaliListFormated>
  <DomainObject.Predmet.OstaliListFormatedOIB>
    <izvorni_sadrzaj>
      <item>Marija Dorotić, OIB 60568106231</item>
    </izvorni_sadrzaj>
    <derivirana_varijabla naziv="DomainObject.Predmet.OstaliListFormatedOIB_1">
      <item>Marija Dorotić, OIB 60568106231</item>
    </derivirana_varijabla>
  </DomainObject.Predmet.OstaliListFormatedOIB>
  <DomainObject.Predmet.OstaliListFormatedWithAdress>
    <izvorni_sadrzaj>
      <item>Marija Dorotić, Nikole Šopa 36, 10410 Velika Gorica</item>
    </izvorni_sadrzaj>
    <derivirana_varijabla naziv="DomainObject.Predmet.OstaliListFormatedWithAdress_1">
      <item>Marija Dorotić, Nikole Šopa 36, 10410 Velika Gorica</item>
    </derivirana_varijabla>
  </DomainObject.Predmet.OstaliListFormatedWithAdress>
  <DomainObject.Predmet.OstaliListFormatedWithAdressOIB>
    <izvorni_sadrzaj>
      <item>Marija Dorotić, OIB 60568106231, Nikole Šopa 36, 10410 Velika Gorica</item>
    </izvorni_sadrzaj>
    <derivirana_varijabla naziv="DomainObject.Predmet.OstaliListFormatedWithAdressOIB_1">
      <item>Marija Dorotić, OIB 60568106231, Nikole Šopa 36, 10410 Velika Gorica</item>
    </derivirana_varijabla>
  </DomainObject.Predmet.OstaliListFormatedWithAdressOIB>
  <DomainObject.Predmet.OstaliListNazivFormated>
    <izvorni_sadrzaj>
      <item>Marija Dorotić</item>
    </izvorni_sadrzaj>
    <derivirana_varijabla naziv="DomainObject.Predmet.OstaliListNazivFormated_1">
      <item>Marija Dorotić</item>
    </derivirana_varijabla>
  </DomainObject.Predmet.OstaliListNazivFormated>
  <DomainObject.Predmet.OstaliListNazivFormatedOIB>
    <izvorni_sadrzaj>
      <item>Marija Dorotić, OIB 60568106231</item>
    </izvorni_sadrzaj>
    <derivirana_varijabla naziv="DomainObject.Predmet.OstaliListNazivFormatedOIB_1">
      <item>Marija Dorotić, OIB 60568106231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ISTARSKI DVORI d.o.o. i dr.</izvorni_sadrzaj>
    <derivirana_varijabla naziv="DomainObject.Predmet.StrankaIDrugi_1">ISTARSKI DVORI d.o.o. i dr.</derivirana_varijabla>
  </DomainObject.Predmet.StrankaIDrugi>
  <DomainObject.Predmet.ProtustrankaIDrugi>
    <izvorni_sadrzaj>ISTARSKI DVORI d.o.o.</izvorni_sadrzaj>
    <derivirana_varijabla naziv="DomainObject.Predmet.ProtustrankaIDrugi_1">ISTARSKI DVORI d.o.o.</derivirana_varijabla>
  </DomainObject.Predmet.ProtustrankaIDrugi>
  <DomainObject.Predmet.StrankaIDrugiAdressOIB>
    <izvorni_sadrzaj>ISTARSKI DVORI d.o.o., OIB 46793843613, Ilica 93, 10000 Zagreb i dr.</izvorni_sadrzaj>
    <derivirana_varijabla naziv="DomainObject.Predmet.StrankaIDrugiAdressOIB_1">ISTARSKI DVORI d.o.o., OIB 46793843613, Ilica 93, 10000 Zagreb i dr.</derivirana_varijabla>
  </DomainObject.Predmet.StrankaIDrugiAdressOIB>
  <DomainObject.Predmet.ProtustrankaIDrugiAdressOIB>
    <izvorni_sadrzaj>ISTARSKI DVORI d.o.o., OIB 46793843613, Ilica 93, 10000 Zagreb</izvorni_sadrzaj>
    <derivirana_varijabla naziv="DomainObject.Predmet.ProtustrankaIDrugiAdressOIB_1">ISTARSKI DVORI d.o.o., OIB 46793843613, Ilica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ISTARSKI DVORI d.o.o.</item>
      <item>ISTARSKI DVORI d.o.o.</item>
      <item>Marija Dorotić</item>
      <item>FINA Regionalni centar Zagreb</item>
    </izvorni_sadrzaj>
    <derivirana_varijabla naziv="DomainObject.Predmet.SudioniciListNaziv_1">
      <item>ISTARSKI DVORI d.o.o.</item>
      <item>ISTARSKI DVORI d.o.o.</item>
      <item>Marija Dorotić</item>
      <item>FINA Regionalni centar Zagreb</item>
    </derivirana_varijabla>
  </DomainObject.Predmet.SudioniciListNaziv>
  <DomainObject.Predmet.SudioniciListAdressOIB>
    <izvorni_sadrzaj>
      <item>ISTARSKI DVORI d.o.o., OIB 46793843613, Ilica 93,10000 Zagreb</item>
      <item>ISTARSKI DVORI d.o.o., OIB 46793843613, Ilica 93,10000 Zagreb</item>
      <item>Marija Dorotić, OIB 60568106231, Nikole Šopa 36,10410 Velika Gorica</item>
      <item>FINA Regionalni centar Zagreb, OIB 85821130368, Trg svibanjskih žrtava 1995. br. 1,10000 Zagreb</item>
    </izvorni_sadrzaj>
    <derivirana_varijabla naziv="DomainObject.Predmet.SudioniciListAdressOIB_1">
      <item>ISTARSKI DVORI d.o.o., OIB 46793843613, Ilica 93,10000 Zagreb</item>
      <item>ISTARSKI DVORI d.o.o., OIB 46793843613, Ilica 93,10000 Zagreb</item>
      <item>Marija Dorotić, OIB 60568106231, Nikole Šopa 36,10410 Velika Gorica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46793843613</item>
      <item>, OIB 46793843613</item>
      <item>, OIB 60568106231</item>
      <item>, OIB 85821130368</item>
    </izvorni_sadrzaj>
    <derivirana_varijabla naziv="DomainObject.Predmet.SudioniciListNazivOIB_1">
      <item>, OIB 46793843613</item>
      <item>, OIB 46793843613</item>
      <item>, OIB 60568106231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2209</properties:Words>
  <properties:Characters>12563</properties:Characters>
  <properties:Lines>236</properties:Lines>
  <properties:Paragraphs>47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2018-03-16T11:49:00Z</dcterms:created>
  <dc:creator>Korisnik</dc:creator>
  <cp:lastModifiedBy>Renata Klokočki</cp:lastModifiedBy>
  <cp:lastPrinted>2018-03-16T12:20:00Z</cp:lastPrinted>
  <dcterms:modified xmlns:xsi="http://www.w3.org/2001/XMLSchema-instance" xsi:type="dcterms:W3CDTF">2018-03-16T12:22:00Z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postupka-ISTARSKI DVORI.docx)</vt:lpwstr>
  </prop:property>
  <prop:property name="CC_coloring" pid="4" fmtid="{D5CDD505-2E9C-101B-9397-08002B2CF9AE}">
    <vt:bool>false</vt:bool>
  </prop:property>
  <prop:property name="BrojStranica" pid="5" fmtid="{D5CDD505-2E9C-101B-9397-08002B2CF9AE}">
    <vt:i4>5</vt:i4>
  </prop:property>
</prop:Properties>
</file>