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3320" w14:paraId="97e3320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E5FFB">
        <w:rPr>
          <w:rFonts w:hAnsi="Times New Roman" w:ascii="Times New Roman"/>
        </w:rPr>
        <w:t>5176</w:t>
      </w:r>
      <w:r w:rsidR="005255CF">
        <w:rPr>
          <w:rFonts w:hAnsi="Times New Roman" w:ascii="Times New Roman"/>
        </w:rPr>
        <w:t>/16</w:t>
      </w:r>
      <w:r w:rsidR="008C483D">
        <w:rPr>
          <w:rFonts w:hAnsi="Times New Roman" w:ascii="Times New Roman"/>
        </w:rPr>
        <w:t>-21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A24A36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A24A36">
        <w:rPr>
          <w:rFonts w:hAnsi="Times New Roman" w:ascii="Times New Roman"/>
          <w:szCs w:val="24"/>
        </w:rPr>
        <w:t xml:space="preserve">Trgovački sud u Zagrebu Stalna Služba  po sucu, Vesni Fundurulić Perišin kao stečajnom sucu </w:t>
      </w:r>
      <w:r>
        <w:rPr>
          <w:rFonts w:hAnsi="Times New Roman" w:ascii="Times New Roman"/>
          <w:szCs w:val="24"/>
        </w:rPr>
        <w:t xml:space="preserve">odlučujući </w:t>
      </w:r>
      <w:r w:rsidRPr="00A24A36">
        <w:rPr>
          <w:rFonts w:hAnsi="Times New Roman" w:ascii="Times New Roman"/>
          <w:szCs w:val="24"/>
        </w:rPr>
        <w:t>o prijedlogu Republika Hrvatska, Ministarstvo financija, Porezna uprava, Područni ured Zagreb, OIB: 18683136487, u stečajnom postupku nad dužnikom PURIJ d.o.o., Sesvete, Ljudevita Posavskog 3, OIB: 70289485419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28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F61E2D"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F61E2D">
        <w:rPr>
          <w:rFonts w:hAnsi="Times New Roman" w:ascii="Times New Roman"/>
          <w:szCs w:val="24"/>
        </w:rPr>
        <w:t>Dra</w:t>
      </w:r>
      <w:r w:rsidR="009F67B3">
        <w:rPr>
          <w:rFonts w:hAnsi="Times New Roman" w:ascii="Times New Roman"/>
          <w:szCs w:val="24"/>
        </w:rPr>
        <w:t>gutin</w:t>
      </w:r>
      <w:r w:rsidR="00F61E2D">
        <w:rPr>
          <w:rFonts w:hAnsi="Times New Roman" w:ascii="Times New Roman"/>
          <w:szCs w:val="24"/>
        </w:rPr>
        <w:t xml:space="preserve"> Ježić</w:t>
      </w:r>
      <w:r w:rsidRPr="007F17A7">
        <w:rPr>
          <w:rFonts w:hAnsi="Times New Roman" w:ascii="Times New Roman"/>
          <w:szCs w:val="24"/>
        </w:rPr>
        <w:t xml:space="preserve">, iz </w:t>
      </w:r>
      <w:r w:rsidR="009F67B3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9F67B3">
        <w:rPr>
          <w:rFonts w:hAnsi="Times New Roman" w:ascii="Times New Roman"/>
          <w:szCs w:val="24"/>
        </w:rPr>
        <w:t>Česmičkoga 10</w:t>
      </w:r>
      <w:r w:rsidRPr="007F17A7">
        <w:rPr>
          <w:rFonts w:hAnsi="Times New Roman" w:ascii="Times New Roman"/>
          <w:szCs w:val="24"/>
        </w:rPr>
        <w:t xml:space="preserve">, OIB: </w:t>
      </w:r>
      <w:r w:rsidR="009F67B3">
        <w:rPr>
          <w:rFonts w:hAnsi="Times New Roman" w:ascii="Times New Roman"/>
          <w:szCs w:val="24"/>
        </w:rPr>
        <w:t>50868688359</w:t>
      </w:r>
      <w:r w:rsidR="00B3191D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A4F23" w:rsidP="007F17A7" w:rsidR="00BA4F2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prijedlogu </w:t>
      </w:r>
      <w:r w:rsidRPr="00BA4F23">
        <w:rPr>
          <w:rFonts w:hAnsi="Times New Roman" w:ascii="Times New Roman"/>
          <w:szCs w:val="24"/>
        </w:rPr>
        <w:t>Republika Hrvatska, Ministarstvo financija, Porezna uprava, Područni ured Zagreb, OIB: 18683136487</w:t>
      </w:r>
      <w:r>
        <w:rPr>
          <w:rFonts w:hAnsi="Times New Roman" w:ascii="Times New Roman"/>
          <w:szCs w:val="24"/>
        </w:rPr>
        <w:t xml:space="preserve">, a nakon obustave skraćenog stečajnog postupka nad dužnikom pod poslovnim brojem St-8227/15 od 4. svibnja 2016. nastavljen je postupak pod novim brojem St-5176/16. </w:t>
      </w:r>
    </w:p>
    <w:p w:rsidRDefault="00576EC7" w:rsidP="00BA4F23" w:rsidR="00576EC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20770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BA4F23">
        <w:rPr>
          <w:rFonts w:hAnsi="Times New Roman" w:ascii="Times New Roman"/>
          <w:szCs w:val="24"/>
        </w:rPr>
        <w:t>5176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BA4F23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 xml:space="preserve">. </w:t>
      </w:r>
      <w:r w:rsidR="00BA4F23">
        <w:rPr>
          <w:rFonts w:hAnsi="Times New Roman" w:ascii="Times New Roman"/>
          <w:szCs w:val="24"/>
        </w:rPr>
        <w:t>listopada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BA4F23" w:rsidRPr="00BA4F23">
        <w:rPr>
          <w:rFonts w:hAnsi="Times New Roman" w:ascii="Times New Roman"/>
          <w:szCs w:val="24"/>
        </w:rPr>
        <w:t>PURIJ d.o.o., Sesvete, Ljudevita Posavskog 3, OIB: 70289485419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31425A">
        <w:rPr>
          <w:rFonts w:hAnsi="Times New Roman" w:ascii="Times New Roman"/>
          <w:szCs w:val="24"/>
        </w:rPr>
        <w:t>.</w:t>
      </w:r>
    </w:p>
    <w:p w:rsidRDefault="0020770A" w:rsidP="007F17A7" w:rsidR="0020770A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366A64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 proizlazi da dužnik</w:t>
      </w:r>
      <w:r w:rsidR="0031425A">
        <w:rPr>
          <w:rFonts w:hAnsi="Times New Roman" w:ascii="Times New Roman"/>
          <w:szCs w:val="24"/>
        </w:rPr>
        <w:t xml:space="preserve"> ima imovinu </w:t>
      </w:r>
      <w:r w:rsidR="00366A64">
        <w:rPr>
          <w:rFonts w:hAnsi="Times New Roman" w:ascii="Times New Roman"/>
          <w:szCs w:val="24"/>
        </w:rPr>
        <w:t xml:space="preserve">i to teretno vozilo marke Opel F9/VAUXHALL godina proizvodnje 1999. reg. oznake ZG 9781EB odjavljeno 2. </w:t>
      </w:r>
      <w:r w:rsidR="00366A64">
        <w:rPr>
          <w:rFonts w:hAnsi="Times New Roman" w:ascii="Times New Roman"/>
          <w:szCs w:val="24"/>
        </w:rPr>
        <w:lastRenderedPageBreak/>
        <w:t xml:space="preserve">studenog 2012., te dugotrajnu imovinu alate, pogonski inventar i transportnu imovinu, te kratkotrajnu imovinu. 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66A64">
        <w:rPr>
          <w:rFonts w:hAnsi="Times New Roman" w:ascii="Times New Roman"/>
          <w:szCs w:val="24"/>
        </w:rPr>
        <w:t>28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61E2D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B2B40">
        <w:rPr>
          <w:rFonts w:hAnsi="Times New Roman" w:ascii="Times New Roman"/>
          <w:szCs w:val="24"/>
        </w:rPr>
        <w:t>, v.r.</w:t>
      </w:r>
    </w:p>
    <w:p w:rsidRDefault="000B2B40" w:rsidP="007F17A7" w:rsidR="000B2B40">
      <w:pPr>
        <w:ind w:firstLine="720"/>
        <w:jc w:val="right"/>
        <w:rPr>
          <w:rFonts w:hAnsi="Times New Roman" w:ascii="Times New Roman"/>
          <w:szCs w:val="24"/>
        </w:rPr>
      </w:pPr>
    </w:p>
    <w:p w:rsidRDefault="000B2B40" w:rsidP="000B2B40" w:rsidR="000B2B4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B2B40" w:rsidP="000B2B40" w:rsidR="000B2B4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B2B40" w:rsidP="000B2B40" w:rsidR="000B2B40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E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31425A">
      <w:rPr>
        <w:rFonts w:hAnsi="Times New Roman" w:ascii="Times New Roman"/>
      </w:rPr>
      <w:t>5176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B2B40"/>
    <w:rsid w:val="000E0033"/>
    <w:rsid w:val="000F4D6A"/>
    <w:rsid w:val="001448F8"/>
    <w:rsid w:val="001B052B"/>
    <w:rsid w:val="001D5EB3"/>
    <w:rsid w:val="001F470D"/>
    <w:rsid w:val="0020770A"/>
    <w:rsid w:val="00211B8C"/>
    <w:rsid w:val="002236A7"/>
    <w:rsid w:val="002558C5"/>
    <w:rsid w:val="00267F8D"/>
    <w:rsid w:val="002713A2"/>
    <w:rsid w:val="002B5A6A"/>
    <w:rsid w:val="002C7F1C"/>
    <w:rsid w:val="002F4231"/>
    <w:rsid w:val="0031425A"/>
    <w:rsid w:val="0036322E"/>
    <w:rsid w:val="00366A64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068C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C483D"/>
    <w:rsid w:val="008E0EF7"/>
    <w:rsid w:val="00942F7E"/>
    <w:rsid w:val="009432E4"/>
    <w:rsid w:val="009A259C"/>
    <w:rsid w:val="009C2E2C"/>
    <w:rsid w:val="009F67B3"/>
    <w:rsid w:val="00A24A36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51E71"/>
    <w:rsid w:val="00B67730"/>
    <w:rsid w:val="00B700D8"/>
    <w:rsid w:val="00B81090"/>
    <w:rsid w:val="00B819D0"/>
    <w:rsid w:val="00BA4F23"/>
    <w:rsid w:val="00C029A3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E5FFB"/>
    <w:rsid w:val="00F1030C"/>
    <w:rsid w:val="00F61E2D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B2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B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B2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B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St-5176/2016-21</izvorni_sadrzaj>
    <derivirana_varijabla naziv="DomainObject.Oznaka_1">St-5176/2016-21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</izvorni_sadrzaj>
    <derivirana_varijabla naziv="DomainObject.Predmet.OstaliListFormated_1">
      <item>Samil Jakupović punomoćnik sudionika u postupku PURIJ d.o.o.</item>
    </derivirana_varijabla>
  </DomainObject.Predmet.OstaliListFormated>
  <DomainObject.Predmet.OstaliListFormatedOIB>
    <izvorni_sadrzaj>
      <item>Samil Jakupović, OIB 89050084785 punomoćnik sudionika u postupku PURIJ d.o.o.</item>
    </izvorni_sadrzaj>
    <derivirana_varijabla naziv="DomainObject.Predmet.OstaliListFormatedOIB_1">
      <item>Samil Jakupović, OIB 89050084785 punomoćnik sudionika u postupku PURIJ d.o.o.</item>
    </derivirana_varijabla>
  </DomainObject.Predmet.OstaliListFormatedOIB>
  <DomainObject.Predmet.OstaliListFormatedWithAdress>
    <izvorni_sadrzaj>
      <item>Samil Jakupović, Brgodski Put 26, 10000 Zagreb punomoćnik sudionika u postupku PURIJ d.o.o.</item>
    </izvorni_sadrzaj>
    <derivirana_varijabla naziv="DomainObject.Predmet.OstaliListFormatedWithAdress_1">
      <item>Samil Jakupović, Brgodski Put 26, 10000 Zagreb punomoćnik sudionika u postupku PURIJ d.o.o.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</izvorni_sadrzaj>
    <derivirana_varijabla naziv="DomainObject.Predmet.OstaliListFormatedWithAdressOIB_1">
      <item>Samil Jakupović, OIB 89050084785, Brgodski Put 26, 10000 Zagreb punomoćnik sudionika u postupku PURIJ d.o.o.</item>
    </derivirana_varijabla>
  </DomainObject.Predmet.OstaliListFormatedWithAdressOIB>
  <DomainObject.Predmet.OstaliListNazivFormated>
    <izvorni_sadrzaj>
      <item>Samil Jakupović</item>
    </izvorni_sadrzaj>
    <derivirana_varijabla naziv="DomainObject.Predmet.OstaliListNazivFormated_1">
      <item>Samil Jakupović</item>
    </derivirana_varijabla>
  </DomainObject.Predmet.OstaliListNazivFormated>
  <DomainObject.Predmet.OstaliListNazivFormatedOIB>
    <izvorni_sadrzaj>
      <item>Samil Jakupović, OIB 89050084785</item>
    </izvorni_sadrzaj>
    <derivirana_varijabla naziv="DomainObject.Predmet.OstaliListNazivFormatedOIB_1">
      <item>Samil Jakupović, OIB 89050084785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St-5176/2016-21</izvorni_sadrzaj>
    <derivirana_varijabla naziv="DomainObject.PoslovniBrojDokumenta_1">St-5176/2016-21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FINA Regionalni centar Zagreb</item>
      <item>Samil Jakupović</item>
    </izvorni_sadrzaj>
    <derivirana_varijabla naziv="DomainObject.Predmet.SudioniciListNaziv_1">
      <item>PURIJ d.o.o.</item>
      <item>FINA Regionalni centar Zagreb</item>
      <item>Samil Jakupović</item>
    </derivirana_varijabla>
  </DomainObject.Predmet.SudioniciListNaziv>
  <DomainObject.Predmet.SudioniciListAdressOIB>
    <izvorni_sadrzaj>
      <item>PURIJ d.o.o., OIB 70289485419, Ljudevita Posavskog 3,10360 Sesvete</item>
      <item>FINA Regionalni centar Zagreb, OIB 85821130368, Trg svibanjskih žrtava 1995. 1,10000 Zagreb</item>
      <item>Samil Jakupović, OIB 89050084785, Brgodski Put 26,10000 Zagreb</item>
    </izvorni_sadrzaj>
    <derivirana_varijabla naziv="DomainObject.Predmet.SudioniciListAdressOIB_1">
      <item>PURIJ d.o.o., OIB 70289485419, Ljudevita Posavskog 3,10360 Sesvete</item>
      <item>FINA Regionalni centar Zagreb, OIB 85821130368, Trg svibanjskih žrtava 1995. 1,10000 Zagreb</item>
      <item>Samil Jakupović, OIB 89050084785, Brgodski Put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85821130368</item>
      <item>, OIB 89050084785</item>
    </izvorni_sadrzaj>
    <derivirana_varijabla naziv="DomainObject.Predmet.SudioniciListNazivOIB_1">
      <item>, OIB 70289485419</item>
      <item>, OIB 85821130368</item>
      <item>, OIB 89050084785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9194A-4D7C-404B-BD5E-E58D55E7C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408</properties:Words>
  <properties:Characters>2208</properties:Characters>
  <properties:Lines>73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2016-11-28T08:45:00Z</dcterms:created>
  <dc:creator>x</dc:creator>
  <cp:lastModifiedBy>Marina Markić</cp:lastModifiedBy>
  <cp:lastPrinted>2016-11-28T11:12:00Z</cp:lastPrinted>
  <dcterms:modified xmlns:xsi="http://www.w3.org/2001/XMLSchema-instance" xsi:type="dcterms:W3CDTF">2016-11-28T11:12:00Z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St-5176/2016-21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