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6e6e6" w14:paraId="f86e6e6" w:rsidRDefault="008443B2" w:rsidP="00732EEF" w:rsidR="00732EEF" w:rsidRPr="00B11300">
      <w:pPr>
        <w:ind w:firstLine="708" w:left="708"/>
        <w15:collapsed w:val="false"/>
        <w:rPr>
          <w:b/>
          <w:color w:val="000000"/>
          <w:szCs w:val="24"/>
          <w:u w:val="single"/>
        </w:rPr>
      </w:pPr>
      <w:bookmarkStart w:name="_GoBack" w:id="0"/>
      <w:bookmarkEnd w:id="0"/>
      <w:r>
        <w:rPr>
          <w:noProof/>
          <w:color w:val="0000FF"/>
          <w:sz w:val="22"/>
          <w:szCs w:val="22"/>
        </w:rPr>
        <w:drawing>
          <wp:inline distR="0" distL="0" distB="0" distT="0">
            <wp:extent cy="731520" cx="548640"/>
            <wp:effectExtent b="0" r="381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r w:rsidR="00B11300">
        <w:rPr>
          <w:color w:val="000000"/>
          <w:sz w:val="20"/>
        </w:rPr>
        <w:tab/>
      </w:r>
      <w:r w:rsidR="00B11300">
        <w:rPr>
          <w:color w:val="000000"/>
          <w:sz w:val="20"/>
        </w:rPr>
        <w:tab/>
      </w:r>
      <w:r w:rsidR="00B11300">
        <w:rPr>
          <w:color w:val="000000"/>
          <w:sz w:val="20"/>
        </w:rPr>
        <w:tab/>
      </w:r>
      <w:r w:rsidR="00B11300">
        <w:rPr>
          <w:color w:val="000000"/>
          <w:sz w:val="20"/>
        </w:rPr>
        <w:tab/>
      </w:r>
      <w:r w:rsidR="00B11300">
        <w:rPr>
          <w:color w:val="000000"/>
          <w:sz w:val="20"/>
        </w:rPr>
        <w:tab/>
      </w:r>
      <w:r w:rsidR="00B11300">
        <w:rPr>
          <w:color w:val="000000"/>
          <w:sz w:val="20"/>
        </w:rPr>
        <w:tab/>
        <w:t xml:space="preserve"> </w:t>
      </w:r>
    </w:p>
    <w:p w:rsidRDefault="00732EEF" w:rsidP="00732EEF" w:rsidR="00732EEF" w:rsidRPr="004F119E">
      <w:pPr>
        <w:rPr>
          <w:b/>
          <w:sz w:val="22"/>
          <w:szCs w:val="22"/>
        </w:rPr>
      </w:pPr>
      <w:r w:rsidRPr="00FB6E2E">
        <w:rPr>
          <w:color w:val="000000"/>
          <w:sz w:val="20"/>
        </w:rPr>
        <w:t xml:space="preserve">        </w:t>
      </w:r>
      <w:r w:rsidRPr="004F119E">
        <w:rPr>
          <w:b/>
          <w:sz w:val="22"/>
          <w:szCs w:val="22"/>
        </w:rPr>
        <w:t>REPUBLIKA HRVATSKA</w:t>
      </w:r>
    </w:p>
    <w:p w:rsidRDefault="00732EEF" w:rsidP="00732EEF" w:rsidR="00732EEF" w:rsidRPr="004F119E">
      <w:pPr>
        <w:rPr>
          <w:b/>
          <w:sz w:val="22"/>
          <w:szCs w:val="22"/>
        </w:rPr>
      </w:pPr>
      <w:r w:rsidRPr="004F119E">
        <w:rPr>
          <w:b/>
          <w:sz w:val="22"/>
          <w:szCs w:val="22"/>
        </w:rPr>
        <w:t xml:space="preserve">     TRGOVAČKI SUD U SPLITU</w:t>
      </w:r>
    </w:p>
    <w:p w:rsidRDefault="00732EEF" w:rsidP="00732EEF" w:rsidR="00732EEF" w:rsidRPr="004F119E">
      <w:pPr>
        <w:rPr>
          <w:b/>
          <w:sz w:val="22"/>
          <w:szCs w:val="22"/>
        </w:rPr>
      </w:pPr>
      <w:r w:rsidRPr="004F119E">
        <w:rPr>
          <w:b/>
          <w:sz w:val="22"/>
          <w:szCs w:val="22"/>
        </w:rPr>
        <w:t xml:space="preserve">   STALNA SLUŽBA DUBROVNIK</w:t>
      </w:r>
    </w:p>
    <w:p w:rsidRDefault="00732EEF" w:rsidP="00C83782" w:rsidR="0071205D" w:rsidRPr="004F119E">
      <w:pPr>
        <w:rPr>
          <w:b/>
          <w:sz w:val="22"/>
          <w:szCs w:val="22"/>
        </w:rPr>
      </w:pPr>
      <w:r w:rsidRPr="004F119E">
        <w:rPr>
          <w:sz w:val="22"/>
          <w:szCs w:val="22"/>
        </w:rPr>
        <w:t xml:space="preserve">     </w:t>
      </w:r>
      <w:r w:rsidRPr="004F119E">
        <w:rPr>
          <w:b/>
          <w:sz w:val="22"/>
          <w:szCs w:val="22"/>
        </w:rPr>
        <w:t>Dr. A. Starčevića 23, Dubrovnik</w:t>
      </w:r>
    </w:p>
    <w:p w:rsidRDefault="00900321" w:rsidP="00900321" w:rsidR="00900321">
      <w:pPr>
        <w:pStyle w:val="Naslov1"/>
        <w:rPr>
          <w:sz w:val="22"/>
          <w:szCs w:val="22"/>
        </w:rPr>
      </w:pPr>
      <w:r w:rsidRPr="0079718D">
        <w:rPr>
          <w:sz w:val="22"/>
          <w:szCs w:val="22"/>
        </w:rPr>
        <w:t>Posl. br. 6-St.</w:t>
      </w:r>
      <w:r w:rsidR="00EF3CA8">
        <w:rPr>
          <w:sz w:val="22"/>
          <w:szCs w:val="22"/>
        </w:rPr>
        <w:t>1201</w:t>
      </w:r>
      <w:r w:rsidRPr="0079718D">
        <w:rPr>
          <w:sz w:val="22"/>
          <w:szCs w:val="22"/>
        </w:rPr>
        <w:t>/</w:t>
      </w:r>
      <w:r>
        <w:rPr>
          <w:sz w:val="22"/>
          <w:szCs w:val="22"/>
        </w:rPr>
        <w:t>2016-</w:t>
      </w:r>
      <w:r w:rsidR="00EF3CA8">
        <w:rPr>
          <w:sz w:val="22"/>
          <w:szCs w:val="22"/>
        </w:rPr>
        <w:t>42</w:t>
      </w:r>
    </w:p>
    <w:p w:rsidRDefault="00900321" w:rsidP="00900321" w:rsidR="00900321">
      <w:pPr>
        <w:jc w:val="right"/>
        <w:rPr>
          <w:b/>
          <w:sz w:val="16"/>
          <w:szCs w:val="16"/>
        </w:rPr>
      </w:pPr>
    </w:p>
    <w:p w:rsidRDefault="00900321" w:rsidP="00900321" w:rsidR="00900321" w:rsidRPr="00FB28A2">
      <w:pPr>
        <w:jc w:val="right"/>
        <w:rPr>
          <w:b/>
          <w:sz w:val="16"/>
          <w:szCs w:val="16"/>
        </w:rPr>
      </w:pPr>
    </w:p>
    <w:p w:rsidRDefault="00900321" w:rsidP="00900321" w:rsidR="00900321" w:rsidRPr="0079718D">
      <w:pPr>
        <w:pStyle w:val="Naslov2"/>
        <w:rPr>
          <w:sz w:val="22"/>
          <w:szCs w:val="22"/>
        </w:rPr>
      </w:pPr>
      <w:r w:rsidRPr="0079718D">
        <w:rPr>
          <w:sz w:val="22"/>
          <w:szCs w:val="22"/>
        </w:rPr>
        <w:t>U  I M E   R E P U B L I K E   H R V A T S K E</w:t>
      </w:r>
    </w:p>
    <w:p w:rsidRDefault="00900321" w:rsidP="00900321" w:rsidR="00900321" w:rsidRPr="0079718D">
      <w:pPr>
        <w:pStyle w:val="Naslov2"/>
        <w:rPr>
          <w:sz w:val="16"/>
          <w:szCs w:val="16"/>
        </w:rPr>
      </w:pPr>
    </w:p>
    <w:p w:rsidRDefault="00900321" w:rsidP="00900321" w:rsidR="00900321" w:rsidRPr="0079718D">
      <w:pPr>
        <w:pStyle w:val="Naslov2"/>
        <w:rPr>
          <w:sz w:val="22"/>
          <w:szCs w:val="22"/>
        </w:rPr>
      </w:pPr>
      <w:r w:rsidRPr="0079718D">
        <w:rPr>
          <w:sz w:val="22"/>
          <w:szCs w:val="22"/>
        </w:rPr>
        <w:t>R J E Š E N J E</w:t>
      </w:r>
    </w:p>
    <w:p w:rsidRDefault="00900321" w:rsidP="00900321" w:rsidR="00900321" w:rsidRPr="0079718D">
      <w:pPr>
        <w:jc w:val="center"/>
        <w:rPr>
          <w:b/>
          <w:sz w:val="22"/>
          <w:szCs w:val="22"/>
        </w:rPr>
      </w:pPr>
    </w:p>
    <w:p w:rsidRDefault="00900321" w:rsidP="00900321" w:rsidR="00900321" w:rsidRPr="007F5B70">
      <w:pPr>
        <w:jc w:val="both"/>
        <w:rPr>
          <w:sz w:val="22"/>
          <w:szCs w:val="22"/>
        </w:rPr>
      </w:pPr>
      <w:r w:rsidRPr="0079718D">
        <w:rPr>
          <w:sz w:val="22"/>
          <w:szCs w:val="22"/>
        </w:rPr>
        <w:tab/>
      </w:r>
      <w:r w:rsidRPr="00570B51">
        <w:rPr>
          <w:sz w:val="22"/>
          <w:szCs w:val="22"/>
        </w:rPr>
        <w:t xml:space="preserve">Trgovački sud u Splitu, Stalna služba u Dubrovniku, </w:t>
      </w:r>
      <w:r w:rsidRPr="007F5B70">
        <w:rPr>
          <w:sz w:val="22"/>
          <w:szCs w:val="22"/>
        </w:rPr>
        <w:t xml:space="preserve">po sucu tog suda Srđanu Gavraniću kao stečajnom sucu u stečajnom postupku nad dužnikom </w:t>
      </w:r>
      <w:r w:rsidRPr="00AC6825">
        <w:rPr>
          <w:sz w:val="22"/>
          <w:szCs w:val="22"/>
        </w:rPr>
        <w:t xml:space="preserve">u stečajnom postupku nad dužnikom </w:t>
      </w:r>
      <w:r w:rsidR="00EF3CA8" w:rsidRPr="00EF3CA8">
        <w:rPr>
          <w:bCs/>
          <w:sz w:val="22"/>
          <w:szCs w:val="22"/>
          <w:lang w:val="en-US"/>
        </w:rPr>
        <w:t xml:space="preserve">AUTO PRODAJNI CENTAR MUŠE d.o.o. za </w:t>
      </w:r>
      <w:r w:rsidR="00EF3CA8" w:rsidRPr="00EF3CA8">
        <w:rPr>
          <w:bCs/>
          <w:sz w:val="22"/>
          <w:szCs w:val="22"/>
          <w:lang w:val="en-AU"/>
        </w:rPr>
        <w:t>trgovinu i usluge "u stečaju", Split, Visoka bb, MBS: 060153298, OIB: 34663224103</w:t>
      </w:r>
      <w:r w:rsidR="00EF3CA8" w:rsidRPr="00EF3CA8">
        <w:rPr>
          <w:bCs/>
          <w:sz w:val="22"/>
          <w:szCs w:val="22"/>
        </w:rPr>
        <w:t>, zastupano po stečajnom upravitelju Draganu Bijeliću iz Šibenika</w:t>
      </w:r>
      <w:r w:rsidR="00EF3CA8">
        <w:rPr>
          <w:bCs/>
          <w:sz w:val="22"/>
          <w:szCs w:val="22"/>
        </w:rPr>
        <w:t>,</w:t>
      </w:r>
      <w:r w:rsidR="00EF3CA8" w:rsidRPr="00EF3CA8">
        <w:rPr>
          <w:bCs/>
          <w:sz w:val="22"/>
          <w:szCs w:val="22"/>
        </w:rPr>
        <w:t xml:space="preserve"> </w:t>
      </w:r>
      <w:r w:rsidRPr="006464DE">
        <w:rPr>
          <w:sz w:val="22"/>
          <w:szCs w:val="22"/>
        </w:rPr>
        <w:t>izvan ročišta</w:t>
      </w:r>
      <w:r w:rsidRPr="007F5B70">
        <w:rPr>
          <w:sz w:val="22"/>
          <w:szCs w:val="22"/>
        </w:rPr>
        <w:t xml:space="preserve">, dana </w:t>
      </w:r>
      <w:r w:rsidR="00E74FEC">
        <w:rPr>
          <w:sz w:val="22"/>
          <w:szCs w:val="22"/>
        </w:rPr>
        <w:t>20</w:t>
      </w:r>
      <w:r w:rsidRPr="007F5B70">
        <w:rPr>
          <w:sz w:val="22"/>
          <w:szCs w:val="22"/>
        </w:rPr>
        <w:t xml:space="preserve">. </w:t>
      </w:r>
      <w:r w:rsidR="00E74FEC">
        <w:rPr>
          <w:sz w:val="22"/>
          <w:szCs w:val="22"/>
        </w:rPr>
        <w:t>lipnja</w:t>
      </w:r>
      <w:r>
        <w:rPr>
          <w:sz w:val="22"/>
          <w:szCs w:val="22"/>
        </w:rPr>
        <w:t xml:space="preserve"> </w:t>
      </w:r>
      <w:r w:rsidRPr="007F5B70">
        <w:rPr>
          <w:sz w:val="22"/>
          <w:szCs w:val="22"/>
        </w:rPr>
        <w:t>201</w:t>
      </w:r>
      <w:r>
        <w:rPr>
          <w:sz w:val="22"/>
          <w:szCs w:val="22"/>
        </w:rPr>
        <w:t>8</w:t>
      </w:r>
      <w:r w:rsidRPr="007F5B70">
        <w:rPr>
          <w:sz w:val="22"/>
          <w:szCs w:val="22"/>
        </w:rPr>
        <w:t xml:space="preserve">. godine </w:t>
      </w:r>
    </w:p>
    <w:p w:rsidRDefault="00B22BBD" w:rsidP="00B22BBD" w:rsidR="00B22BBD" w:rsidRPr="00C035A8">
      <w:pPr>
        <w:jc w:val="both"/>
        <w:rPr>
          <w:sz w:val="16"/>
          <w:szCs w:val="16"/>
        </w:rPr>
      </w:pPr>
    </w:p>
    <w:p w:rsidRDefault="001720E5" w:rsidP="001720E5" w:rsidR="001720E5" w:rsidRPr="00C035A8">
      <w:pPr>
        <w:jc w:val="center"/>
        <w:rPr>
          <w:b/>
          <w:sz w:val="16"/>
          <w:szCs w:val="16"/>
        </w:rPr>
      </w:pPr>
    </w:p>
    <w:p w:rsidRDefault="001720E5" w:rsidP="001720E5" w:rsidR="001720E5" w:rsidRPr="004F119E">
      <w:pPr>
        <w:jc w:val="center"/>
        <w:rPr>
          <w:b/>
          <w:sz w:val="22"/>
          <w:szCs w:val="22"/>
        </w:rPr>
      </w:pPr>
      <w:r w:rsidRPr="004F119E">
        <w:rPr>
          <w:b/>
          <w:sz w:val="22"/>
          <w:szCs w:val="22"/>
        </w:rPr>
        <w:t>r i j e š i o    j e</w:t>
      </w:r>
    </w:p>
    <w:p w:rsidRDefault="001720E5" w:rsidP="001720E5" w:rsidR="001720E5" w:rsidRPr="004F119E">
      <w:pPr>
        <w:jc w:val="center"/>
        <w:rPr>
          <w:b/>
          <w:sz w:val="22"/>
          <w:szCs w:val="22"/>
        </w:rPr>
      </w:pPr>
    </w:p>
    <w:p w:rsidRDefault="00D50EF3" w:rsidP="00D50EF3" w:rsidR="00D50EF3" w:rsidRPr="00D47495">
      <w:pPr>
        <w:pStyle w:val="Odlomakpopisa"/>
        <w:rPr>
          <w:sz w:val="16"/>
          <w:szCs w:val="16"/>
        </w:rPr>
      </w:pPr>
    </w:p>
    <w:p w:rsidRDefault="005673BC" w:rsidP="00E74FEC" w:rsidR="00E74FEC">
      <w:pPr>
        <w:ind w:hanging="705" w:left="705"/>
        <w:jc w:val="both"/>
        <w:rPr>
          <w:sz w:val="22"/>
          <w:szCs w:val="22"/>
        </w:rPr>
      </w:pPr>
      <w:r>
        <w:rPr>
          <w:b/>
          <w:sz w:val="22"/>
          <w:szCs w:val="22"/>
        </w:rPr>
        <w:t>I</w:t>
      </w:r>
      <w:r w:rsidR="00E74FEC" w:rsidRPr="00E74FEC">
        <w:rPr>
          <w:b/>
          <w:sz w:val="22"/>
          <w:szCs w:val="22"/>
        </w:rPr>
        <w:t>.</w:t>
      </w:r>
      <w:r w:rsidR="00E74FEC" w:rsidRPr="00E74FEC">
        <w:rPr>
          <w:b/>
          <w:sz w:val="22"/>
          <w:szCs w:val="22"/>
        </w:rPr>
        <w:tab/>
      </w:r>
      <w:r w:rsidR="00E74FEC" w:rsidRPr="00E74FEC">
        <w:rPr>
          <w:sz w:val="22"/>
          <w:szCs w:val="22"/>
        </w:rPr>
        <w:t>Od</w:t>
      </w:r>
      <w:r>
        <w:rPr>
          <w:sz w:val="22"/>
          <w:szCs w:val="22"/>
        </w:rPr>
        <w:t xml:space="preserve">ređuje se </w:t>
      </w:r>
      <w:r w:rsidR="003409B3">
        <w:rPr>
          <w:sz w:val="22"/>
          <w:szCs w:val="22"/>
        </w:rPr>
        <w:t xml:space="preserve">stečajnom upravitelju </w:t>
      </w:r>
      <w:r w:rsidR="00EF3CA8">
        <w:rPr>
          <w:sz w:val="22"/>
          <w:szCs w:val="22"/>
        </w:rPr>
        <w:t>Draganu Bijeliću</w:t>
      </w:r>
      <w:r w:rsidR="003409B3">
        <w:rPr>
          <w:sz w:val="22"/>
          <w:szCs w:val="22"/>
        </w:rPr>
        <w:t xml:space="preserve"> iz </w:t>
      </w:r>
      <w:r w:rsidR="00EF3CA8">
        <w:rPr>
          <w:sz w:val="22"/>
          <w:szCs w:val="22"/>
        </w:rPr>
        <w:t>Šibenika</w:t>
      </w:r>
      <w:r w:rsidR="003409B3">
        <w:rPr>
          <w:sz w:val="22"/>
          <w:szCs w:val="22"/>
        </w:rPr>
        <w:t xml:space="preserve"> </w:t>
      </w:r>
      <w:r w:rsidR="00E74FEC" w:rsidRPr="00E74FEC">
        <w:rPr>
          <w:sz w:val="22"/>
          <w:szCs w:val="22"/>
        </w:rPr>
        <w:t>naknad</w:t>
      </w:r>
      <w:r>
        <w:rPr>
          <w:sz w:val="22"/>
          <w:szCs w:val="22"/>
        </w:rPr>
        <w:t>a</w:t>
      </w:r>
      <w:r w:rsidR="00E74FEC" w:rsidRPr="00E74FEC">
        <w:rPr>
          <w:sz w:val="22"/>
          <w:szCs w:val="22"/>
        </w:rPr>
        <w:t xml:space="preserve"> </w:t>
      </w:r>
      <w:r w:rsidR="00D3558E">
        <w:rPr>
          <w:sz w:val="22"/>
          <w:szCs w:val="22"/>
        </w:rPr>
        <w:t xml:space="preserve">stvarnih </w:t>
      </w:r>
      <w:r w:rsidR="00E74FEC" w:rsidRPr="00E74FEC">
        <w:rPr>
          <w:sz w:val="22"/>
          <w:szCs w:val="22"/>
        </w:rPr>
        <w:t xml:space="preserve">troškova u iznosu od </w:t>
      </w:r>
      <w:r w:rsidR="00EF3CA8">
        <w:rPr>
          <w:sz w:val="22"/>
          <w:szCs w:val="22"/>
        </w:rPr>
        <w:t>124,40</w:t>
      </w:r>
      <w:r w:rsidR="004152AC">
        <w:rPr>
          <w:sz w:val="22"/>
          <w:szCs w:val="22"/>
        </w:rPr>
        <w:t xml:space="preserve"> </w:t>
      </w:r>
      <w:r w:rsidR="00E74FEC" w:rsidRPr="00E74FEC">
        <w:rPr>
          <w:sz w:val="22"/>
          <w:szCs w:val="22"/>
        </w:rPr>
        <w:t>kuna</w:t>
      </w:r>
      <w:r w:rsidR="004152AC">
        <w:rPr>
          <w:sz w:val="22"/>
          <w:szCs w:val="22"/>
        </w:rPr>
        <w:t xml:space="preserve"> neto</w:t>
      </w:r>
      <w:r w:rsidR="00E74FEC" w:rsidRPr="00E74FEC">
        <w:rPr>
          <w:sz w:val="22"/>
          <w:szCs w:val="22"/>
        </w:rPr>
        <w:t>.</w:t>
      </w:r>
    </w:p>
    <w:p w:rsidRDefault="005673BC" w:rsidP="00E74FEC" w:rsidR="005673BC">
      <w:pPr>
        <w:ind w:hanging="705" w:left="705"/>
        <w:jc w:val="both"/>
        <w:rPr>
          <w:sz w:val="22"/>
          <w:szCs w:val="22"/>
        </w:rPr>
      </w:pPr>
    </w:p>
    <w:p w:rsidRDefault="005673BC" w:rsidP="009C310C" w:rsidR="004152AC">
      <w:pPr>
        <w:ind w:hanging="705" w:left="705"/>
        <w:jc w:val="both"/>
        <w:rPr>
          <w:b/>
          <w:sz w:val="22"/>
          <w:szCs w:val="22"/>
        </w:rPr>
      </w:pPr>
      <w:r w:rsidRPr="005673BC">
        <w:rPr>
          <w:b/>
          <w:sz w:val="22"/>
          <w:szCs w:val="22"/>
        </w:rPr>
        <w:t>II.</w:t>
      </w:r>
      <w:r>
        <w:rPr>
          <w:b/>
          <w:sz w:val="22"/>
          <w:szCs w:val="22"/>
        </w:rPr>
        <w:tab/>
      </w:r>
      <w:r w:rsidR="004152AC" w:rsidRPr="004152AC">
        <w:rPr>
          <w:sz w:val="22"/>
          <w:szCs w:val="22"/>
        </w:rPr>
        <w:t xml:space="preserve">Odbija se stečajni upravitelj sa </w:t>
      </w:r>
      <w:r w:rsidR="00D3558E">
        <w:rPr>
          <w:sz w:val="22"/>
          <w:szCs w:val="22"/>
        </w:rPr>
        <w:t xml:space="preserve">ostatkom zahtijeva </w:t>
      </w:r>
      <w:r w:rsidR="004152AC" w:rsidRPr="004152AC">
        <w:rPr>
          <w:sz w:val="22"/>
          <w:szCs w:val="22"/>
        </w:rPr>
        <w:t>za naknadom troškova</w:t>
      </w:r>
      <w:r w:rsidR="004152AC">
        <w:rPr>
          <w:sz w:val="22"/>
          <w:szCs w:val="22"/>
        </w:rPr>
        <w:t xml:space="preserve"> u iznosu od 2</w:t>
      </w:r>
      <w:r w:rsidR="00D3558E">
        <w:rPr>
          <w:sz w:val="22"/>
          <w:szCs w:val="22"/>
        </w:rPr>
        <w:t>.989,10</w:t>
      </w:r>
      <w:r w:rsidR="004152AC">
        <w:rPr>
          <w:sz w:val="22"/>
          <w:szCs w:val="22"/>
        </w:rPr>
        <w:t xml:space="preserve"> kuna neto.</w:t>
      </w:r>
      <w:r w:rsidR="004152AC">
        <w:rPr>
          <w:b/>
          <w:sz w:val="22"/>
          <w:szCs w:val="22"/>
        </w:rPr>
        <w:t xml:space="preserve"> </w:t>
      </w:r>
    </w:p>
    <w:p w:rsidRDefault="004152AC" w:rsidP="009C310C" w:rsidR="004152AC">
      <w:pPr>
        <w:ind w:hanging="705" w:left="705"/>
        <w:jc w:val="both"/>
        <w:rPr>
          <w:b/>
          <w:sz w:val="22"/>
          <w:szCs w:val="22"/>
        </w:rPr>
      </w:pPr>
    </w:p>
    <w:p w:rsidRDefault="004152AC" w:rsidP="009C310C" w:rsidR="00E43A10" w:rsidRPr="008C6932">
      <w:pPr>
        <w:ind w:hanging="705" w:left="705"/>
        <w:jc w:val="both"/>
        <w:rPr>
          <w:sz w:val="22"/>
          <w:szCs w:val="22"/>
          <w:u w:val="single"/>
        </w:rPr>
      </w:pPr>
      <w:r>
        <w:rPr>
          <w:b/>
          <w:sz w:val="22"/>
          <w:szCs w:val="22"/>
        </w:rPr>
        <w:t>III.</w:t>
      </w:r>
      <w:r>
        <w:rPr>
          <w:b/>
          <w:sz w:val="22"/>
          <w:szCs w:val="22"/>
        </w:rPr>
        <w:tab/>
      </w:r>
      <w:r w:rsidR="00D3558E">
        <w:rPr>
          <w:sz w:val="22"/>
          <w:szCs w:val="22"/>
        </w:rPr>
        <w:t>Naknada stvarnih troškova iz točke I. ovog rješenja može se isplatiti nakon pravomoćnosti ovog rješenja</w:t>
      </w:r>
      <w:r w:rsidR="009C310C">
        <w:rPr>
          <w:sz w:val="22"/>
          <w:szCs w:val="22"/>
        </w:rPr>
        <w:t>.</w:t>
      </w:r>
    </w:p>
    <w:p w:rsidRDefault="00387E70" w:rsidP="00387E70" w:rsidR="00387E70" w:rsidRPr="00C035A8">
      <w:pPr>
        <w:pStyle w:val="Tijeloteksta"/>
        <w:rPr>
          <w:b/>
          <w:i/>
          <w:sz w:val="16"/>
          <w:szCs w:val="16"/>
        </w:rPr>
      </w:pPr>
    </w:p>
    <w:p w:rsidRDefault="00387E70" w:rsidP="00387E70" w:rsidR="00387E70" w:rsidRPr="00C035A8">
      <w:pPr>
        <w:pStyle w:val="Tijeloteksta"/>
        <w:rPr>
          <w:sz w:val="16"/>
          <w:szCs w:val="16"/>
        </w:rPr>
      </w:pPr>
    </w:p>
    <w:p w:rsidRDefault="00387E70" w:rsidP="00387E70" w:rsidR="00387E70" w:rsidRPr="004F1E4F">
      <w:pPr>
        <w:pStyle w:val="Tijeloteksta"/>
        <w:jc w:val="center"/>
        <w:rPr>
          <w:b/>
          <w:sz w:val="22"/>
          <w:szCs w:val="22"/>
        </w:rPr>
      </w:pPr>
      <w:r w:rsidRPr="004F1E4F">
        <w:rPr>
          <w:b/>
          <w:sz w:val="22"/>
          <w:szCs w:val="22"/>
        </w:rPr>
        <w:t>Obrazloženje</w:t>
      </w:r>
    </w:p>
    <w:p w:rsidRDefault="00387E70" w:rsidP="00387E70" w:rsidR="00387E70" w:rsidRPr="004F1E4F">
      <w:pPr>
        <w:pStyle w:val="Tijeloteksta"/>
        <w:jc w:val="center"/>
        <w:rPr>
          <w:b/>
          <w:sz w:val="22"/>
          <w:szCs w:val="22"/>
        </w:rPr>
      </w:pPr>
    </w:p>
    <w:p w:rsidRDefault="00387E70" w:rsidP="0051608A" w:rsidR="00B11113">
      <w:pPr>
        <w:jc w:val="both"/>
        <w:rPr>
          <w:sz w:val="22"/>
          <w:szCs w:val="22"/>
        </w:rPr>
      </w:pPr>
      <w:r w:rsidRPr="004F1E4F">
        <w:rPr>
          <w:sz w:val="22"/>
          <w:szCs w:val="22"/>
        </w:rPr>
        <w:tab/>
      </w:r>
      <w:r w:rsidRPr="00782CF3">
        <w:rPr>
          <w:sz w:val="22"/>
          <w:szCs w:val="22"/>
        </w:rPr>
        <w:t xml:space="preserve">Stečajni upravitelj je podnio ovom sudu </w:t>
      </w:r>
      <w:r w:rsidR="00B11113">
        <w:rPr>
          <w:sz w:val="22"/>
          <w:szCs w:val="22"/>
        </w:rPr>
        <w:t>preko pošte preporučeno 12. srpnja</w:t>
      </w:r>
      <w:r w:rsidR="009C310C">
        <w:rPr>
          <w:sz w:val="22"/>
          <w:szCs w:val="22"/>
        </w:rPr>
        <w:t xml:space="preserve"> </w:t>
      </w:r>
      <w:r w:rsidR="00B41313">
        <w:rPr>
          <w:sz w:val="22"/>
          <w:szCs w:val="22"/>
        </w:rPr>
        <w:t>201</w:t>
      </w:r>
      <w:r w:rsidR="008F224C">
        <w:rPr>
          <w:sz w:val="22"/>
          <w:szCs w:val="22"/>
        </w:rPr>
        <w:t>8</w:t>
      </w:r>
      <w:r w:rsidR="00B41313">
        <w:rPr>
          <w:sz w:val="22"/>
          <w:szCs w:val="22"/>
        </w:rPr>
        <w:t>. godine</w:t>
      </w:r>
      <w:r w:rsidR="00FA5736">
        <w:rPr>
          <w:sz w:val="22"/>
          <w:szCs w:val="22"/>
        </w:rPr>
        <w:t xml:space="preserve"> </w:t>
      </w:r>
      <w:r w:rsidR="003409B3">
        <w:rPr>
          <w:sz w:val="22"/>
          <w:szCs w:val="22"/>
        </w:rPr>
        <w:t xml:space="preserve">zahtjev za </w:t>
      </w:r>
      <w:r w:rsidR="00B11113">
        <w:rPr>
          <w:sz w:val="22"/>
          <w:szCs w:val="22"/>
        </w:rPr>
        <w:t>odobrenje naknade troškova stečajnog postupk</w:t>
      </w:r>
      <w:r w:rsidR="00975550">
        <w:rPr>
          <w:sz w:val="22"/>
          <w:szCs w:val="22"/>
        </w:rPr>
        <w:t xml:space="preserve">a </w:t>
      </w:r>
      <w:r w:rsidR="008F224C">
        <w:rPr>
          <w:sz w:val="22"/>
          <w:szCs w:val="22"/>
        </w:rPr>
        <w:t>i to za</w:t>
      </w:r>
      <w:r w:rsidR="00B11113">
        <w:rPr>
          <w:sz w:val="22"/>
          <w:szCs w:val="22"/>
        </w:rPr>
        <w:t>:</w:t>
      </w:r>
    </w:p>
    <w:p w:rsidRDefault="009D1A53" w:rsidP="009D1A53" w:rsidR="00B11113">
      <w:pPr>
        <w:pStyle w:val="Odlomakpopisa"/>
        <w:numPr>
          <w:ilvl w:val="0"/>
          <w:numId w:val="32"/>
        </w:numPr>
        <w:jc w:val="both"/>
        <w:rPr>
          <w:sz w:val="22"/>
          <w:szCs w:val="22"/>
        </w:rPr>
      </w:pPr>
      <w:r>
        <w:rPr>
          <w:sz w:val="22"/>
          <w:szCs w:val="22"/>
        </w:rPr>
        <w:t>PTT usluge 88,00 kuna,</w:t>
      </w:r>
    </w:p>
    <w:p w:rsidRDefault="009D1A53" w:rsidP="009D1A53" w:rsidR="009D1A53">
      <w:pPr>
        <w:pStyle w:val="Odlomakpopisa"/>
        <w:numPr>
          <w:ilvl w:val="0"/>
          <w:numId w:val="32"/>
        </w:numPr>
        <w:jc w:val="both"/>
        <w:rPr>
          <w:sz w:val="22"/>
          <w:szCs w:val="22"/>
        </w:rPr>
      </w:pPr>
      <w:r>
        <w:rPr>
          <w:sz w:val="22"/>
          <w:szCs w:val="22"/>
        </w:rPr>
        <w:t>uvid u spis ovog suda – preslika 51,00 kuna,</w:t>
      </w:r>
    </w:p>
    <w:p w:rsidRDefault="009D1A53" w:rsidP="009D1A53" w:rsidR="009D1A53">
      <w:pPr>
        <w:pStyle w:val="Odlomakpopisa"/>
        <w:numPr>
          <w:ilvl w:val="0"/>
          <w:numId w:val="32"/>
        </w:numPr>
        <w:jc w:val="both"/>
        <w:rPr>
          <w:sz w:val="22"/>
          <w:szCs w:val="22"/>
        </w:rPr>
      </w:pPr>
      <w:r>
        <w:rPr>
          <w:sz w:val="22"/>
          <w:szCs w:val="22"/>
        </w:rPr>
        <w:t>izradu pečata i fotokopiranje 212,50 kuna,</w:t>
      </w:r>
    </w:p>
    <w:p w:rsidRDefault="009D1A53" w:rsidP="009D1A53" w:rsidR="009D1A53">
      <w:pPr>
        <w:pStyle w:val="Odlomakpopisa"/>
        <w:numPr>
          <w:ilvl w:val="0"/>
          <w:numId w:val="32"/>
        </w:numPr>
        <w:jc w:val="both"/>
        <w:rPr>
          <w:sz w:val="22"/>
          <w:szCs w:val="22"/>
        </w:rPr>
      </w:pPr>
      <w:r>
        <w:rPr>
          <w:sz w:val="22"/>
          <w:szCs w:val="22"/>
        </w:rPr>
        <w:t>režijske troškove stečajnog upravitelja (struja, komunalna naknada, i sl.) 300,00 kuna,</w:t>
      </w:r>
    </w:p>
    <w:p w:rsidRDefault="009D1A53" w:rsidP="009D1A53" w:rsidR="009D1A53">
      <w:pPr>
        <w:pStyle w:val="Odlomakpopisa"/>
        <w:numPr>
          <w:ilvl w:val="0"/>
          <w:numId w:val="32"/>
        </w:numPr>
        <w:jc w:val="both"/>
        <w:rPr>
          <w:sz w:val="22"/>
          <w:szCs w:val="22"/>
        </w:rPr>
      </w:pPr>
      <w:r>
        <w:rPr>
          <w:sz w:val="22"/>
          <w:szCs w:val="22"/>
        </w:rPr>
        <w:t>telefonski troškovi</w:t>
      </w:r>
      <w:r w:rsidR="00294B64">
        <w:rPr>
          <w:sz w:val="22"/>
          <w:szCs w:val="22"/>
        </w:rPr>
        <w:t xml:space="preserve"> (kalkulativno) 300,00 kuna,</w:t>
      </w:r>
    </w:p>
    <w:p w:rsidRDefault="00294B64" w:rsidP="009D1A53" w:rsidR="00294B64">
      <w:pPr>
        <w:pStyle w:val="Odlomakpopisa"/>
        <w:numPr>
          <w:ilvl w:val="0"/>
          <w:numId w:val="32"/>
        </w:numPr>
        <w:jc w:val="both"/>
        <w:rPr>
          <w:sz w:val="22"/>
          <w:szCs w:val="22"/>
        </w:rPr>
      </w:pPr>
      <w:r>
        <w:rPr>
          <w:sz w:val="22"/>
          <w:szCs w:val="22"/>
        </w:rPr>
        <w:t>putni troškovi u Split (4x) 1.892,00 kuna,</w:t>
      </w:r>
    </w:p>
    <w:p w:rsidRDefault="00294B64" w:rsidP="009D1A53" w:rsidR="00294B64" w:rsidRPr="009D1A53">
      <w:pPr>
        <w:pStyle w:val="Odlomakpopisa"/>
        <w:numPr>
          <w:ilvl w:val="0"/>
          <w:numId w:val="32"/>
        </w:numPr>
        <w:jc w:val="both"/>
        <w:rPr>
          <w:sz w:val="22"/>
          <w:szCs w:val="22"/>
        </w:rPr>
      </w:pPr>
      <w:r>
        <w:rPr>
          <w:sz w:val="22"/>
          <w:szCs w:val="22"/>
        </w:rPr>
        <w:t>predvidivi troškovi banke 270,00 kuna.</w:t>
      </w:r>
    </w:p>
    <w:p w:rsidRDefault="008F224C" w:rsidP="0051608A" w:rsidR="00C7116F">
      <w:pPr>
        <w:jc w:val="both"/>
        <w:rPr>
          <w:sz w:val="22"/>
          <w:szCs w:val="22"/>
        </w:rPr>
      </w:pPr>
      <w:r>
        <w:rPr>
          <w:sz w:val="22"/>
          <w:szCs w:val="22"/>
        </w:rPr>
        <w:t xml:space="preserve"> </w:t>
      </w:r>
    </w:p>
    <w:p w:rsidRDefault="00635D2C" w:rsidP="00FB0EB2" w:rsidR="00074C85">
      <w:pPr>
        <w:ind w:firstLine="720"/>
        <w:jc w:val="both"/>
        <w:rPr>
          <w:sz w:val="22"/>
          <w:szCs w:val="22"/>
        </w:rPr>
      </w:pPr>
      <w:r>
        <w:rPr>
          <w:sz w:val="22"/>
          <w:szCs w:val="22"/>
        </w:rPr>
        <w:t>Sukladno čl. 9</w:t>
      </w:r>
      <w:r w:rsidR="00FB0EB2">
        <w:rPr>
          <w:sz w:val="22"/>
          <w:szCs w:val="22"/>
        </w:rPr>
        <w:t>4</w:t>
      </w:r>
      <w:r>
        <w:rPr>
          <w:sz w:val="22"/>
          <w:szCs w:val="22"/>
        </w:rPr>
        <w:t xml:space="preserve">. </w:t>
      </w:r>
      <w:r w:rsidR="00FB0EB2" w:rsidRPr="00FB0EB2">
        <w:rPr>
          <w:sz w:val="22"/>
          <w:szCs w:val="22"/>
        </w:rPr>
        <w:t xml:space="preserve">Stečajnog zakona (NN 71/15, </w:t>
      </w:r>
      <w:r w:rsidR="007D501B">
        <w:rPr>
          <w:sz w:val="22"/>
          <w:szCs w:val="22"/>
        </w:rPr>
        <w:t xml:space="preserve">104/17, </w:t>
      </w:r>
      <w:r w:rsidR="00FB0EB2" w:rsidRPr="00FB0EB2">
        <w:rPr>
          <w:sz w:val="22"/>
          <w:szCs w:val="22"/>
        </w:rPr>
        <w:t>dalje u tekstu SZ)</w:t>
      </w:r>
      <w:r w:rsidR="00FB0EB2">
        <w:rPr>
          <w:sz w:val="22"/>
          <w:szCs w:val="22"/>
        </w:rPr>
        <w:t xml:space="preserve"> </w:t>
      </w:r>
      <w:r w:rsidR="00773B37" w:rsidRPr="00773B37">
        <w:rPr>
          <w:sz w:val="22"/>
          <w:szCs w:val="22"/>
        </w:rPr>
        <w:t>stečajni upravitelj ima pravo na naknadu stvarnih troškova</w:t>
      </w:r>
      <w:r w:rsidR="00773B37">
        <w:rPr>
          <w:sz w:val="22"/>
          <w:szCs w:val="22"/>
        </w:rPr>
        <w:t xml:space="preserve">, a </w:t>
      </w:r>
      <w:r w:rsidR="00FB0EB2">
        <w:rPr>
          <w:sz w:val="22"/>
          <w:szCs w:val="22"/>
        </w:rPr>
        <w:t xml:space="preserve">naknadu troškova </w:t>
      </w:r>
      <w:r w:rsidR="00CF14C7" w:rsidRPr="00BA3B63">
        <w:rPr>
          <w:sz w:val="22"/>
          <w:szCs w:val="22"/>
        </w:rPr>
        <w:t>rješenjem odobrava stečajni sudac na temelju pisanog, obrazloženog i dokumentiranog izvješća stečajnog upravitelja</w:t>
      </w:r>
      <w:r w:rsidR="00CF14C7">
        <w:rPr>
          <w:sz w:val="22"/>
          <w:szCs w:val="22"/>
        </w:rPr>
        <w:t>.</w:t>
      </w:r>
    </w:p>
    <w:p w:rsidRDefault="00074C85" w:rsidP="00074C85" w:rsidR="00074C85">
      <w:pPr>
        <w:pStyle w:val="Tijeloteksta"/>
        <w:ind w:firstLine="720"/>
        <w:rPr>
          <w:sz w:val="22"/>
          <w:szCs w:val="22"/>
        </w:rPr>
      </w:pPr>
    </w:p>
    <w:p w:rsidRDefault="004A0F3B" w:rsidP="00A10930" w:rsidR="004A0F3B">
      <w:pPr>
        <w:pStyle w:val="Tijeloteksta"/>
        <w:ind w:firstLine="720"/>
        <w:rPr>
          <w:sz w:val="22"/>
          <w:szCs w:val="22"/>
        </w:rPr>
      </w:pPr>
      <w:r>
        <w:rPr>
          <w:sz w:val="22"/>
          <w:szCs w:val="22"/>
        </w:rPr>
        <w:t>Sud je odobrio stvarni trošak stečajnog upravitelja koji se odnosi na troš</w:t>
      </w:r>
      <w:r w:rsidR="00B1554F">
        <w:rPr>
          <w:sz w:val="22"/>
          <w:szCs w:val="22"/>
        </w:rPr>
        <w:t>a</w:t>
      </w:r>
      <w:r>
        <w:rPr>
          <w:sz w:val="22"/>
          <w:szCs w:val="22"/>
        </w:rPr>
        <w:t>k poštarine prema dostavljenim računima</w:t>
      </w:r>
      <w:r w:rsidR="00303824">
        <w:rPr>
          <w:sz w:val="22"/>
          <w:szCs w:val="22"/>
        </w:rPr>
        <w:t xml:space="preserve"> odnosno potvrdi po primitku pošiljke Hrvatske pošte od dana 28. veljače 2018. godine u iznosu 14,60 kuna, od dana </w:t>
      </w:r>
      <w:r w:rsidR="00C82C08">
        <w:rPr>
          <w:sz w:val="22"/>
          <w:szCs w:val="22"/>
        </w:rPr>
        <w:t xml:space="preserve">5. lipnja 2018. godine u iznosu 14,60 kuna, od dana 27. travnja 2018. godine </w:t>
      </w:r>
      <w:r w:rsidR="00160274">
        <w:rPr>
          <w:sz w:val="22"/>
          <w:szCs w:val="22"/>
        </w:rPr>
        <w:t xml:space="preserve"> u iznosu 28,10 kuna i od dana 2</w:t>
      </w:r>
      <w:r w:rsidR="00C82C08">
        <w:rPr>
          <w:sz w:val="22"/>
          <w:szCs w:val="22"/>
        </w:rPr>
        <w:t xml:space="preserve">2. svibnja </w:t>
      </w:r>
      <w:r w:rsidR="00160274">
        <w:rPr>
          <w:sz w:val="22"/>
          <w:szCs w:val="22"/>
        </w:rPr>
        <w:t xml:space="preserve">2018. godine u iznosu 16,10 kuna ili sveukupno 73,40 kuna, dok za poštansku pošiljku od 17. </w:t>
      </w:r>
      <w:r w:rsidR="00160274">
        <w:rPr>
          <w:sz w:val="22"/>
          <w:szCs w:val="22"/>
        </w:rPr>
        <w:lastRenderedPageBreak/>
        <w:t>travnja 2018. godine</w:t>
      </w:r>
      <w:r w:rsidR="00434E1B">
        <w:rPr>
          <w:sz w:val="22"/>
          <w:szCs w:val="22"/>
        </w:rPr>
        <w:t xml:space="preserve"> z</w:t>
      </w:r>
      <w:r w:rsidR="00160274">
        <w:rPr>
          <w:sz w:val="22"/>
          <w:szCs w:val="22"/>
        </w:rPr>
        <w:t>a</w:t>
      </w:r>
      <w:r w:rsidR="00434E1B">
        <w:rPr>
          <w:sz w:val="22"/>
          <w:szCs w:val="22"/>
        </w:rPr>
        <w:t xml:space="preserve"> </w:t>
      </w:r>
      <w:r w:rsidR="00160274">
        <w:rPr>
          <w:sz w:val="22"/>
          <w:szCs w:val="22"/>
        </w:rPr>
        <w:t>koju je</w:t>
      </w:r>
      <w:r w:rsidR="00434E1B">
        <w:rPr>
          <w:sz w:val="22"/>
          <w:szCs w:val="22"/>
        </w:rPr>
        <w:t xml:space="preserve"> </w:t>
      </w:r>
      <w:r w:rsidR="00160274">
        <w:rPr>
          <w:sz w:val="22"/>
          <w:szCs w:val="22"/>
        </w:rPr>
        <w:t>priložena preslika povratnice</w:t>
      </w:r>
      <w:r w:rsidR="00434E1B">
        <w:rPr>
          <w:sz w:val="22"/>
          <w:szCs w:val="22"/>
        </w:rPr>
        <w:t xml:space="preserve"> nije odobren traženi trošak rukom napisani u iznosu 14.60 kuna, budući da se iz priloga dostavljenih uz zahtjev ne prilaže dokaz o trošku</w:t>
      </w:r>
      <w:r w:rsidR="00B1554F">
        <w:rPr>
          <w:sz w:val="22"/>
          <w:szCs w:val="22"/>
        </w:rPr>
        <w:t>. Također, sud je odobrio zatraženi trošak za presliku spisa St.1201/2016 u iznosu 51,00 kuna prema dostavljenoj potvrdi računovodstva suda. Dakle, ukupni  odobreni trošak iznosi (</w:t>
      </w:r>
      <w:r w:rsidR="00EC11D6">
        <w:rPr>
          <w:sz w:val="22"/>
          <w:szCs w:val="22"/>
        </w:rPr>
        <w:t>73,40+51,00=) 124,40 kuna.</w:t>
      </w:r>
    </w:p>
    <w:p w:rsidRDefault="00EC11D6" w:rsidP="00A10930" w:rsidR="00EC11D6">
      <w:pPr>
        <w:pStyle w:val="Tijeloteksta"/>
        <w:ind w:firstLine="720"/>
        <w:rPr>
          <w:sz w:val="22"/>
          <w:szCs w:val="22"/>
        </w:rPr>
      </w:pPr>
    </w:p>
    <w:p w:rsidRDefault="00EC11D6" w:rsidP="00A10930" w:rsidR="00EC11D6">
      <w:pPr>
        <w:pStyle w:val="Tijeloteksta"/>
        <w:ind w:firstLine="720"/>
        <w:rPr>
          <w:sz w:val="22"/>
          <w:szCs w:val="22"/>
        </w:rPr>
      </w:pPr>
      <w:r>
        <w:rPr>
          <w:sz w:val="22"/>
          <w:szCs w:val="22"/>
        </w:rPr>
        <w:t>Ostali zatraženi trošak sud nije odobrio.</w:t>
      </w:r>
    </w:p>
    <w:p w:rsidRDefault="00EC11D6" w:rsidP="00A10930" w:rsidR="00EC11D6">
      <w:pPr>
        <w:pStyle w:val="Tijeloteksta"/>
        <w:ind w:firstLine="720"/>
        <w:rPr>
          <w:sz w:val="22"/>
          <w:szCs w:val="22"/>
        </w:rPr>
      </w:pPr>
    </w:p>
    <w:p w:rsidRDefault="00EC11D6" w:rsidP="00A10930" w:rsidR="00EC11D6">
      <w:pPr>
        <w:pStyle w:val="Tijeloteksta"/>
        <w:ind w:firstLine="720"/>
        <w:rPr>
          <w:sz w:val="22"/>
          <w:szCs w:val="22"/>
        </w:rPr>
      </w:pPr>
      <w:r>
        <w:rPr>
          <w:sz w:val="22"/>
          <w:szCs w:val="22"/>
        </w:rPr>
        <w:t xml:space="preserve">Zatraženi trošak izrade pečata i fotokopiranja od 212,50 kuna sud nije odobrio iz razloga što ne postoji dokaz ili vjerodostojna isprava koja nedvojbeno utvrđuje da je ovaj trošak na ovog stečajnog dužnika nastao. U prilog tražnju dostavlja se </w:t>
      </w:r>
      <w:r w:rsidR="0077589C">
        <w:rPr>
          <w:sz w:val="22"/>
          <w:szCs w:val="22"/>
        </w:rPr>
        <w:t>preslika računa GRAFEX PROMET d.o.o. broj 095/01/02 naslovljenog na Dragana Bijelića, a u računu  se navodi vrsta usluge kao "Grafičke usluge (pečati, printanje, fotokopiranje)</w:t>
      </w:r>
      <w:r w:rsidR="00AF2E6D">
        <w:rPr>
          <w:sz w:val="22"/>
          <w:szCs w:val="22"/>
        </w:rPr>
        <w:t>" 728,00 kuna i "PDV 25%" 182,00 kuna ili ukupno 910,00 kuna. Dakle, osim što se prilaže preslika računa, račun ne glasi na stečajnog dužnika već na ime stečajnog upravitelja uz naznaku njegovog osobnog identifikacijskog broja</w:t>
      </w:r>
      <w:r w:rsidR="00AE1E8E">
        <w:rPr>
          <w:sz w:val="22"/>
          <w:szCs w:val="22"/>
        </w:rPr>
        <w:t xml:space="preserve">, iz čega se zaključuje da je usluga izvršena Draganu Bijeliću, ali se ne zna da li njemu osobno, nekom članu njegove obitelji, prijatelju ili sl., ili za potrebe nekog stečajnog dužnika, pa ako je za potrebe nekog stečajnog dužnika, za kojeg. </w:t>
      </w:r>
      <w:r w:rsidR="00FA2A31">
        <w:rPr>
          <w:sz w:val="22"/>
          <w:szCs w:val="22"/>
        </w:rPr>
        <w:t xml:space="preserve"> Obzirom da se u konkretnom slučaju traži (</w:t>
      </w:r>
      <w:r w:rsidR="000D6752">
        <w:rPr>
          <w:sz w:val="22"/>
          <w:szCs w:val="22"/>
        </w:rPr>
        <w:t>"</w:t>
      </w:r>
      <w:r w:rsidR="00FA2A31">
        <w:rPr>
          <w:sz w:val="22"/>
          <w:szCs w:val="22"/>
        </w:rPr>
        <w:t>kalkulativno</w:t>
      </w:r>
      <w:r w:rsidR="000D6752">
        <w:rPr>
          <w:sz w:val="22"/>
          <w:szCs w:val="22"/>
        </w:rPr>
        <w:t>"</w:t>
      </w:r>
      <w:r w:rsidR="00FA2A31">
        <w:rPr>
          <w:sz w:val="22"/>
          <w:szCs w:val="22"/>
        </w:rPr>
        <w:t>) naknada režijskih troško</w:t>
      </w:r>
      <w:r w:rsidR="000D6752">
        <w:rPr>
          <w:sz w:val="22"/>
          <w:szCs w:val="22"/>
        </w:rPr>
        <w:t>v</w:t>
      </w:r>
      <w:r w:rsidR="00FA2A31">
        <w:rPr>
          <w:sz w:val="22"/>
          <w:szCs w:val="22"/>
        </w:rPr>
        <w:t>a stečajnog upravitelja ("struja 40,00 kn, voda 10,00 kn – kom. nakn</w:t>
      </w:r>
      <w:r w:rsidR="000D6752">
        <w:rPr>
          <w:sz w:val="22"/>
          <w:szCs w:val="22"/>
        </w:rPr>
        <w:t xml:space="preserve"> 10,00 i sl."), nije isključeno da se račun za </w:t>
      </w:r>
      <w:r w:rsidR="000D6752" w:rsidRPr="000D6752">
        <w:rPr>
          <w:sz w:val="22"/>
          <w:szCs w:val="22"/>
        </w:rPr>
        <w:t xml:space="preserve">"Grafičke usluge (pečati, printanje, fotokopiranje)" </w:t>
      </w:r>
      <w:r w:rsidR="000D6752">
        <w:rPr>
          <w:sz w:val="22"/>
          <w:szCs w:val="22"/>
        </w:rPr>
        <w:t xml:space="preserve">odnosi na privatne potrebe stečajnog upravitelja ili nekog od njegovih članova obitelji. </w:t>
      </w:r>
      <w:r w:rsidR="00AE1E8E">
        <w:rPr>
          <w:sz w:val="22"/>
          <w:szCs w:val="22"/>
        </w:rPr>
        <w:t>Notorno je kako Dragan Bijelić nije stečajni upravitelj samo u ovom stečajnom postupku</w:t>
      </w:r>
      <w:r w:rsidR="000D6752">
        <w:rPr>
          <w:sz w:val="22"/>
          <w:szCs w:val="22"/>
        </w:rPr>
        <w:t xml:space="preserve">, pa sve da se predmetni račun </w:t>
      </w:r>
      <w:r w:rsidR="000D6752" w:rsidRPr="000D6752">
        <w:rPr>
          <w:sz w:val="22"/>
          <w:szCs w:val="22"/>
        </w:rPr>
        <w:t>GRAFEX PROMET d.o.o. broj 095/01/02</w:t>
      </w:r>
      <w:r w:rsidR="00485657">
        <w:rPr>
          <w:sz w:val="22"/>
          <w:szCs w:val="22"/>
        </w:rPr>
        <w:t xml:space="preserve"> doista odnosi na potrebe nekog stečajnog dužnika, nedvojbeno je da se cijeli račun ne odnosi na ovog stečajnog dužnika, budući da se ne traži naknada cijelog računa, već njegovog dijela od 212,50 kuna. Nije sporno da je stečajni upravitelj bio dužna izraditi novi pečat stečajnog dužnika s naznakom "u stečaju", ali nema dokaza koliko trošak izrade pečata glasi, budući da se iz specifikacije predmetnog računa, osim što se ne vidi na kojeg se stečajnog dužnika odnosi, ne vidi na koju uslugu je pojedinačno odnosi. priložena </w:t>
      </w:r>
      <w:r w:rsidR="006B522B">
        <w:rPr>
          <w:sz w:val="22"/>
          <w:szCs w:val="22"/>
        </w:rPr>
        <w:t xml:space="preserve">preslikana </w:t>
      </w:r>
      <w:r w:rsidR="00485657">
        <w:rPr>
          <w:sz w:val="22"/>
          <w:szCs w:val="22"/>
        </w:rPr>
        <w:t>rukom napisana specifikacija</w:t>
      </w:r>
      <w:r w:rsidR="006B522B">
        <w:rPr>
          <w:sz w:val="22"/>
          <w:szCs w:val="22"/>
        </w:rPr>
        <w:t xml:space="preserve"> bez pečata i potpisa ("izrada pečata MUŠE 120,00, fotokopiranje 50,00 + PDV 42,50, ukupno MUŠE 212,50" ne može </w:t>
      </w:r>
      <w:r w:rsidR="00485657">
        <w:rPr>
          <w:sz w:val="22"/>
          <w:szCs w:val="22"/>
        </w:rPr>
        <w:t xml:space="preserve"> </w:t>
      </w:r>
      <w:r w:rsidR="006B522B">
        <w:rPr>
          <w:sz w:val="22"/>
          <w:szCs w:val="22"/>
        </w:rPr>
        <w:t>se prihvatiti kao vjerodostojna isprava na temelju koje se može donositi odluka o troškovima.</w:t>
      </w:r>
      <w:r w:rsidR="00A236B7">
        <w:rPr>
          <w:sz w:val="22"/>
          <w:szCs w:val="22"/>
        </w:rPr>
        <w:t xml:space="preserve"> Nadalje, nejasno je što je to stečajni upravitelj fotokopirao za potrebe ovog stečajnog postupka u iznosu 50,00 kuna (bez PDV-a), kada je već potrebni dio spisa kopirao u sudu i za to dostavio potvrdu računovodstva, a prijave tražbine </w:t>
      </w:r>
      <w:r w:rsidR="003148D3">
        <w:rPr>
          <w:sz w:val="22"/>
          <w:szCs w:val="22"/>
        </w:rPr>
        <w:t xml:space="preserve">s prilozima </w:t>
      </w:r>
      <w:r w:rsidR="00A236B7">
        <w:rPr>
          <w:sz w:val="22"/>
          <w:szCs w:val="22"/>
        </w:rPr>
        <w:t xml:space="preserve">se dostavljaju u dva primjerka (za stečajnog upravitelja i sud), </w:t>
      </w:r>
      <w:r w:rsidR="003148D3">
        <w:rPr>
          <w:sz w:val="22"/>
          <w:szCs w:val="22"/>
        </w:rPr>
        <w:t xml:space="preserve">dok se iz dostavljenog preslika računa (osim </w:t>
      </w:r>
      <w:r w:rsidR="00A719DC">
        <w:rPr>
          <w:sz w:val="22"/>
          <w:szCs w:val="22"/>
        </w:rPr>
        <w:t xml:space="preserve">na kojeg stečajnog dužnika i o kojoj vrsti usluge) </w:t>
      </w:r>
      <w:r w:rsidR="00A236B7">
        <w:rPr>
          <w:sz w:val="22"/>
          <w:szCs w:val="22"/>
        </w:rPr>
        <w:t>ne zna koliko iznosi kopiranje jedne stranice i koliko stranica je kopirano.</w:t>
      </w:r>
      <w:r w:rsidR="00A719DC">
        <w:rPr>
          <w:sz w:val="22"/>
          <w:szCs w:val="22"/>
        </w:rPr>
        <w:t xml:space="preserve"> Zbog svega navedenog sud nije odobrio trošak izrade pečata i kopiranja.</w:t>
      </w:r>
    </w:p>
    <w:p w:rsidRDefault="00A719DC" w:rsidP="00A10930" w:rsidR="00A719DC">
      <w:pPr>
        <w:pStyle w:val="Tijeloteksta"/>
        <w:ind w:firstLine="720"/>
        <w:rPr>
          <w:sz w:val="22"/>
          <w:szCs w:val="22"/>
        </w:rPr>
      </w:pPr>
    </w:p>
    <w:p w:rsidRDefault="00BB7B07" w:rsidP="00A10930" w:rsidR="00FD5760">
      <w:pPr>
        <w:pStyle w:val="Tijeloteksta"/>
        <w:ind w:firstLine="720"/>
        <w:rPr>
          <w:sz w:val="22"/>
          <w:szCs w:val="22"/>
        </w:rPr>
      </w:pPr>
      <w:r>
        <w:rPr>
          <w:sz w:val="22"/>
          <w:szCs w:val="22"/>
        </w:rPr>
        <w:t>Z</w:t>
      </w:r>
      <w:r w:rsidR="00B0296B">
        <w:rPr>
          <w:sz w:val="22"/>
          <w:szCs w:val="22"/>
        </w:rPr>
        <w:t>a z</w:t>
      </w:r>
      <w:r>
        <w:rPr>
          <w:sz w:val="22"/>
          <w:szCs w:val="22"/>
        </w:rPr>
        <w:t xml:space="preserve">atražene režijske troškove stečajnog upravitelja </w:t>
      </w:r>
      <w:r w:rsidR="00516132">
        <w:rPr>
          <w:sz w:val="22"/>
          <w:szCs w:val="22"/>
        </w:rPr>
        <w:t xml:space="preserve">- </w:t>
      </w:r>
      <w:r w:rsidRPr="00BB7B07">
        <w:rPr>
          <w:sz w:val="22"/>
          <w:szCs w:val="22"/>
        </w:rPr>
        <w:t>"struja 40,00 kn, voda 10,00 kn – kom. nakn 10,00 i sl.</w:t>
      </w:r>
      <w:r w:rsidR="00516132">
        <w:rPr>
          <w:sz w:val="22"/>
          <w:szCs w:val="22"/>
        </w:rPr>
        <w:t xml:space="preserve"> – kalkulativno (preslik mjesečnih računa – 60,00 kn x 5 mj = 300,00 kn</w:t>
      </w:r>
      <w:r w:rsidRPr="00BB7B07">
        <w:rPr>
          <w:sz w:val="22"/>
          <w:szCs w:val="22"/>
        </w:rPr>
        <w:t>",</w:t>
      </w:r>
      <w:r w:rsidR="00B0296B">
        <w:rPr>
          <w:sz w:val="22"/>
          <w:szCs w:val="22"/>
        </w:rPr>
        <w:t xml:space="preserve"> gotovo nije potrebno obrazlagati zbog čega </w:t>
      </w:r>
      <w:r w:rsidR="00203721">
        <w:rPr>
          <w:sz w:val="22"/>
          <w:szCs w:val="22"/>
        </w:rPr>
        <w:t>ni</w:t>
      </w:r>
      <w:r w:rsidR="00B0296B">
        <w:rPr>
          <w:sz w:val="22"/>
          <w:szCs w:val="22"/>
        </w:rPr>
        <w:t xml:space="preserve">su </w:t>
      </w:r>
      <w:r w:rsidR="00203721">
        <w:rPr>
          <w:sz w:val="22"/>
          <w:szCs w:val="22"/>
        </w:rPr>
        <w:t xml:space="preserve">odobreni. Naime, prva i temeljna pretpostavka je da stečajni upravitelj da bi uopće bio stečajni upravitelj, osim što mora položiti traženi ispit i biti uvršten na listu stečajnih upravitelja, </w:t>
      </w:r>
      <w:r w:rsidR="00300AD3">
        <w:rPr>
          <w:sz w:val="22"/>
          <w:szCs w:val="22"/>
        </w:rPr>
        <w:t xml:space="preserve">dakle raspolagati odgovarajućim stručnim znanjem, </w:t>
      </w:r>
      <w:r w:rsidR="00203721">
        <w:rPr>
          <w:sz w:val="22"/>
          <w:szCs w:val="22"/>
        </w:rPr>
        <w:t>treba raspol</w:t>
      </w:r>
      <w:r w:rsidR="00300AD3">
        <w:rPr>
          <w:sz w:val="22"/>
          <w:szCs w:val="22"/>
        </w:rPr>
        <w:t>a</w:t>
      </w:r>
      <w:r w:rsidR="00203721">
        <w:rPr>
          <w:sz w:val="22"/>
          <w:szCs w:val="22"/>
        </w:rPr>
        <w:t>ga</w:t>
      </w:r>
      <w:r w:rsidR="00300AD3">
        <w:rPr>
          <w:sz w:val="22"/>
          <w:szCs w:val="22"/>
        </w:rPr>
        <w:t>ti osnovnim prostorom i opremom za obavljanje</w:t>
      </w:r>
      <w:r w:rsidR="00D36897">
        <w:rPr>
          <w:sz w:val="22"/>
          <w:szCs w:val="22"/>
        </w:rPr>
        <w:t xml:space="preserve"> dužnosti stečajnog upravitelja. </w:t>
      </w:r>
      <w:r w:rsidR="0054718B">
        <w:rPr>
          <w:sz w:val="22"/>
          <w:szCs w:val="22"/>
        </w:rPr>
        <w:t>Dakle, n</w:t>
      </w:r>
      <w:r w:rsidR="00D36897">
        <w:rPr>
          <w:sz w:val="22"/>
          <w:szCs w:val="22"/>
        </w:rPr>
        <w:t xml:space="preserve">otorno je da stečajni upravitelj mora imati neko svoj ulaganje </w:t>
      </w:r>
      <w:r w:rsidR="00FD5760">
        <w:rPr>
          <w:sz w:val="22"/>
          <w:szCs w:val="22"/>
        </w:rPr>
        <w:t xml:space="preserve">u temeljne pretpostavke </w:t>
      </w:r>
      <w:r w:rsidR="00D36897">
        <w:rPr>
          <w:sz w:val="22"/>
          <w:szCs w:val="22"/>
        </w:rPr>
        <w:t>radi obavljanja dužnosti stečajnog upravitelja</w:t>
      </w:r>
      <w:r w:rsidR="0054718B">
        <w:rPr>
          <w:sz w:val="22"/>
          <w:szCs w:val="22"/>
        </w:rPr>
        <w:t>, te nije opravdano očekivati da će te i takve njegove troškove snositi vjerovnici</w:t>
      </w:r>
      <w:r w:rsidR="00757486">
        <w:rPr>
          <w:sz w:val="22"/>
          <w:szCs w:val="22"/>
        </w:rPr>
        <w:t xml:space="preserve"> u stečajnom postupku.</w:t>
      </w:r>
      <w:r w:rsidR="0054718B">
        <w:rPr>
          <w:sz w:val="22"/>
          <w:szCs w:val="22"/>
        </w:rPr>
        <w:t xml:space="preserve"> Osim toga, ovaj sud je siguran da smisao Stečajnog zakona </w:t>
      </w:r>
      <w:r w:rsidR="00757486">
        <w:rPr>
          <w:sz w:val="22"/>
          <w:szCs w:val="22"/>
        </w:rPr>
        <w:t>kada propisuje naknadu troškova stvarnih troškova (pa i onih koje se plaćanju s računa stečajnog dužnik</w:t>
      </w:r>
      <w:r w:rsidR="00076142">
        <w:rPr>
          <w:sz w:val="22"/>
          <w:szCs w:val="22"/>
        </w:rPr>
        <w:t>a</w:t>
      </w:r>
      <w:r w:rsidR="00757486">
        <w:rPr>
          <w:sz w:val="22"/>
          <w:szCs w:val="22"/>
        </w:rPr>
        <w:t xml:space="preserve">) </w:t>
      </w:r>
      <w:r w:rsidR="0054718B">
        <w:rPr>
          <w:sz w:val="22"/>
          <w:szCs w:val="22"/>
        </w:rPr>
        <w:t>nije bila naknada takvih troškova stečajnog upravitelja</w:t>
      </w:r>
      <w:r w:rsidR="00D36897">
        <w:rPr>
          <w:sz w:val="22"/>
          <w:szCs w:val="22"/>
        </w:rPr>
        <w:t xml:space="preserve">. </w:t>
      </w:r>
      <w:r w:rsidR="00076142">
        <w:rPr>
          <w:sz w:val="22"/>
          <w:szCs w:val="22"/>
        </w:rPr>
        <w:t xml:space="preserve">Dodatno, sve kada bi bilo suprotno i kada bi smisao Stečajnog zakona bio da se takvi troškovi stečajnog upravitelja naknađuju, iz ovako zatraženih troškova kako to u konkretnom slučaju traži stečajni upravitelj nije nedvojbeno zbog čega se upravo toliki pojedinačno iznos (a ne veći ili niži) traži za struju, vodu, komunalnu naknadu i sl., odnosno nije vidljivo koliko </w:t>
      </w:r>
      <w:r w:rsidR="00FE41B6">
        <w:rPr>
          <w:sz w:val="22"/>
          <w:szCs w:val="22"/>
        </w:rPr>
        <w:t xml:space="preserve">u tom mjesecu </w:t>
      </w:r>
      <w:r w:rsidR="00076142">
        <w:rPr>
          <w:sz w:val="22"/>
          <w:szCs w:val="22"/>
        </w:rPr>
        <w:t xml:space="preserve">stečajni </w:t>
      </w:r>
      <w:r w:rsidR="00076142">
        <w:rPr>
          <w:sz w:val="22"/>
          <w:szCs w:val="22"/>
        </w:rPr>
        <w:lastRenderedPageBreak/>
        <w:t xml:space="preserve">upravitelj ima predmeta (skraćenih i redovnih stečajnih postupaka, predstečajnih postupaka, u koliko predmeta </w:t>
      </w:r>
      <w:r w:rsidR="00FE41B6">
        <w:rPr>
          <w:sz w:val="22"/>
          <w:szCs w:val="22"/>
        </w:rPr>
        <w:t>je imenovan privremenim stečajnim upraviteljem i sl.) da bi se mogao utvrditi razmjer sudjelovanja ovog stečajno postupka u troškovima.</w:t>
      </w:r>
    </w:p>
    <w:p w:rsidRDefault="00FD5760" w:rsidP="00A10930" w:rsidR="00FD5760">
      <w:pPr>
        <w:pStyle w:val="Tijeloteksta"/>
        <w:ind w:firstLine="720"/>
        <w:rPr>
          <w:sz w:val="22"/>
          <w:szCs w:val="22"/>
        </w:rPr>
      </w:pPr>
    </w:p>
    <w:p w:rsidRDefault="00FE41B6" w:rsidP="00A10930" w:rsidR="00BB7B07">
      <w:pPr>
        <w:pStyle w:val="Tijeloteksta"/>
        <w:ind w:firstLine="720"/>
        <w:rPr>
          <w:sz w:val="22"/>
          <w:szCs w:val="22"/>
        </w:rPr>
      </w:pPr>
      <w:r>
        <w:rPr>
          <w:sz w:val="22"/>
          <w:szCs w:val="22"/>
        </w:rPr>
        <w:t>Za</w:t>
      </w:r>
      <w:r w:rsidR="00B0296B">
        <w:rPr>
          <w:sz w:val="22"/>
          <w:szCs w:val="22"/>
        </w:rPr>
        <w:t xml:space="preserve">traženi telefonski troškovi </w:t>
      </w:r>
      <w:r w:rsidR="00A97B3D">
        <w:rPr>
          <w:sz w:val="22"/>
          <w:szCs w:val="22"/>
        </w:rPr>
        <w:t xml:space="preserve"> "</w:t>
      </w:r>
      <w:r w:rsidR="00652E5C">
        <w:rPr>
          <w:sz w:val="22"/>
          <w:szCs w:val="22"/>
        </w:rPr>
        <w:t>–</w:t>
      </w:r>
      <w:r w:rsidR="00652E5C" w:rsidRPr="00652E5C">
        <w:rPr>
          <w:sz w:val="22"/>
          <w:szCs w:val="22"/>
        </w:rPr>
        <w:t xml:space="preserve"> </w:t>
      </w:r>
      <w:r w:rsidR="00652E5C">
        <w:rPr>
          <w:sz w:val="22"/>
          <w:szCs w:val="22"/>
        </w:rPr>
        <w:t>d</w:t>
      </w:r>
      <w:r w:rsidR="00A97B3D">
        <w:rPr>
          <w:sz w:val="22"/>
          <w:szCs w:val="22"/>
        </w:rPr>
        <w:t>io računa za tel 022/339-613 i 098/445-807 – kalkulativno (30kn + 30 kn = 60kn x 50,0</w:t>
      </w:r>
      <w:r w:rsidR="00652E5C">
        <w:rPr>
          <w:sz w:val="22"/>
          <w:szCs w:val="22"/>
        </w:rPr>
        <w:t xml:space="preserve">0 kn = 300 kn)" nisu odobreni iz istog razloga kao i naprijed navedeni režijski troškovi. Pored toga, sud ističe </w:t>
      </w:r>
      <w:r w:rsidR="00195609">
        <w:rPr>
          <w:sz w:val="22"/>
          <w:szCs w:val="22"/>
        </w:rPr>
        <w:t xml:space="preserve">da iako nije sporno da stečajni upravitelj ima neke troškove telefona za potrebe stečajnog dužnika, nije moguće utvrditi koji su to pozivi telefonom, telefaxom ili sl. </w:t>
      </w:r>
      <w:r w:rsidR="00E63C4B">
        <w:rPr>
          <w:sz w:val="22"/>
          <w:szCs w:val="22"/>
        </w:rPr>
        <w:t>bili potrebni za obavljanje dužnosti stečajnog upravitelja u ovom konkretnom (ili nekom drugom) stečajnom postupku</w:t>
      </w:r>
      <w:r w:rsidR="006353E1">
        <w:rPr>
          <w:sz w:val="22"/>
          <w:szCs w:val="22"/>
        </w:rPr>
        <w:t xml:space="preserve">, a teško je i zamisliti koji bi to telefonski troškovi mogli biti kada stečajni upravitelj prema postojećim propisima, sa sudom i drugim tijelima komunicira pismeno i po pozivu, </w:t>
      </w:r>
      <w:r w:rsidR="00E975E3">
        <w:rPr>
          <w:sz w:val="22"/>
          <w:szCs w:val="22"/>
        </w:rPr>
        <w:t xml:space="preserve">prodaju imovine vrši prikupljanjem ponuda ili dražbom pa je logično da njemu stižu ponude i njega traže (pozivaju), a ne da stečajni upravitelj poziva druge, da oglase dostavlja pisanim putem, </w:t>
      </w:r>
      <w:r w:rsidR="00BE41A9">
        <w:rPr>
          <w:sz w:val="22"/>
          <w:szCs w:val="22"/>
        </w:rPr>
        <w:t>da prijedloge, zahtjeve i dr. podnosi pismeno, odnosno da uglavnom sve druge radnje treba raditi pismeno, pa je teško predočiti koji bi to telefonski poziv bio nužan (osim iz komoditeta budući je jednostavnije nazvati nego pisati) za obavljanje dužnosti stečajnog upravitelja</w:t>
      </w:r>
      <w:r w:rsidR="001D447F">
        <w:rPr>
          <w:sz w:val="22"/>
          <w:szCs w:val="22"/>
        </w:rPr>
        <w:t>.</w:t>
      </w:r>
    </w:p>
    <w:p w:rsidRDefault="00BB7B07" w:rsidP="00A10930" w:rsidR="00BB7B07">
      <w:pPr>
        <w:pStyle w:val="Tijeloteksta"/>
        <w:ind w:firstLine="720"/>
        <w:rPr>
          <w:sz w:val="22"/>
          <w:szCs w:val="22"/>
        </w:rPr>
      </w:pPr>
    </w:p>
    <w:p w:rsidRDefault="009C5021" w:rsidP="009C5021" w:rsidR="009C5021">
      <w:pPr>
        <w:pStyle w:val="Tijeloteksta"/>
        <w:ind w:firstLine="720"/>
        <w:rPr>
          <w:sz w:val="22"/>
          <w:szCs w:val="22"/>
        </w:rPr>
      </w:pPr>
      <w:r>
        <w:rPr>
          <w:sz w:val="22"/>
          <w:szCs w:val="22"/>
        </w:rPr>
        <w:t>Trošak banke "vođenja računa 20,00 kn mj x 6 mj = 120,00 kn + otv. i zatvaranje rač. 150,00" 270,00 kuna sud nije odobrio jer nisu priloženi dokazi o postojanju ovih troškova.</w:t>
      </w:r>
    </w:p>
    <w:p w:rsidRDefault="009C5021" w:rsidP="009C5021" w:rsidR="009C5021">
      <w:pPr>
        <w:pStyle w:val="Tijeloteksta"/>
        <w:ind w:firstLine="720"/>
        <w:rPr>
          <w:sz w:val="22"/>
          <w:szCs w:val="22"/>
        </w:rPr>
      </w:pPr>
    </w:p>
    <w:p w:rsidRDefault="001D447F" w:rsidP="009C5021" w:rsidR="009C5021" w:rsidRPr="009C5021">
      <w:pPr>
        <w:pStyle w:val="Tijeloteksta"/>
        <w:ind w:firstLine="720"/>
        <w:rPr>
          <w:sz w:val="22"/>
          <w:szCs w:val="22"/>
        </w:rPr>
      </w:pPr>
      <w:r>
        <w:rPr>
          <w:sz w:val="22"/>
          <w:szCs w:val="22"/>
        </w:rPr>
        <w:t>U odnosu na putne troškove stečajnog upravitelja treba navesti da p</w:t>
      </w:r>
      <w:r w:rsidR="00A10930">
        <w:rPr>
          <w:sz w:val="22"/>
          <w:szCs w:val="22"/>
        </w:rPr>
        <w:t xml:space="preserve">rema </w:t>
      </w:r>
      <w:r w:rsidR="00A10930" w:rsidRPr="00A10930">
        <w:rPr>
          <w:sz w:val="22"/>
          <w:szCs w:val="22"/>
        </w:rPr>
        <w:t>čl. 77. st. 1. SZ za stečajnog upravitelja može biti imenovana osoba upisana na listi stečajnih upravitelja za područje nadležnog suda</w:t>
      </w:r>
      <w:r w:rsidR="00A10930">
        <w:rPr>
          <w:sz w:val="22"/>
          <w:szCs w:val="22"/>
        </w:rPr>
        <w:t xml:space="preserve">, </w:t>
      </w:r>
      <w:r w:rsidR="00A10930" w:rsidRPr="00A10930">
        <w:rPr>
          <w:sz w:val="22"/>
          <w:szCs w:val="22"/>
        </w:rPr>
        <w:t xml:space="preserve">dok je odredbom čl. 78. st. 3. SZ propisano da osoba može biti upisana na listu stečajnih upravitelja za područje nadležnosti jednog ili više sudova. </w:t>
      </w:r>
      <w:r w:rsidR="00A10930">
        <w:rPr>
          <w:sz w:val="22"/>
          <w:szCs w:val="22"/>
        </w:rPr>
        <w:t>Sukladno</w:t>
      </w:r>
      <w:r w:rsidR="00A10930" w:rsidRPr="00A10930">
        <w:rPr>
          <w:sz w:val="22"/>
          <w:szCs w:val="22"/>
        </w:rPr>
        <w:t xml:space="preserve"> čl. 84. st. 1. SZ izbor stečajnog upravitelja u stečajnom postupku obavlja </w:t>
      </w:r>
      <w:r w:rsidR="00E26982">
        <w:rPr>
          <w:sz w:val="22"/>
          <w:szCs w:val="22"/>
        </w:rPr>
        <w:t xml:space="preserve">se </w:t>
      </w:r>
      <w:r w:rsidR="00A10930" w:rsidRPr="00A10930">
        <w:rPr>
          <w:sz w:val="22"/>
          <w:szCs w:val="22"/>
        </w:rPr>
        <w:t>metodom slučajnog odabira s liste A stečajnih upravitelja za područje nadležnog suda</w:t>
      </w:r>
      <w:r w:rsidR="00E26982">
        <w:rPr>
          <w:sz w:val="22"/>
          <w:szCs w:val="22"/>
        </w:rPr>
        <w:t xml:space="preserve">. </w:t>
      </w:r>
      <w:r w:rsidR="009C5021" w:rsidRPr="009C5021">
        <w:rPr>
          <w:sz w:val="22"/>
          <w:szCs w:val="22"/>
        </w:rPr>
        <w:t xml:space="preserve">Stečajni upravitelj </w:t>
      </w:r>
      <w:r w:rsidR="009C5021">
        <w:rPr>
          <w:sz w:val="22"/>
          <w:szCs w:val="22"/>
        </w:rPr>
        <w:t>Dragan Bijelić je</w:t>
      </w:r>
      <w:r w:rsidR="009C5021" w:rsidRPr="009C5021">
        <w:rPr>
          <w:sz w:val="22"/>
          <w:szCs w:val="22"/>
        </w:rPr>
        <w:t xml:space="preserve"> imenovan rješenjem suda u ovom predmetu metodom slučajnog odabira s liste A stečajnih upravitelja za područje ovog (nadležnog) suda primjenom odredbe čl.  84. st. 1. SZ. </w:t>
      </w:r>
    </w:p>
    <w:p w:rsidRDefault="009C5021" w:rsidP="009C5021" w:rsidR="009C5021" w:rsidRPr="009C5021">
      <w:pPr>
        <w:pStyle w:val="Tijeloteksta"/>
        <w:rPr>
          <w:sz w:val="22"/>
          <w:szCs w:val="22"/>
        </w:rPr>
      </w:pPr>
    </w:p>
    <w:p w:rsidRDefault="009C5021" w:rsidP="009C5021" w:rsidR="009C5021" w:rsidRPr="009C5021">
      <w:pPr>
        <w:pStyle w:val="Tijeloteksta"/>
        <w:ind w:firstLine="720"/>
        <w:rPr>
          <w:sz w:val="22"/>
          <w:szCs w:val="22"/>
        </w:rPr>
      </w:pPr>
      <w:r w:rsidRPr="009C5021">
        <w:rPr>
          <w:sz w:val="22"/>
          <w:szCs w:val="22"/>
        </w:rPr>
        <w:t xml:space="preserve">Suprotno nekim stajalištima drugih (pa i žalbenih) sudova i različitu sudsku praksu, prema stajalištu ovog suda, stečajni upravitelj koji ima prebivalište izvan teritorijalnog područja suda pred kojim se vodi stečajni postupak nema pravo na naknadu troškova koji se odnose na putni trošak u vezi s njegovim dolaskom osobnim automobilom na ročišta u predmetu u </w:t>
      </w:r>
      <w:r w:rsidR="00D81C2A">
        <w:rPr>
          <w:sz w:val="22"/>
          <w:szCs w:val="22"/>
        </w:rPr>
        <w:t>Split</w:t>
      </w:r>
      <w:r w:rsidRPr="009C5021">
        <w:rPr>
          <w:sz w:val="22"/>
          <w:szCs w:val="22"/>
        </w:rPr>
        <w:t>u na relacijama od prebivališta stečajnog upravitelja (</w:t>
      </w:r>
      <w:r w:rsidR="00D81C2A">
        <w:rPr>
          <w:sz w:val="22"/>
          <w:szCs w:val="22"/>
        </w:rPr>
        <w:t>Šibenik</w:t>
      </w:r>
      <w:r w:rsidRPr="009C5021">
        <w:rPr>
          <w:sz w:val="22"/>
          <w:szCs w:val="22"/>
        </w:rPr>
        <w:t>) do odredišne točke (</w:t>
      </w:r>
      <w:r w:rsidR="00D81C2A">
        <w:rPr>
          <w:sz w:val="22"/>
          <w:szCs w:val="22"/>
        </w:rPr>
        <w:t>Split</w:t>
      </w:r>
      <w:r w:rsidRPr="009C5021">
        <w:rPr>
          <w:sz w:val="22"/>
          <w:szCs w:val="22"/>
        </w:rPr>
        <w:t>) i trošak povratka. To iz razloga što je stečajni upravitelj samostalno i dobrovoljno odabrao područje nadležnog suda na čiju listu stečajnih upravitelja je, sukladno njegovom zahtjevu, imenovan. Dakle, stečajni upravitelj je dobrovoljno i svjesno odabrao imenovanje na listu stečajnih upravitelja na području nadležnosti suda koji se nalazi izvan njegovog prebivališta i na taj način pristao na mogućnost imenovanja za stečajnog upravitelja u postupku koji se vodi pred sudom izvan njegovog prebivališta, posljedično čemu je pristao i snositi svoje putne troškove. Zbog toga takvi troškovi ne mogu ići na teret stečajnog dužnika (stečajne mase). Odobravanjem putnih (prijevoznih) troškova stečajnom upravitelju čije se prebivalište nalazi izvan područja suda za koje se dobrovoljno javio obavljati dužnost stečajnog upravitelja dovodi se u pitanje temeljna svrha stečajnog postupka, a to je sukladno čl. 2. SZ skupno namirenje vjerovnika stečajnog dužnika unovčenjem njegove imovine i podjelom prikupljenih sredstava vjerovnicima. Odobravanjem putnih troškova (prijevoza) stečajnim upraviteljima čije je prebivalište izvan područja suda pred kojim se vodi stečajni postupak dolaska na ročišta pred tim sudom, dolazi se u opasnost da namirenje troškova stečajnog postupka (koji se prioritetno namiruju) postane svrha stečajnog postupka i da vjerovnici (koji su već oštećeni zbog toga što njihove tražbine nisu namirene) dodatno trpe i oštećuju se, tako što će (zbog dobrovoljnog javljanja stečajnog upravitelja obavljati dužnost na području suda izvan mjesta njegovog prebivališta) njegove prijevozne troškove (koji ne moraju biti i uglavnom nisu mali</w:t>
      </w:r>
      <w:r w:rsidR="00850327">
        <w:rPr>
          <w:sz w:val="22"/>
          <w:szCs w:val="22"/>
        </w:rPr>
        <w:t>)</w:t>
      </w:r>
      <w:r w:rsidRPr="009C5021">
        <w:rPr>
          <w:sz w:val="22"/>
          <w:szCs w:val="22"/>
        </w:rPr>
        <w:t>, snositi stečajni vjerovnici iz svoje imovine, budući da će im se za toliko umanjiti mogućnost namirenja njihovih priznatih tražbina.</w:t>
      </w:r>
    </w:p>
    <w:p w:rsidRDefault="009C5021" w:rsidP="009C5021" w:rsidR="009C5021" w:rsidRPr="009C5021">
      <w:pPr>
        <w:pStyle w:val="Tijeloteksta"/>
        <w:rPr>
          <w:sz w:val="22"/>
          <w:szCs w:val="22"/>
        </w:rPr>
      </w:pPr>
    </w:p>
    <w:p w:rsidRDefault="009C5021" w:rsidP="00D3688D" w:rsidR="009C5021" w:rsidRPr="009C5021">
      <w:pPr>
        <w:pStyle w:val="Tijeloteksta"/>
        <w:ind w:firstLine="720"/>
        <w:rPr>
          <w:sz w:val="22"/>
          <w:szCs w:val="22"/>
        </w:rPr>
      </w:pPr>
      <w:r w:rsidRPr="009C5021">
        <w:rPr>
          <w:sz w:val="22"/>
          <w:szCs w:val="22"/>
        </w:rPr>
        <w:t>Možda nije u izravnoj vezi sa ovim predmetnom, ali prema stajalištu ovog suda, nije zanemarivo i nije manje važno, već je nužno naglasiti da pacijent (bolestan čovjek) s uputnicom svog obiteljskog liječnika ima pravo (dobrovoljno) podvrgnuti se (izvan zdravstvene ustanove područja njegovog prebivališta) pregledu, dijagnostici i liječenju u bilo kojoj zdravstvenoj ustanovi u državi. Međutim, u takvom slučaju prijevozne troškove (kao i troškove dnevnice, smještaja i sl.) snosi sam pacijent i ne nadoknađuju mu se (osim u slučaju kada potrebne usluge pregleda, dijagnostike, liječenja) nema u mjestu prebivališta, pa se nadoknađuje cijena karte javnog prijevoza (autobusa</w:t>
      </w:r>
      <w:r w:rsidR="00D3688D">
        <w:rPr>
          <w:sz w:val="22"/>
          <w:szCs w:val="22"/>
        </w:rPr>
        <w:t>, ne osobnog vozila u privatnom vlasništvu)</w:t>
      </w:r>
      <w:r w:rsidRPr="009C5021">
        <w:rPr>
          <w:sz w:val="22"/>
          <w:szCs w:val="22"/>
        </w:rPr>
        <w:t xml:space="preserve"> do najbližeg mjesta gdje mu se potrebna zdravstvena usluga može pružiti. Ako je pacijent umjesto najbliže (dobrovoljno) odabrao drugu zdravstvenu ustanovu, nema pravo na naknadu. Stoga je nerazumno i nepravično da stečajni upravitelji u sličnoj situaciji (dobrovoljnog) odabira, imaju povlašteniji položaj i pravo na naknadu prijevoznih troškova, dok osobe kojima je možda to potrebnije (pacijenti), takvu mogućnost nemaju. Stoga, bez obzira što je to zakon dopustio (kao i stečajnim upraviteljima da se prijave na listu drugih sudova) svi građani nisu u jednakom (ravnopravnom) položaju kod ostvarivanja svojih zakonom dopuštenih prava.</w:t>
      </w:r>
    </w:p>
    <w:p w:rsidRDefault="009C5021" w:rsidP="009C5021" w:rsidR="009C5021" w:rsidRPr="009C5021">
      <w:pPr>
        <w:pStyle w:val="Tijeloteksta"/>
        <w:rPr>
          <w:sz w:val="22"/>
          <w:szCs w:val="22"/>
        </w:rPr>
      </w:pPr>
    </w:p>
    <w:p w:rsidRDefault="009C5021" w:rsidP="005636AD" w:rsidR="009C5021" w:rsidRPr="009C5021">
      <w:pPr>
        <w:pStyle w:val="Tijeloteksta"/>
        <w:ind w:firstLine="720"/>
        <w:rPr>
          <w:sz w:val="22"/>
          <w:szCs w:val="22"/>
        </w:rPr>
      </w:pPr>
      <w:r w:rsidRPr="009C5021">
        <w:rPr>
          <w:sz w:val="22"/>
          <w:szCs w:val="22"/>
        </w:rPr>
        <w:t>Unatoč tome što u Stečajnom zakonu ili Uredbi o kriterijima i načinu obračuna plaćanja nagrade stečajnim upraviteljima ili u drugom propisu ne postoji odredba koja bi uskratila pravo stečajnom upravitelju na naknadu stvarnih troškova, to samo po sebi ne znači da stečajnim upraviteljima koji su dobrovoljno izbrali rad na području nadležnosti suda različitog od mjesta prebivališta stečajnog upravitelja pripada pravo na naknadu stvarnih troškova. Odredbe pozitivnih propisa treba tumačiti prema njihovom smislu, a smisao stečajnog postupka nije namirenje troškova stečajnog postupka (nagrade za rad i stvarnih troškova stečajnog upravitelja, te knjigovodstva, odvjetnika</w:t>
      </w:r>
      <w:r w:rsidR="005636AD">
        <w:rPr>
          <w:sz w:val="22"/>
          <w:szCs w:val="22"/>
        </w:rPr>
        <w:t>, režijskih troškova stečajnih urpavitelja</w:t>
      </w:r>
      <w:r w:rsidRPr="009C5021">
        <w:rPr>
          <w:sz w:val="22"/>
          <w:szCs w:val="22"/>
        </w:rPr>
        <w:t xml:space="preserve"> ili sličnih ostalih obveza stečajne mase zasnovanih radnjama stečajnog upravitelja i dr.) već što veće (i brže) namirenje vjerovnika. Prema ocjeni ovog suda smisao propisa da se stečajni upravitelji mogu dobrovoljno prijaviti za obavljanje poslova stečajnog upravitelja na području suda izvan suda područja njihovog prebivališta bila je veća transparentnost (širina mogućih stečajnih upravitelja) i izbjegavanje stalnih imenovanja istih stečajnih upravitelja, a nikako povećanje troškova stečajnih postupaka. Stečajni upravitelj koji obavlja poslove na području suda na kojem se nalazi njegovo prebivalište svakako da ima troškove. Međutim, </w:t>
      </w:r>
      <w:r w:rsidR="00D31E9E">
        <w:rPr>
          <w:sz w:val="22"/>
          <w:szCs w:val="22"/>
        </w:rPr>
        <w:t xml:space="preserve">oni </w:t>
      </w:r>
      <w:r w:rsidRPr="009C5021">
        <w:rPr>
          <w:sz w:val="22"/>
          <w:szCs w:val="22"/>
        </w:rPr>
        <w:t>su se dobrovoljno prijavili na listu stečajnih upravitelja za područje Trgovačkog suda u Splitu</w:t>
      </w:r>
      <w:r w:rsidR="00AC403C">
        <w:rPr>
          <w:sz w:val="22"/>
          <w:szCs w:val="22"/>
        </w:rPr>
        <w:t xml:space="preserve"> i dobrovoljno pristali na rizik povećanih (svojih) troškova</w:t>
      </w:r>
      <w:r w:rsidRPr="009C5021">
        <w:rPr>
          <w:sz w:val="22"/>
          <w:szCs w:val="22"/>
        </w:rPr>
        <w:t xml:space="preserve">. Odobravanje naknade stvarnih putnih troškova tim stečajnim upraviteljima svakako (u većoj ili manjoj mjeri) ugrožava namirenje tražbina stečajnih vjerovnika i dovodi stečajne vjerovnike ih u neravnopravan položaj, tako što (za razliku od stečajnih upravitelja) ne mogu birati pred kojim sudom će voditi stečajni postupak u kojem nastoje i jedino mogu ostvariti svoje tražbine, te da li će im taj postupak imati veće ili manje troškove, što izravno utječe na visinu njihovog namirenja. Stoga se ne može govoriti o neravnopravnosti stečajnih upravitelja, pa i u odnosu na ostale građane Republike Hrvatske "…koji obavljaju poslove izvan svog prebivališta na jedinstvenom tržištu Republike Hrvatske na kojem su svi ravnopravni …" (VTSRH 32 Pž-4/2018-3), a istovremeno zanemarivati ravnopravnost i jednakost vjerovnika, koji praktički financiraju stečajne upravitelje. Također, nije točna tvrdnja da građani "… koji obavljaju poslove izvan svog prebivališta na jedinstvenom tržištu Republike Hrvatske …" (VTSRH 32 Pž-4/2018-3) imaju pravo na naknadu troškova za svoj rad, jer građanima koji su se dobrovoljno prijavili da rade i zasnovali radni odnos u mjestu različitom od njihovog prebivališta poslodavac ne nadoknađuje troškove prijevoza (npr. iz Dubrovnika u Split, ili iz Našica u Pazin ili sl., troškove smještaja ili druge troškove), već takve troškove snose građani (radnici, zaposlenici) sami. Poslodavci snose troškove u slučaju kada upute svog radnika na službeni put. Upućivanje radnika na službeni put je bitno različito od putovanja stečajnog upravitelja na ročište u predmetu izvan teritorijalne nadležnosti suda unutar kojeg ima prebivalište, za što se dobrovoljno odlučio i prijavio, te se ne može poistovjetiti sa (nužnim) putovanjem zaposlenika na službeni put na koji ga u okviru obavljanja radnih zadaća šalje poslodavac. Putovanje stečajnog upravitelja na ročište u </w:t>
      </w:r>
      <w:r w:rsidRPr="009C5021">
        <w:rPr>
          <w:sz w:val="22"/>
          <w:szCs w:val="22"/>
        </w:rPr>
        <w:lastRenderedPageBreak/>
        <w:t>predmetu izvan teritorijalne nadležnosti suda unutar kojeg ima prebivalište može se usporediti sa odlukom građanina da se zaposli kod poslodavca izvan mjesta njegovog prebivališta, u kojem slučaju poslodavac ne snosi troškove putovanja, smještaja, dnevnice ili odvojenog života ili sl. Konačno, pod krinkom ravnopravnosti stečajnih upravitelja otvara se mogućnost poduzetništva stečajnim upraviteljima da unutar zadanog pravnog sustava, postupka unutar kojega vjerovnik jedino može ostvarivati svoja na zakonu utemeljena prava i na koji vjerovnik ne može utjecati, tako što se ostavlja mogućnost stečajnim upraviteljima da se prijavljuju za obavljanje poslova stečajnog upravitelja na područjima sudova gdje je potražnja veća i gdje imovina postiže veće vrijednosti, istovremeno ne prijavljujući se na područjima gdje je slab interes tržišta ili imovina ne postiže tolike vrijednosti.</w:t>
      </w:r>
    </w:p>
    <w:p w:rsidRDefault="009C5021" w:rsidP="009C5021" w:rsidR="009C5021" w:rsidRPr="009C5021">
      <w:pPr>
        <w:pStyle w:val="Tijeloteksta"/>
        <w:rPr>
          <w:sz w:val="22"/>
          <w:szCs w:val="22"/>
        </w:rPr>
      </w:pPr>
    </w:p>
    <w:p w:rsidRDefault="009C5021" w:rsidP="00E858CF" w:rsidR="009C5021" w:rsidRPr="009C5021">
      <w:pPr>
        <w:pStyle w:val="Tijeloteksta"/>
        <w:ind w:firstLine="720"/>
        <w:rPr>
          <w:sz w:val="22"/>
          <w:szCs w:val="22"/>
        </w:rPr>
      </w:pPr>
      <w:r w:rsidRPr="009C5021">
        <w:rPr>
          <w:sz w:val="22"/>
          <w:szCs w:val="22"/>
        </w:rPr>
        <w:t>Dodatno, samo je teoretsko i u praksi prilično pogrešno razmišljanje o nadoknadi troškova stečajnim upraviteljima iz sredstava Fonda za pokriće troškova stečajnog postupka. Točno je da je u slučaju nedostatka sredstava propisano da se troškovi namiruju iz navedenog Fonda, ali se taj Fond puni razmjerno neznatno u odnosu na iznose (visinu) putnih troškova stečajnih upravitelja i Fond nije neograničen, pa su privilegirani (i imaju veću i bržu mogućnost naplate) stečajni upravitelji koji su ranije imenovani i ranije stvorili prijevozne troškove, te zatražili njihovu nadoknadu.</w:t>
      </w:r>
    </w:p>
    <w:p w:rsidRDefault="009C5021" w:rsidP="009C5021" w:rsidR="009C5021" w:rsidRPr="009C5021">
      <w:pPr>
        <w:pStyle w:val="Tijeloteksta"/>
        <w:rPr>
          <w:sz w:val="22"/>
          <w:szCs w:val="22"/>
        </w:rPr>
      </w:pPr>
    </w:p>
    <w:p w:rsidRDefault="009C5021" w:rsidP="00E858CF" w:rsidR="009C5021" w:rsidRPr="009C5021">
      <w:pPr>
        <w:pStyle w:val="Tijeloteksta"/>
        <w:ind w:firstLine="720"/>
        <w:rPr>
          <w:sz w:val="22"/>
          <w:szCs w:val="22"/>
        </w:rPr>
      </w:pPr>
      <w:r w:rsidRPr="009C5021">
        <w:rPr>
          <w:sz w:val="22"/>
          <w:szCs w:val="22"/>
        </w:rPr>
        <w:t xml:space="preserve">Sudovi nisu za derogirati propise, već da unutar postojećih propisa donose odluke koje su pravične i u duhu </w:t>
      </w:r>
      <w:r w:rsidR="00E858CF">
        <w:rPr>
          <w:sz w:val="22"/>
          <w:szCs w:val="22"/>
        </w:rPr>
        <w:t>(</w:t>
      </w:r>
      <w:r w:rsidRPr="009C5021">
        <w:rPr>
          <w:sz w:val="22"/>
          <w:szCs w:val="22"/>
        </w:rPr>
        <w:t>smislu</w:t>
      </w:r>
      <w:r w:rsidR="00E858CF">
        <w:rPr>
          <w:sz w:val="22"/>
          <w:szCs w:val="22"/>
        </w:rPr>
        <w:t>)</w:t>
      </w:r>
      <w:r w:rsidRPr="009C5021">
        <w:rPr>
          <w:sz w:val="22"/>
          <w:szCs w:val="22"/>
        </w:rPr>
        <w:t xml:space="preserve"> pojedinog propisa. Stoga, vodeći se prvenstveno smislom stečajnog postupka i dobrovoljnosti obavljanja poslova stečajnog upravitelja na području sudova izvan teritorija prebivališta stečajnog upravitelja, ovaj sud smatra da odbijanje nadoknade stvarnih (prijevoznih) troškova stečajnih upravitelja ne čini obavljanje poslova stečajnog upravitelja izvan njihovog prebivališta nemogućim, te da predstavlja pravičnu, društveno razumnu odluku, kojom se štite temeljna načela stečajnog postupka i (zbog postupanja dužnika ionako oštećeni) vjerovnici, te se nijedna skupina ne stavlja u povlašteni položaj.</w:t>
      </w:r>
    </w:p>
    <w:p w:rsidRDefault="009C5021" w:rsidP="009C5021" w:rsidR="009C5021" w:rsidRPr="009C5021">
      <w:pPr>
        <w:pStyle w:val="Tijeloteksta"/>
        <w:rPr>
          <w:sz w:val="22"/>
          <w:szCs w:val="22"/>
        </w:rPr>
      </w:pPr>
    </w:p>
    <w:p w:rsidRDefault="009C5021" w:rsidP="00113543" w:rsidR="009C5021" w:rsidRPr="009C5021">
      <w:pPr>
        <w:pStyle w:val="Tijeloteksta"/>
        <w:ind w:firstLine="720"/>
        <w:rPr>
          <w:sz w:val="22"/>
          <w:szCs w:val="22"/>
        </w:rPr>
      </w:pPr>
      <w:r w:rsidRPr="009C5021">
        <w:rPr>
          <w:sz w:val="22"/>
          <w:szCs w:val="22"/>
        </w:rPr>
        <w:t>Nije nevažno da se u stečajnom postupku na odgovarajući način primjenjuju odredbe pravila parničnog postupka pred trgovačkim sudovima (čl. 10. SZ), pa usporedba nije "neprimjerena i neprimjenjiva" (VTSRH 32 Pž-4/2018-3). Upravo suprotno. Stečajni zakon upućuje na primjenu pravila parničnog postupka. U parničnom postupku sudska praksa je neupitno ustaljena i ne priznaje se pravo na prijevozne troškove odvjetnika izvan mjesta održavanja ročišta. Pri tome nije važno da li su stranke htjele da ih u postupku zastupa upravo određeni odvjetnik. U praksi se najčešće (gotovo u pravilu, uz časne izuzetke) u postupku pred sudom izvan mjesta sjedišta odvjetnika pojavljuju zamjene, ne rijetko bez bilo kakvih uputa i ne može se bez rezerve govoriti o zastupanju upravo određenog odvjetnika. Odvjetniku je zastupanje izvan mjesta njegovog sjedišta, jednako kao i stečajnom upravitelju dopustio zakon. Konačno, nevažno je da li odabrani odvjetnik izvan mjesta u kojem se ročište održava ima pravo na naknadu troškova od stranke i da li će ih naplatiti, jer je stranka dobrovoljno odabrala određenog odvjetnika, pristala na njegove troškove (uvjete) i s njim sklopila ugovor, dok je stečajni upravitelj dobrovoljno odabrao obavljati posao stečajnog upravitelja na sudu izvan teritorija na kojem ima prebivalište, znajući da time čini troškove koji su veći od troškova koje bi imao stečajni upravitelj koji ima prebivalište na području nadležnosti tog suda i tim činom pristao da ima povećane troškove za koje mu (za razliku od odvjetnika) nitko nije pristao naknaditi ih, a sami vjerovnici takve troškove ne mogu spriječiti, budući da prije održavanja izvještajnog ročišta vjerovnici ne mogu razriješiti stečajnog upravitelja i imenovati novog.</w:t>
      </w:r>
    </w:p>
    <w:p w:rsidRDefault="00E26982" w:rsidP="00A10930" w:rsidR="00E26982" w:rsidRPr="00A10930">
      <w:pPr>
        <w:pStyle w:val="Tijeloteksta"/>
        <w:ind w:firstLine="720"/>
        <w:rPr>
          <w:sz w:val="22"/>
          <w:szCs w:val="22"/>
        </w:rPr>
      </w:pPr>
    </w:p>
    <w:p w:rsidRDefault="00387E70" w:rsidP="00387E70" w:rsidR="00387E70" w:rsidRPr="004F1E4F">
      <w:pPr>
        <w:pStyle w:val="Tijeloteksta"/>
        <w:ind w:firstLine="720"/>
        <w:rPr>
          <w:sz w:val="22"/>
          <w:szCs w:val="22"/>
        </w:rPr>
      </w:pPr>
      <w:r w:rsidRPr="004F1E4F">
        <w:rPr>
          <w:sz w:val="22"/>
          <w:szCs w:val="22"/>
        </w:rPr>
        <w:t xml:space="preserve">Zbog navedenog, na temelju spomenutih propisa, odlučeno kao u izreci. </w:t>
      </w:r>
    </w:p>
    <w:p w:rsidRDefault="00387E70" w:rsidP="00387E70" w:rsidR="00387E70" w:rsidRPr="004F1E4F">
      <w:pPr>
        <w:pStyle w:val="Tijeloteksta"/>
        <w:rPr>
          <w:sz w:val="22"/>
          <w:szCs w:val="22"/>
        </w:rPr>
      </w:pPr>
    </w:p>
    <w:p w:rsidRDefault="00387E70" w:rsidP="00387E70" w:rsidR="00387E70" w:rsidRPr="004F1E4F">
      <w:pPr>
        <w:pStyle w:val="Tijeloteksta"/>
        <w:jc w:val="center"/>
        <w:rPr>
          <w:b/>
          <w:sz w:val="22"/>
          <w:szCs w:val="22"/>
        </w:rPr>
      </w:pPr>
      <w:r w:rsidRPr="004F1E4F">
        <w:rPr>
          <w:b/>
          <w:sz w:val="22"/>
          <w:szCs w:val="22"/>
        </w:rPr>
        <w:t xml:space="preserve">U Dubrovniku, </w:t>
      </w:r>
      <w:r w:rsidR="008E2A18">
        <w:rPr>
          <w:b/>
          <w:sz w:val="22"/>
          <w:szCs w:val="22"/>
        </w:rPr>
        <w:t>18</w:t>
      </w:r>
      <w:r w:rsidR="009B2CDE">
        <w:rPr>
          <w:b/>
          <w:sz w:val="22"/>
          <w:szCs w:val="22"/>
        </w:rPr>
        <w:t xml:space="preserve">. </w:t>
      </w:r>
      <w:r w:rsidR="008E2A18">
        <w:rPr>
          <w:b/>
          <w:sz w:val="22"/>
          <w:szCs w:val="22"/>
        </w:rPr>
        <w:t>srpnja</w:t>
      </w:r>
      <w:r w:rsidR="009B2CDE">
        <w:rPr>
          <w:b/>
          <w:sz w:val="22"/>
          <w:szCs w:val="22"/>
        </w:rPr>
        <w:t xml:space="preserve"> </w:t>
      </w:r>
      <w:r w:rsidRPr="004F1E4F">
        <w:rPr>
          <w:b/>
          <w:sz w:val="22"/>
          <w:szCs w:val="22"/>
        </w:rPr>
        <w:t>201</w:t>
      </w:r>
      <w:r w:rsidR="00F411AB">
        <w:rPr>
          <w:b/>
          <w:sz w:val="22"/>
          <w:szCs w:val="22"/>
        </w:rPr>
        <w:t>8</w:t>
      </w:r>
      <w:r w:rsidRPr="004F1E4F">
        <w:rPr>
          <w:b/>
          <w:sz w:val="22"/>
          <w:szCs w:val="22"/>
        </w:rPr>
        <w:t>. godine</w:t>
      </w:r>
    </w:p>
    <w:p w:rsidRDefault="00387E70" w:rsidP="00387E70" w:rsidR="00387E70" w:rsidRPr="00AA5536">
      <w:pPr>
        <w:jc w:val="both"/>
        <w:rPr>
          <w:sz w:val="16"/>
          <w:szCs w:val="16"/>
        </w:rPr>
      </w:pPr>
    </w:p>
    <w:p w:rsidRDefault="00387E70" w:rsidP="00387E70" w:rsidR="00387E70" w:rsidRPr="004F1E4F">
      <w:pPr>
        <w:jc w:val="both"/>
        <w:rPr>
          <w:b/>
          <w:sz w:val="22"/>
          <w:szCs w:val="22"/>
        </w:rPr>
      </w:pP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sz w:val="22"/>
          <w:szCs w:val="22"/>
        </w:rPr>
        <w:tab/>
      </w:r>
      <w:r w:rsidRPr="004F1E4F">
        <w:rPr>
          <w:b/>
          <w:sz w:val="22"/>
          <w:szCs w:val="22"/>
        </w:rPr>
        <w:t>Sudac:</w:t>
      </w:r>
    </w:p>
    <w:p w:rsidRDefault="00387E70" w:rsidP="00387E70" w:rsidR="00387E70" w:rsidRPr="00AA5536">
      <w:pPr>
        <w:jc w:val="both"/>
        <w:rPr>
          <w:b/>
          <w:sz w:val="16"/>
          <w:szCs w:val="16"/>
        </w:rPr>
      </w:pPr>
    </w:p>
    <w:p w:rsidRDefault="00387E70" w:rsidP="00387E70" w:rsidR="00387E70" w:rsidRPr="004F1E4F">
      <w:pPr>
        <w:jc w:val="both"/>
        <w:rPr>
          <w:b/>
          <w:sz w:val="22"/>
          <w:szCs w:val="22"/>
        </w:rPr>
      </w:pP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r>
      <w:r w:rsidRPr="004F1E4F">
        <w:rPr>
          <w:b/>
          <w:sz w:val="22"/>
          <w:szCs w:val="22"/>
        </w:rPr>
        <w:tab/>
        <w:t>Srđan Gavranić</w:t>
      </w:r>
    </w:p>
    <w:p w:rsidRDefault="00387E70" w:rsidP="00387E70" w:rsidR="00387E70">
      <w:pPr>
        <w:jc w:val="both"/>
        <w:rPr>
          <w:b/>
          <w:sz w:val="22"/>
          <w:szCs w:val="22"/>
        </w:rPr>
      </w:pPr>
    </w:p>
    <w:p w:rsidRDefault="000A3750" w:rsidP="00387E70" w:rsidR="000A3750">
      <w:pPr>
        <w:jc w:val="both"/>
        <w:rPr>
          <w:b/>
          <w:sz w:val="22"/>
          <w:szCs w:val="22"/>
        </w:rPr>
      </w:pPr>
    </w:p>
    <w:p w:rsidRDefault="003D3F2E" w:rsidP="00387E70" w:rsidR="003D3F2E">
      <w:pPr>
        <w:jc w:val="both"/>
        <w:rPr>
          <w:b/>
          <w:sz w:val="22"/>
          <w:szCs w:val="22"/>
        </w:rPr>
      </w:pPr>
    </w:p>
    <w:p w:rsidRDefault="003D3F2E" w:rsidP="00387E70" w:rsidR="003D3F2E">
      <w:pPr>
        <w:jc w:val="both"/>
        <w:rPr>
          <w:b/>
          <w:sz w:val="22"/>
          <w:szCs w:val="22"/>
        </w:rPr>
      </w:pPr>
    </w:p>
    <w:p w:rsidRDefault="00C035A8" w:rsidP="00C035A8" w:rsidR="00C035A8" w:rsidRPr="004F1E4F">
      <w:pPr>
        <w:jc w:val="both"/>
        <w:rPr>
          <w:b/>
          <w:sz w:val="22"/>
          <w:szCs w:val="22"/>
        </w:rPr>
      </w:pPr>
      <w:r w:rsidRPr="004F1E4F">
        <w:rPr>
          <w:b/>
          <w:sz w:val="22"/>
          <w:szCs w:val="22"/>
        </w:rPr>
        <w:t>POUKA O PRAVNOM LIJEKU</w:t>
      </w:r>
    </w:p>
    <w:p w:rsidRDefault="00F411AB" w:rsidP="00F411AB" w:rsidR="00F411AB" w:rsidRPr="00F411AB">
      <w:pPr>
        <w:jc w:val="both"/>
        <w:rPr>
          <w:sz w:val="22"/>
          <w:szCs w:val="22"/>
        </w:rPr>
      </w:pPr>
      <w:r w:rsidRPr="00F411A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9B2CDE" w:rsidP="00387E70" w:rsidR="009B2CDE">
      <w:pPr>
        <w:jc w:val="both"/>
        <w:rPr>
          <w:b/>
          <w:sz w:val="22"/>
          <w:szCs w:val="22"/>
        </w:rPr>
      </w:pPr>
    </w:p>
    <w:p w:rsidRDefault="00387E70" w:rsidP="00387E70" w:rsidR="00387E70" w:rsidRPr="004F1E4F">
      <w:pPr>
        <w:jc w:val="both"/>
        <w:rPr>
          <w:b/>
          <w:sz w:val="22"/>
          <w:szCs w:val="22"/>
        </w:rPr>
      </w:pPr>
      <w:r w:rsidRPr="004F1E4F">
        <w:rPr>
          <w:b/>
          <w:sz w:val="22"/>
          <w:szCs w:val="22"/>
        </w:rPr>
        <w:t xml:space="preserve">DN-a </w:t>
      </w:r>
      <w:r w:rsidRPr="004F1E4F">
        <w:rPr>
          <w:sz w:val="22"/>
          <w:szCs w:val="22"/>
        </w:rPr>
        <w:t>(</w:t>
      </w:r>
      <w:r w:rsidR="008E2A18">
        <w:rPr>
          <w:sz w:val="22"/>
          <w:szCs w:val="22"/>
        </w:rPr>
        <w:t>18</w:t>
      </w:r>
      <w:r w:rsidR="0031162C">
        <w:rPr>
          <w:sz w:val="22"/>
          <w:szCs w:val="22"/>
        </w:rPr>
        <w:t>.0</w:t>
      </w:r>
      <w:r w:rsidR="008E2A18">
        <w:rPr>
          <w:sz w:val="22"/>
          <w:szCs w:val="22"/>
        </w:rPr>
        <w:t>7</w:t>
      </w:r>
      <w:r w:rsidRPr="004F1E4F">
        <w:rPr>
          <w:sz w:val="22"/>
          <w:szCs w:val="22"/>
        </w:rPr>
        <w:t>.201</w:t>
      </w:r>
      <w:r w:rsidR="00F411AB">
        <w:rPr>
          <w:sz w:val="22"/>
          <w:szCs w:val="22"/>
        </w:rPr>
        <w:t>8</w:t>
      </w:r>
      <w:r w:rsidRPr="004F1E4F">
        <w:rPr>
          <w:sz w:val="22"/>
          <w:szCs w:val="22"/>
        </w:rPr>
        <w:t>.g.)</w:t>
      </w:r>
      <w:r w:rsidRPr="004F1E4F">
        <w:rPr>
          <w:b/>
          <w:sz w:val="22"/>
          <w:szCs w:val="22"/>
        </w:rPr>
        <w:t>:</w:t>
      </w:r>
    </w:p>
    <w:p w:rsidRDefault="00387E70" w:rsidP="00387E70" w:rsidR="00387E70">
      <w:pPr>
        <w:numPr>
          <w:ilvl w:val="0"/>
          <w:numId w:val="27"/>
        </w:numPr>
        <w:jc w:val="both"/>
        <w:rPr>
          <w:sz w:val="22"/>
          <w:szCs w:val="22"/>
        </w:rPr>
      </w:pPr>
      <w:r>
        <w:rPr>
          <w:sz w:val="22"/>
          <w:szCs w:val="22"/>
        </w:rPr>
        <w:t>stečajni upravitelj</w:t>
      </w:r>
      <w:r w:rsidRPr="004F1E4F">
        <w:rPr>
          <w:sz w:val="22"/>
          <w:szCs w:val="22"/>
        </w:rPr>
        <w:t>,</w:t>
      </w:r>
    </w:p>
    <w:p w:rsidRDefault="00255789" w:rsidP="00534096" w:rsidR="00BA2796" w:rsidRPr="00534096">
      <w:pPr>
        <w:numPr>
          <w:ilvl w:val="0"/>
          <w:numId w:val="27"/>
        </w:numPr>
        <w:jc w:val="both"/>
        <w:rPr>
          <w:sz w:val="22"/>
          <w:szCs w:val="22"/>
        </w:rPr>
      </w:pPr>
      <w:r>
        <w:rPr>
          <w:sz w:val="22"/>
          <w:szCs w:val="22"/>
        </w:rPr>
        <w:t>e og</w:t>
      </w:r>
      <w:r w:rsidR="00FB0EB2">
        <w:rPr>
          <w:sz w:val="22"/>
          <w:szCs w:val="22"/>
        </w:rPr>
        <w:t>lasna ploča</w:t>
      </w:r>
      <w:r w:rsidR="00BA2796" w:rsidRPr="00534096">
        <w:rPr>
          <w:sz w:val="22"/>
          <w:szCs w:val="22"/>
        </w:rPr>
        <w:t>.</w:t>
      </w:r>
    </w:p>
    <w:p w:rsidRDefault="00387E70" w:rsidP="00387E70" w:rsidR="00387E70" w:rsidRPr="004F1E4F">
      <w:pPr>
        <w:rPr>
          <w:sz w:val="22"/>
          <w:szCs w:val="22"/>
        </w:rPr>
      </w:pPr>
    </w:p>
    <w:p w:rsidRDefault="00387E70" w:rsidP="00387E70" w:rsidR="00387E70" w:rsidRPr="004F1E4F">
      <w:pPr>
        <w:rPr>
          <w:sz w:val="22"/>
          <w:szCs w:val="22"/>
        </w:rPr>
      </w:pPr>
    </w:p>
    <w:p w:rsidRDefault="00387E70" w:rsidP="00387E70" w:rsidR="00387E70" w:rsidRPr="004F1E4F">
      <w:pPr>
        <w:rPr>
          <w:sz w:val="22"/>
          <w:szCs w:val="22"/>
        </w:rPr>
      </w:pPr>
    </w:p>
    <w:p w:rsidRDefault="00387E70" w:rsidP="00387E70" w:rsidR="00387E70" w:rsidRPr="004F1E4F">
      <w:pPr>
        <w:rPr>
          <w:sz w:val="22"/>
          <w:szCs w:val="22"/>
        </w:rPr>
      </w:pPr>
    </w:p>
    <w:p w:rsidRDefault="00B11300" w:rsidP="00387E70" w:rsidR="00B11300" w:rsidRPr="004F119E">
      <w:pPr>
        <w:jc w:val="both"/>
        <w:rPr>
          <w:sz w:val="22"/>
          <w:szCs w:val="22"/>
        </w:rPr>
      </w:pPr>
    </w:p>
    <w:sectPr w:rsidSect="00ED7569" w:rsidR="00B11300" w:rsidRPr="004F119E">
      <w:headerReference w:type="even" r:id="rId13"/>
      <w:headerReference w:type="default" r:id="rId14"/>
      <w:pgSz w:h="16838" w:w="11906"/>
      <w:pgMar w:gutter="0" w:footer="720" w:header="720" w:left="1843"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F23" w:rsidR="00DA6F23">
      <w:r>
        <w:separator/>
      </w:r>
    </w:p>
  </w:endnote>
  <w:endnote w:id="0" w:type="continuationSeparator">
    <w:p w:rsidRDefault="00DA6F23" w:rsidR="00DA6F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F23" w:rsidR="00DA6F23">
      <w:r>
        <w:separator/>
      </w:r>
    </w:p>
  </w:footnote>
  <w:footnote w:id="0" w:type="continuationSeparator">
    <w:p w:rsidRDefault="00DA6F23" w:rsidR="00DA6F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F23" w:rsidP="00821053" w:rsidR="00DA6F2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A6F23" w:rsidR="00DA6F2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F23" w:rsidP="00821053" w:rsidR="00DA6F23" w:rsidRPr="004D7F48">
    <w:pPr>
      <w:pStyle w:val="Zaglavlje"/>
      <w:framePr w:y="1" w:xAlign="center" w:vAnchor="text" w:hAnchor="margin" w:wrap="around"/>
      <w:rPr>
        <w:rStyle w:val="Brojstranice"/>
        <w:sz w:val="20"/>
      </w:rPr>
    </w:pPr>
    <w:r w:rsidRPr="004D7F48">
      <w:rPr>
        <w:rStyle w:val="Brojstranice"/>
        <w:sz w:val="20"/>
      </w:rPr>
      <w:fldChar w:fldCharType="begin"/>
    </w:r>
    <w:r w:rsidRPr="004D7F48">
      <w:rPr>
        <w:rStyle w:val="Brojstranice"/>
        <w:sz w:val="20"/>
      </w:rPr>
      <w:instrText xml:space="preserve">PAGE  </w:instrText>
    </w:r>
    <w:r w:rsidRPr="004D7F48">
      <w:rPr>
        <w:rStyle w:val="Brojstranice"/>
        <w:sz w:val="20"/>
      </w:rPr>
      <w:fldChar w:fldCharType="separate"/>
    </w:r>
    <w:r w:rsidR="00C10412">
      <w:rPr>
        <w:rStyle w:val="Brojstranice"/>
        <w:noProof/>
        <w:sz w:val="20"/>
      </w:rPr>
      <w:t>6</w:t>
    </w:r>
    <w:r w:rsidRPr="004D7F48">
      <w:rPr>
        <w:rStyle w:val="Brojstranice"/>
        <w:sz w:val="20"/>
      </w:rPr>
      <w:fldChar w:fldCharType="end"/>
    </w:r>
  </w:p>
  <w:p w:rsidRDefault="00DA6F23" w:rsidP="0051453D" w:rsidR="00DA6F23" w:rsidRPr="0051453D">
    <w:pPr>
      <w:pStyle w:val="Naslov1"/>
      <w:rPr>
        <w:sz w:val="22"/>
        <w:szCs w:val="22"/>
      </w:rPr>
    </w:pPr>
    <w:r>
      <w:tab/>
    </w:r>
    <w:r>
      <w:tab/>
    </w:r>
    <w:r w:rsidRPr="0051453D">
      <w:rPr>
        <w:sz w:val="22"/>
        <w:szCs w:val="22"/>
      </w:rPr>
      <w:t>Posl.br. 6-</w:t>
    </w:r>
    <w:r w:rsidR="00534096" w:rsidRPr="00534096">
      <w:rPr>
        <w:sz w:val="22"/>
        <w:szCs w:val="22"/>
      </w:rPr>
      <w:t>St.</w:t>
    </w:r>
    <w:r w:rsidR="00EF3CA8">
      <w:rPr>
        <w:sz w:val="22"/>
        <w:szCs w:val="22"/>
      </w:rPr>
      <w:t>1201</w:t>
    </w:r>
    <w:r w:rsidR="00534096" w:rsidRPr="00534096">
      <w:rPr>
        <w:sz w:val="22"/>
        <w:szCs w:val="22"/>
      </w:rPr>
      <w:t>/2016-</w:t>
    </w:r>
    <w:r w:rsidR="00EF3CA8">
      <w:rPr>
        <w:sz w:val="22"/>
        <w:szCs w:val="22"/>
      </w:rPr>
      <w:t>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54710"/>
    <w:multiLevelType w:val="hybridMultilevel"/>
    <w:tmpl w:val="2A2E9F24"/>
    <w:lvl w:tplc="989AAFF2" w:ilvl="0">
      <w:start w:val="1"/>
      <w:numFmt w:val="upperRoman"/>
      <w:lvlText w:val="%1."/>
      <w:lvlJc w:val="left"/>
      <w:pPr>
        <w:ind w:hanging="720" w:left="4620"/>
      </w:pPr>
      <w:rPr>
        <w:rFonts w:cs="Times New Roman" w:eastAsia="Times New Roman" w:hAnsi="Times New Roman" w:ascii="Times New Roman"/>
        <w:b/>
      </w:rPr>
    </w:lvl>
    <w:lvl w:tentative="true" w:tplc="041A0019" w:ilvl="1">
      <w:start w:val="1"/>
      <w:numFmt w:val="lowerLetter"/>
      <w:lvlText w:val="%2."/>
      <w:lvlJc w:val="left"/>
      <w:pPr>
        <w:ind w:hanging="360" w:left="4980"/>
      </w:pPr>
    </w:lvl>
    <w:lvl w:tentative="true" w:tplc="041A001B" w:ilvl="2">
      <w:start w:val="1"/>
      <w:numFmt w:val="lowerRoman"/>
      <w:lvlText w:val="%3."/>
      <w:lvlJc w:val="right"/>
      <w:pPr>
        <w:ind w:hanging="180" w:left="5700"/>
      </w:pPr>
    </w:lvl>
    <w:lvl w:tentative="true" w:tplc="041A000F" w:ilvl="3">
      <w:start w:val="1"/>
      <w:numFmt w:val="decimal"/>
      <w:lvlText w:val="%4."/>
      <w:lvlJc w:val="left"/>
      <w:pPr>
        <w:ind w:hanging="360" w:left="6420"/>
      </w:pPr>
    </w:lvl>
    <w:lvl w:tentative="true" w:tplc="041A0019" w:ilvl="4">
      <w:start w:val="1"/>
      <w:numFmt w:val="lowerLetter"/>
      <w:lvlText w:val="%5."/>
      <w:lvlJc w:val="left"/>
      <w:pPr>
        <w:ind w:hanging="360" w:left="7140"/>
      </w:pPr>
    </w:lvl>
    <w:lvl w:tentative="true" w:tplc="041A001B" w:ilvl="5">
      <w:start w:val="1"/>
      <w:numFmt w:val="lowerRoman"/>
      <w:lvlText w:val="%6."/>
      <w:lvlJc w:val="right"/>
      <w:pPr>
        <w:ind w:hanging="180" w:left="7860"/>
      </w:pPr>
    </w:lvl>
    <w:lvl w:tentative="true" w:tplc="041A000F" w:ilvl="6">
      <w:start w:val="1"/>
      <w:numFmt w:val="decimal"/>
      <w:lvlText w:val="%7."/>
      <w:lvlJc w:val="left"/>
      <w:pPr>
        <w:ind w:hanging="360" w:left="8580"/>
      </w:pPr>
    </w:lvl>
    <w:lvl w:tentative="true" w:tplc="041A0019" w:ilvl="7">
      <w:start w:val="1"/>
      <w:numFmt w:val="lowerLetter"/>
      <w:lvlText w:val="%8."/>
      <w:lvlJc w:val="left"/>
      <w:pPr>
        <w:ind w:hanging="360" w:left="9300"/>
      </w:pPr>
    </w:lvl>
    <w:lvl w:tentative="true" w:tplc="041A001B" w:ilvl="8">
      <w:start w:val="1"/>
      <w:numFmt w:val="lowerRoman"/>
      <w:lvlText w:val="%9."/>
      <w:lvlJc w:val="right"/>
      <w:pPr>
        <w:ind w:hanging="180" w:left="10020"/>
      </w:pPr>
    </w:lvl>
  </w:abstractNum>
  <w:abstractNum w:abstractNumId="1">
    <w:nsid w:val="08D44DE7"/>
    <w:multiLevelType w:val="hybridMultilevel"/>
    <w:tmpl w:val="1E8C28CA"/>
    <w:lvl w:tplc="DDCA3540" w:ilvl="0">
      <w:start w:val="4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90E1B34"/>
    <w:multiLevelType w:val="hybridMultilevel"/>
    <w:tmpl w:val="64E4D72C"/>
    <w:lvl w:tplc="041A000F" w:ilvl="0">
      <w:start w:val="4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30004C"/>
    <w:multiLevelType w:val="singleLevel"/>
    <w:tmpl w:val="2E364C0A"/>
    <w:lvl w:ilvl="0">
      <w:numFmt w:val="bullet"/>
      <w:lvlText w:val="-"/>
      <w:lvlJc w:val="left"/>
      <w:pPr>
        <w:tabs>
          <w:tab w:pos="1080" w:val="num"/>
        </w:tabs>
        <w:ind w:hanging="360" w:left="1080"/>
      </w:pPr>
      <w:rPr>
        <w:rFonts w:hint="default"/>
      </w:rPr>
    </w:lvl>
  </w:abstractNum>
  <w:abstractNum w:abstractNumId="4">
    <w:nsid w:val="159773F4"/>
    <w:multiLevelType w:val="hybridMultilevel"/>
    <w:tmpl w:val="2CBCA81A"/>
    <w:lvl w:tplc="8B4A2178" w:ilvl="0">
      <w:start w:val="1"/>
      <w:numFmt w:val="upperRoman"/>
      <w:lvlText w:val="%1."/>
      <w:lvlJc w:val="left"/>
      <w:pPr>
        <w:ind w:hanging="720" w:left="72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183550CE"/>
    <w:multiLevelType w:val="hybridMultilevel"/>
    <w:tmpl w:val="5196629E"/>
    <w:lvl w:tplc="C6BEF14A"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A322AC3"/>
    <w:multiLevelType w:val="hybridMultilevel"/>
    <w:tmpl w:val="D50A8616"/>
    <w:lvl w:tplc="00BA537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8A17BD"/>
    <w:multiLevelType w:val="hybridMultilevel"/>
    <w:tmpl w:val="27706576"/>
    <w:lvl w:tplc="041A000F" w:ilvl="0">
      <w:start w:val="4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EB71205"/>
    <w:multiLevelType w:val="hybridMultilevel"/>
    <w:tmpl w:val="D558406C"/>
    <w:lvl w:tplc="041A000F" w:ilvl="0">
      <w:start w:val="1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B37A48"/>
    <w:multiLevelType w:val="singleLevel"/>
    <w:tmpl w:val="9A38C32C"/>
    <w:lvl w:ilvl="0">
      <w:start w:val="9"/>
      <w:numFmt w:val="bullet"/>
      <w:lvlText w:val="-"/>
      <w:lvlJc w:val="left"/>
      <w:pPr>
        <w:tabs>
          <w:tab w:pos="360" w:val="num"/>
        </w:tabs>
        <w:ind w:hanging="360" w:left="360"/>
      </w:pPr>
      <w:rPr>
        <w:rFonts w:hint="default"/>
      </w:rPr>
    </w:lvl>
  </w:abstractNum>
  <w:abstractNum w:abstractNumId="10">
    <w:nsid w:val="220A0E0C"/>
    <w:multiLevelType w:val="singleLevel"/>
    <w:tmpl w:val="9A38C32C"/>
    <w:lvl w:ilvl="0">
      <w:numFmt w:val="bullet"/>
      <w:lvlText w:val="-"/>
      <w:lvlJc w:val="left"/>
      <w:pPr>
        <w:tabs>
          <w:tab w:pos="360" w:val="num"/>
        </w:tabs>
        <w:ind w:hanging="360" w:left="360"/>
      </w:pPr>
      <w:rPr>
        <w:rFonts w:hint="default"/>
      </w:rPr>
    </w:lvl>
  </w:abstractNum>
  <w:abstractNum w:abstractNumId="11">
    <w:nsid w:val="277D1A5A"/>
    <w:multiLevelType w:val="multilevel"/>
    <w:tmpl w:val="D558406C"/>
    <w:lvl w:ilvl="0">
      <w:start w:val="17"/>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2">
    <w:nsid w:val="2E831A84"/>
    <w:multiLevelType w:val="hybridMultilevel"/>
    <w:tmpl w:val="595A3E1A"/>
    <w:lvl w:tplc="041A000F" w:ilvl="0">
      <w:start w:val="3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9290747"/>
    <w:multiLevelType w:val="hybridMultilevel"/>
    <w:tmpl w:val="88722590"/>
    <w:lvl w:tplc="041A000F" w:ilvl="0">
      <w:start w:val="2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CD61232"/>
    <w:multiLevelType w:val="multilevel"/>
    <w:tmpl w:val="0B60ADFA"/>
    <w:lvl w:ilvl="0">
      <w:start w:val="23"/>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5">
    <w:nsid w:val="3E783557"/>
    <w:multiLevelType w:val="singleLevel"/>
    <w:tmpl w:val="EB6C2600"/>
    <w:lvl w:ilvl="0">
      <w:start w:val="19"/>
      <w:numFmt w:val="bullet"/>
      <w:lvlText w:val="-"/>
      <w:lvlJc w:val="left"/>
      <w:pPr>
        <w:tabs>
          <w:tab w:pos="1080" w:val="num"/>
        </w:tabs>
        <w:ind w:hanging="360" w:left="1080"/>
      </w:pPr>
      <w:rPr>
        <w:rFonts w:hint="default"/>
      </w:rPr>
    </w:lvl>
  </w:abstractNum>
  <w:abstractNum w:abstractNumId="16">
    <w:nsid w:val="40955943"/>
    <w:multiLevelType w:val="singleLevel"/>
    <w:tmpl w:val="73EEDF90"/>
    <w:lvl w:ilvl="0">
      <w:numFmt w:val="bullet"/>
      <w:lvlText w:val="-"/>
      <w:lvlJc w:val="left"/>
      <w:pPr>
        <w:tabs>
          <w:tab w:pos="1080" w:val="num"/>
        </w:tabs>
        <w:ind w:hanging="360" w:left="1080"/>
      </w:pPr>
      <w:rPr>
        <w:rFonts w:hint="default"/>
      </w:rPr>
    </w:lvl>
  </w:abstractNum>
  <w:abstractNum w:abstractNumId="17">
    <w:nsid w:val="40D9760F"/>
    <w:multiLevelType w:val="hybridMultilevel"/>
    <w:tmpl w:val="9C0294A0"/>
    <w:lvl w:tplc="CFA6A7D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4ABB3B2B"/>
    <w:multiLevelType w:val="hybridMultilevel"/>
    <w:tmpl w:val="18607D28"/>
    <w:lvl w:tplc="64241C18" w:ilvl="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9">
    <w:nsid w:val="4F2A5595"/>
    <w:multiLevelType w:val="hybridMultilevel"/>
    <w:tmpl w:val="E2D8125A"/>
    <w:lvl w:tplc="9B2A1A08" w:ilvl="0">
      <w:numFmt w:val="bullet"/>
      <w:lvlText w:val="-"/>
      <w:lvlJc w:val="left"/>
      <w:pPr>
        <w:tabs>
          <w:tab w:pos="1635" w:val="num"/>
        </w:tabs>
        <w:ind w:hanging="915" w:left="1635"/>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0">
    <w:nsid w:val="56BD6041"/>
    <w:multiLevelType w:val="hybridMultilevel"/>
    <w:tmpl w:val="67A6C79A"/>
    <w:lvl w:tplc="A04E62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5CFF7ACB"/>
    <w:multiLevelType w:val="hybridMultilevel"/>
    <w:tmpl w:val="D5DCEAF4"/>
    <w:lvl w:tplc="041A000F" w:ilvl="0">
      <w:start w:val="1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2C03501"/>
    <w:multiLevelType w:val="hybridMultilevel"/>
    <w:tmpl w:val="1E9A6BD4"/>
    <w:lvl w:tplc="BD12ECA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5C61E87"/>
    <w:multiLevelType w:val="singleLevel"/>
    <w:tmpl w:val="9A38C32C"/>
    <w:lvl w:ilvl="0">
      <w:numFmt w:val="bullet"/>
      <w:lvlText w:val="-"/>
      <w:lvlJc w:val="left"/>
      <w:pPr>
        <w:tabs>
          <w:tab w:pos="360" w:val="num"/>
        </w:tabs>
        <w:ind w:hanging="360" w:left="360"/>
      </w:pPr>
      <w:rPr>
        <w:rFonts w:hint="default"/>
      </w:rPr>
    </w:lvl>
  </w:abstractNum>
  <w:abstractNum w:abstractNumId="24">
    <w:nsid w:val="6A1A3916"/>
    <w:multiLevelType w:val="hybridMultilevel"/>
    <w:tmpl w:val="6D38780C"/>
    <w:lvl w:tplc="041A000F" w:ilvl="0">
      <w:start w:val="2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A8362AF"/>
    <w:multiLevelType w:val="hybridMultilevel"/>
    <w:tmpl w:val="4F389CB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AD07B21"/>
    <w:multiLevelType w:val="hybridMultilevel"/>
    <w:tmpl w:val="0B60ADFA"/>
    <w:lvl w:tplc="041A000F" w:ilvl="0">
      <w:start w:val="2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0147DE0"/>
    <w:multiLevelType w:val="hybridMultilevel"/>
    <w:tmpl w:val="89E0C2C4"/>
    <w:lvl w:tplc="D0A4B3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1161D19"/>
    <w:multiLevelType w:val="hybridMultilevel"/>
    <w:tmpl w:val="BAE20B0E"/>
    <w:lvl w:tplc="199CCF34" w:ilvl="0">
      <w:start w:val="1"/>
      <w:numFmt w:val="decimal"/>
      <w:lvlText w:val="%1."/>
      <w:lvlJc w:val="left"/>
      <w:pPr>
        <w:tabs>
          <w:tab w:pos="1557" w:val="num"/>
        </w:tabs>
        <w:ind w:hanging="705" w:left="1557"/>
      </w:pPr>
      <w:rPr>
        <w:rFonts w:hint="default"/>
      </w:rPr>
    </w:lvl>
    <w:lvl w:tplc="04090019" w:ilvl="1">
      <w:start w:val="1"/>
      <w:numFmt w:val="lowerLetter"/>
      <w:lvlText w:val="%2."/>
      <w:lvlJc w:val="left"/>
      <w:pPr>
        <w:tabs>
          <w:tab w:pos="2292" w:val="num"/>
        </w:tabs>
        <w:ind w:hanging="360" w:left="2292"/>
      </w:pPr>
    </w:lvl>
    <w:lvl w:tentative="true" w:tplc="0409001B" w:ilvl="2">
      <w:start w:val="1"/>
      <w:numFmt w:val="lowerRoman"/>
      <w:lvlText w:val="%3."/>
      <w:lvlJc w:val="right"/>
      <w:pPr>
        <w:tabs>
          <w:tab w:pos="3012" w:val="num"/>
        </w:tabs>
        <w:ind w:hanging="180" w:left="3012"/>
      </w:pPr>
    </w:lvl>
    <w:lvl w:tentative="true" w:tplc="0409000F" w:ilvl="3">
      <w:start w:val="1"/>
      <w:numFmt w:val="decimal"/>
      <w:lvlText w:val="%4."/>
      <w:lvlJc w:val="left"/>
      <w:pPr>
        <w:tabs>
          <w:tab w:pos="3732" w:val="num"/>
        </w:tabs>
        <w:ind w:hanging="360" w:left="3732"/>
      </w:pPr>
    </w:lvl>
    <w:lvl w:tentative="true" w:tplc="04090019" w:ilvl="4">
      <w:start w:val="1"/>
      <w:numFmt w:val="lowerLetter"/>
      <w:lvlText w:val="%5."/>
      <w:lvlJc w:val="left"/>
      <w:pPr>
        <w:tabs>
          <w:tab w:pos="4452" w:val="num"/>
        </w:tabs>
        <w:ind w:hanging="360" w:left="4452"/>
      </w:pPr>
    </w:lvl>
    <w:lvl w:tentative="true" w:tplc="0409001B" w:ilvl="5">
      <w:start w:val="1"/>
      <w:numFmt w:val="lowerRoman"/>
      <w:lvlText w:val="%6."/>
      <w:lvlJc w:val="right"/>
      <w:pPr>
        <w:tabs>
          <w:tab w:pos="5172" w:val="num"/>
        </w:tabs>
        <w:ind w:hanging="180" w:left="5172"/>
      </w:pPr>
    </w:lvl>
    <w:lvl w:tentative="true" w:tplc="0409000F" w:ilvl="6">
      <w:start w:val="1"/>
      <w:numFmt w:val="decimal"/>
      <w:lvlText w:val="%7."/>
      <w:lvlJc w:val="left"/>
      <w:pPr>
        <w:tabs>
          <w:tab w:pos="5892" w:val="num"/>
        </w:tabs>
        <w:ind w:hanging="360" w:left="5892"/>
      </w:pPr>
    </w:lvl>
    <w:lvl w:tentative="true" w:tplc="04090019" w:ilvl="7">
      <w:start w:val="1"/>
      <w:numFmt w:val="lowerLetter"/>
      <w:lvlText w:val="%8."/>
      <w:lvlJc w:val="left"/>
      <w:pPr>
        <w:tabs>
          <w:tab w:pos="6612" w:val="num"/>
        </w:tabs>
        <w:ind w:hanging="360" w:left="6612"/>
      </w:pPr>
    </w:lvl>
    <w:lvl w:tentative="true" w:tplc="0409001B" w:ilvl="8">
      <w:start w:val="1"/>
      <w:numFmt w:val="lowerRoman"/>
      <w:lvlText w:val="%9."/>
      <w:lvlJc w:val="right"/>
      <w:pPr>
        <w:tabs>
          <w:tab w:pos="7332" w:val="num"/>
        </w:tabs>
        <w:ind w:hanging="180" w:left="7332"/>
      </w:pPr>
    </w:lvl>
  </w:abstractNum>
  <w:abstractNum w:abstractNumId="29">
    <w:nsid w:val="72F56302"/>
    <w:multiLevelType w:val="hybridMultilevel"/>
    <w:tmpl w:val="480A25FA"/>
    <w:lvl w:tplc="041A000F"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7D02D1C"/>
    <w:multiLevelType w:val="multilevel"/>
    <w:tmpl w:val="D558406C"/>
    <w:lvl w:ilvl="0">
      <w:start w:val="17"/>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1">
    <w:nsid w:val="7AB1267F"/>
    <w:multiLevelType w:val="hybridMultilevel"/>
    <w:tmpl w:val="EDE8A1A8"/>
    <w:lvl w:tplc="041A000F" w:ilvl="0">
      <w:start w:val="4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5"/>
  </w:num>
  <w:num w:numId="3">
    <w:abstractNumId w:val="9"/>
  </w:num>
  <w:num w:numId="4">
    <w:abstractNumId w:val="16"/>
  </w:num>
  <w:num w:numId="5">
    <w:abstractNumId w:val="3"/>
  </w:num>
  <w:num w:numId="6">
    <w:abstractNumId w:val="19"/>
  </w:num>
  <w:num w:numId="7">
    <w:abstractNumId w:val="1"/>
  </w:num>
  <w:num w:numId="8">
    <w:abstractNumId w:val="5"/>
  </w:num>
  <w:num w:numId="9">
    <w:abstractNumId w:val="20"/>
  </w:num>
  <w:num w:numId="10">
    <w:abstractNumId w:val="18"/>
  </w:num>
  <w:num w:numId="11">
    <w:abstractNumId w:val="17"/>
  </w:num>
  <w:num w:numId="12">
    <w:abstractNumId w:val="6"/>
  </w:num>
  <w:num w:numId="13">
    <w:abstractNumId w:val="28"/>
  </w:num>
  <w:num w:numId="14">
    <w:abstractNumId w:val="21"/>
  </w:num>
  <w:num w:numId="15">
    <w:abstractNumId w:val="8"/>
  </w:num>
  <w:num w:numId="16">
    <w:abstractNumId w:val="24"/>
  </w:num>
  <w:num w:numId="17">
    <w:abstractNumId w:val="26"/>
  </w:num>
  <w:num w:numId="18">
    <w:abstractNumId w:val="14"/>
  </w:num>
  <w:num w:numId="19">
    <w:abstractNumId w:val="13"/>
  </w:num>
  <w:num w:numId="20">
    <w:abstractNumId w:val="29"/>
  </w:num>
  <w:num w:numId="21">
    <w:abstractNumId w:val="12"/>
  </w:num>
  <w:num w:numId="22">
    <w:abstractNumId w:val="31"/>
  </w:num>
  <w:num w:numId="23">
    <w:abstractNumId w:val="2"/>
  </w:num>
  <w:num w:numId="24">
    <w:abstractNumId w:val="7"/>
  </w:num>
  <w:num w:numId="25">
    <w:abstractNumId w:val="11"/>
  </w:num>
  <w:num w:numId="26">
    <w:abstractNumId w:val="30"/>
  </w:num>
  <w:num w:numId="27">
    <w:abstractNumId w:val="10"/>
  </w:num>
  <w:num w:numId="28">
    <w:abstractNumId w:val="27"/>
  </w:num>
  <w:num w:numId="29">
    <w:abstractNumId w:val="4"/>
  </w:num>
  <w:num w:numId="30">
    <w:abstractNumId w:val="0"/>
  </w:num>
  <w:num w:numId="31">
    <w:abstractNumId w:val="25"/>
  </w:num>
  <w:num w:numId="32">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4"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205D"/>
    <w:rsid w:val="000205E4"/>
    <w:rsid w:val="00021B90"/>
    <w:rsid w:val="0002407D"/>
    <w:rsid w:val="000254DF"/>
    <w:rsid w:val="00031342"/>
    <w:rsid w:val="00037BAD"/>
    <w:rsid w:val="00050E64"/>
    <w:rsid w:val="00051DBC"/>
    <w:rsid w:val="000525F4"/>
    <w:rsid w:val="000547EA"/>
    <w:rsid w:val="00057CE0"/>
    <w:rsid w:val="00061A81"/>
    <w:rsid w:val="00074C85"/>
    <w:rsid w:val="000752C4"/>
    <w:rsid w:val="00076142"/>
    <w:rsid w:val="0008231A"/>
    <w:rsid w:val="00094AC6"/>
    <w:rsid w:val="000A27CB"/>
    <w:rsid w:val="000A3750"/>
    <w:rsid w:val="000B523F"/>
    <w:rsid w:val="000C05AC"/>
    <w:rsid w:val="000C14CF"/>
    <w:rsid w:val="000C483E"/>
    <w:rsid w:val="000C77CA"/>
    <w:rsid w:val="000D13B5"/>
    <w:rsid w:val="000D4232"/>
    <w:rsid w:val="000D5730"/>
    <w:rsid w:val="000D6752"/>
    <w:rsid w:val="000E1032"/>
    <w:rsid w:val="000E7CDC"/>
    <w:rsid w:val="000F248A"/>
    <w:rsid w:val="00101DA1"/>
    <w:rsid w:val="00111A22"/>
    <w:rsid w:val="0011282D"/>
    <w:rsid w:val="00113543"/>
    <w:rsid w:val="00121A2A"/>
    <w:rsid w:val="001355F1"/>
    <w:rsid w:val="001525B5"/>
    <w:rsid w:val="00153FDC"/>
    <w:rsid w:val="00160274"/>
    <w:rsid w:val="001720E5"/>
    <w:rsid w:val="00172E0D"/>
    <w:rsid w:val="00180DF9"/>
    <w:rsid w:val="00181A48"/>
    <w:rsid w:val="00195609"/>
    <w:rsid w:val="001B45BD"/>
    <w:rsid w:val="001B4A63"/>
    <w:rsid w:val="001B5263"/>
    <w:rsid w:val="001B54F9"/>
    <w:rsid w:val="001B7DBD"/>
    <w:rsid w:val="001D1BB1"/>
    <w:rsid w:val="001D447F"/>
    <w:rsid w:val="001F6623"/>
    <w:rsid w:val="00203721"/>
    <w:rsid w:val="00214D23"/>
    <w:rsid w:val="00215330"/>
    <w:rsid w:val="00216379"/>
    <w:rsid w:val="00222F62"/>
    <w:rsid w:val="00225E16"/>
    <w:rsid w:val="00226054"/>
    <w:rsid w:val="0023421C"/>
    <w:rsid w:val="002352E1"/>
    <w:rsid w:val="002357E8"/>
    <w:rsid w:val="00242CCE"/>
    <w:rsid w:val="002448F2"/>
    <w:rsid w:val="002467AD"/>
    <w:rsid w:val="00247D15"/>
    <w:rsid w:val="00254E6E"/>
    <w:rsid w:val="00255789"/>
    <w:rsid w:val="0026669E"/>
    <w:rsid w:val="00271902"/>
    <w:rsid w:val="00271DFF"/>
    <w:rsid w:val="00283F5D"/>
    <w:rsid w:val="0028410D"/>
    <w:rsid w:val="00294B64"/>
    <w:rsid w:val="002A0990"/>
    <w:rsid w:val="002A571D"/>
    <w:rsid w:val="002A68BA"/>
    <w:rsid w:val="002B03F4"/>
    <w:rsid w:val="002C589C"/>
    <w:rsid w:val="002D35A8"/>
    <w:rsid w:val="002E02D6"/>
    <w:rsid w:val="002E30E4"/>
    <w:rsid w:val="002E6F02"/>
    <w:rsid w:val="00300AD3"/>
    <w:rsid w:val="00300B25"/>
    <w:rsid w:val="00303824"/>
    <w:rsid w:val="0031162C"/>
    <w:rsid w:val="00312A40"/>
    <w:rsid w:val="003148D3"/>
    <w:rsid w:val="00314A08"/>
    <w:rsid w:val="003179B1"/>
    <w:rsid w:val="00317B10"/>
    <w:rsid w:val="00323FAD"/>
    <w:rsid w:val="003252B7"/>
    <w:rsid w:val="00327FFB"/>
    <w:rsid w:val="00334FC9"/>
    <w:rsid w:val="00335952"/>
    <w:rsid w:val="003400A5"/>
    <w:rsid w:val="003409B3"/>
    <w:rsid w:val="00346B12"/>
    <w:rsid w:val="00354EDE"/>
    <w:rsid w:val="00363381"/>
    <w:rsid w:val="0037531B"/>
    <w:rsid w:val="003817C9"/>
    <w:rsid w:val="00387E70"/>
    <w:rsid w:val="0039180E"/>
    <w:rsid w:val="003A486E"/>
    <w:rsid w:val="003A545A"/>
    <w:rsid w:val="003B1E1C"/>
    <w:rsid w:val="003B4D0E"/>
    <w:rsid w:val="003C2522"/>
    <w:rsid w:val="003D3F2E"/>
    <w:rsid w:val="003E3949"/>
    <w:rsid w:val="003F496C"/>
    <w:rsid w:val="003F70FA"/>
    <w:rsid w:val="00404273"/>
    <w:rsid w:val="00406947"/>
    <w:rsid w:val="0041238D"/>
    <w:rsid w:val="00414A90"/>
    <w:rsid w:val="004152AC"/>
    <w:rsid w:val="00426C99"/>
    <w:rsid w:val="00434E1B"/>
    <w:rsid w:val="004415D5"/>
    <w:rsid w:val="00447F80"/>
    <w:rsid w:val="00463E21"/>
    <w:rsid w:val="00467083"/>
    <w:rsid w:val="00467B68"/>
    <w:rsid w:val="00470EF4"/>
    <w:rsid w:val="00472789"/>
    <w:rsid w:val="00485657"/>
    <w:rsid w:val="00485AA6"/>
    <w:rsid w:val="00496A4B"/>
    <w:rsid w:val="004A0F3B"/>
    <w:rsid w:val="004A2BA7"/>
    <w:rsid w:val="004B799A"/>
    <w:rsid w:val="004C7DBB"/>
    <w:rsid w:val="004D07B4"/>
    <w:rsid w:val="004D568E"/>
    <w:rsid w:val="004D7F48"/>
    <w:rsid w:val="004F00AE"/>
    <w:rsid w:val="004F119E"/>
    <w:rsid w:val="004F5495"/>
    <w:rsid w:val="004F5D50"/>
    <w:rsid w:val="005046A4"/>
    <w:rsid w:val="00504C7D"/>
    <w:rsid w:val="0051453D"/>
    <w:rsid w:val="0051608A"/>
    <w:rsid w:val="00516132"/>
    <w:rsid w:val="00533853"/>
    <w:rsid w:val="00534096"/>
    <w:rsid w:val="0054718B"/>
    <w:rsid w:val="0054732E"/>
    <w:rsid w:val="005553DB"/>
    <w:rsid w:val="005607C1"/>
    <w:rsid w:val="00562EAB"/>
    <w:rsid w:val="005636AD"/>
    <w:rsid w:val="00566C80"/>
    <w:rsid w:val="005673BC"/>
    <w:rsid w:val="005806FF"/>
    <w:rsid w:val="00583225"/>
    <w:rsid w:val="00592C6D"/>
    <w:rsid w:val="00596EF4"/>
    <w:rsid w:val="0059727A"/>
    <w:rsid w:val="005A2ACA"/>
    <w:rsid w:val="005A4EC4"/>
    <w:rsid w:val="005B4EC5"/>
    <w:rsid w:val="005C39E4"/>
    <w:rsid w:val="005C3F89"/>
    <w:rsid w:val="005F4904"/>
    <w:rsid w:val="005F619C"/>
    <w:rsid w:val="00602060"/>
    <w:rsid w:val="006020A8"/>
    <w:rsid w:val="00602226"/>
    <w:rsid w:val="0063391C"/>
    <w:rsid w:val="006353E1"/>
    <w:rsid w:val="00635D2C"/>
    <w:rsid w:val="00643A48"/>
    <w:rsid w:val="00652E5C"/>
    <w:rsid w:val="006619ED"/>
    <w:rsid w:val="00661ABD"/>
    <w:rsid w:val="00667E29"/>
    <w:rsid w:val="0068033F"/>
    <w:rsid w:val="006809BE"/>
    <w:rsid w:val="006818C6"/>
    <w:rsid w:val="00682C29"/>
    <w:rsid w:val="00683DCE"/>
    <w:rsid w:val="0068456D"/>
    <w:rsid w:val="006A2143"/>
    <w:rsid w:val="006A226C"/>
    <w:rsid w:val="006A40F8"/>
    <w:rsid w:val="006A4C93"/>
    <w:rsid w:val="006B1785"/>
    <w:rsid w:val="006B458E"/>
    <w:rsid w:val="006B522B"/>
    <w:rsid w:val="006C3499"/>
    <w:rsid w:val="006D312E"/>
    <w:rsid w:val="006E0526"/>
    <w:rsid w:val="006E566D"/>
    <w:rsid w:val="006F0916"/>
    <w:rsid w:val="006F47D5"/>
    <w:rsid w:val="00704C9A"/>
    <w:rsid w:val="0071205D"/>
    <w:rsid w:val="007138B6"/>
    <w:rsid w:val="00713F59"/>
    <w:rsid w:val="00720321"/>
    <w:rsid w:val="00732EEF"/>
    <w:rsid w:val="007564B0"/>
    <w:rsid w:val="00757486"/>
    <w:rsid w:val="00764E34"/>
    <w:rsid w:val="0076633B"/>
    <w:rsid w:val="00773B37"/>
    <w:rsid w:val="0077589C"/>
    <w:rsid w:val="00782CF3"/>
    <w:rsid w:val="007872F3"/>
    <w:rsid w:val="007A27D7"/>
    <w:rsid w:val="007A6BE3"/>
    <w:rsid w:val="007A7DEF"/>
    <w:rsid w:val="007B072A"/>
    <w:rsid w:val="007B1575"/>
    <w:rsid w:val="007C298D"/>
    <w:rsid w:val="007C39E5"/>
    <w:rsid w:val="007D1D40"/>
    <w:rsid w:val="007D501B"/>
    <w:rsid w:val="007E73EC"/>
    <w:rsid w:val="007F7B7D"/>
    <w:rsid w:val="00804956"/>
    <w:rsid w:val="00805231"/>
    <w:rsid w:val="00821053"/>
    <w:rsid w:val="00833C43"/>
    <w:rsid w:val="008443B2"/>
    <w:rsid w:val="00846CF1"/>
    <w:rsid w:val="00850327"/>
    <w:rsid w:val="0085424B"/>
    <w:rsid w:val="00860DED"/>
    <w:rsid w:val="00860EA0"/>
    <w:rsid w:val="00862275"/>
    <w:rsid w:val="00871791"/>
    <w:rsid w:val="0087367D"/>
    <w:rsid w:val="00877D26"/>
    <w:rsid w:val="00880763"/>
    <w:rsid w:val="008807BD"/>
    <w:rsid w:val="00880BAC"/>
    <w:rsid w:val="00883798"/>
    <w:rsid w:val="0089626D"/>
    <w:rsid w:val="008B605A"/>
    <w:rsid w:val="008C2D24"/>
    <w:rsid w:val="008C6932"/>
    <w:rsid w:val="008D0BA3"/>
    <w:rsid w:val="008D21FB"/>
    <w:rsid w:val="008D583E"/>
    <w:rsid w:val="008D6D89"/>
    <w:rsid w:val="008D6FFB"/>
    <w:rsid w:val="008E2A18"/>
    <w:rsid w:val="008F224C"/>
    <w:rsid w:val="008F43F1"/>
    <w:rsid w:val="00900321"/>
    <w:rsid w:val="009039BE"/>
    <w:rsid w:val="00905679"/>
    <w:rsid w:val="009171E9"/>
    <w:rsid w:val="00917AFF"/>
    <w:rsid w:val="00927C7B"/>
    <w:rsid w:val="00934AA1"/>
    <w:rsid w:val="00940C11"/>
    <w:rsid w:val="009442FA"/>
    <w:rsid w:val="00960FCB"/>
    <w:rsid w:val="00965548"/>
    <w:rsid w:val="00975550"/>
    <w:rsid w:val="009771C7"/>
    <w:rsid w:val="009917A7"/>
    <w:rsid w:val="009929C3"/>
    <w:rsid w:val="00992EE6"/>
    <w:rsid w:val="009947AD"/>
    <w:rsid w:val="009B0110"/>
    <w:rsid w:val="009B10F7"/>
    <w:rsid w:val="009B2CDE"/>
    <w:rsid w:val="009B3CFB"/>
    <w:rsid w:val="009B5559"/>
    <w:rsid w:val="009C14A7"/>
    <w:rsid w:val="009C310C"/>
    <w:rsid w:val="009C5021"/>
    <w:rsid w:val="009C72C1"/>
    <w:rsid w:val="009D1412"/>
    <w:rsid w:val="009D1A53"/>
    <w:rsid w:val="009D2072"/>
    <w:rsid w:val="009D3DF7"/>
    <w:rsid w:val="009E6DC0"/>
    <w:rsid w:val="009F0155"/>
    <w:rsid w:val="009F3527"/>
    <w:rsid w:val="00A0033A"/>
    <w:rsid w:val="00A01A3B"/>
    <w:rsid w:val="00A0213D"/>
    <w:rsid w:val="00A10930"/>
    <w:rsid w:val="00A13BAB"/>
    <w:rsid w:val="00A14868"/>
    <w:rsid w:val="00A236B7"/>
    <w:rsid w:val="00A30BAA"/>
    <w:rsid w:val="00A466CE"/>
    <w:rsid w:val="00A606A3"/>
    <w:rsid w:val="00A64641"/>
    <w:rsid w:val="00A65D49"/>
    <w:rsid w:val="00A719DC"/>
    <w:rsid w:val="00A7294B"/>
    <w:rsid w:val="00A77F71"/>
    <w:rsid w:val="00A97376"/>
    <w:rsid w:val="00A97B3D"/>
    <w:rsid w:val="00AA199A"/>
    <w:rsid w:val="00AA5536"/>
    <w:rsid w:val="00AA6998"/>
    <w:rsid w:val="00AC0E8F"/>
    <w:rsid w:val="00AC403C"/>
    <w:rsid w:val="00AC7728"/>
    <w:rsid w:val="00AE094B"/>
    <w:rsid w:val="00AE0F15"/>
    <w:rsid w:val="00AE1E8E"/>
    <w:rsid w:val="00AF0B83"/>
    <w:rsid w:val="00AF115E"/>
    <w:rsid w:val="00AF2E6D"/>
    <w:rsid w:val="00AF6009"/>
    <w:rsid w:val="00B0296B"/>
    <w:rsid w:val="00B10284"/>
    <w:rsid w:val="00B11113"/>
    <w:rsid w:val="00B11300"/>
    <w:rsid w:val="00B1554F"/>
    <w:rsid w:val="00B22BBD"/>
    <w:rsid w:val="00B27532"/>
    <w:rsid w:val="00B31F2A"/>
    <w:rsid w:val="00B40840"/>
    <w:rsid w:val="00B41313"/>
    <w:rsid w:val="00B41F31"/>
    <w:rsid w:val="00B423B3"/>
    <w:rsid w:val="00B45C53"/>
    <w:rsid w:val="00B474A7"/>
    <w:rsid w:val="00B47820"/>
    <w:rsid w:val="00B51BA0"/>
    <w:rsid w:val="00B57966"/>
    <w:rsid w:val="00B72C5E"/>
    <w:rsid w:val="00B736B8"/>
    <w:rsid w:val="00B77DA1"/>
    <w:rsid w:val="00B81334"/>
    <w:rsid w:val="00B85181"/>
    <w:rsid w:val="00B94B21"/>
    <w:rsid w:val="00B94BEC"/>
    <w:rsid w:val="00BA2796"/>
    <w:rsid w:val="00BA6F73"/>
    <w:rsid w:val="00BB57EE"/>
    <w:rsid w:val="00BB7B07"/>
    <w:rsid w:val="00BC2739"/>
    <w:rsid w:val="00BC686B"/>
    <w:rsid w:val="00BD07C0"/>
    <w:rsid w:val="00BD31FE"/>
    <w:rsid w:val="00BD72F1"/>
    <w:rsid w:val="00BE2E59"/>
    <w:rsid w:val="00BE41A9"/>
    <w:rsid w:val="00BE4F5A"/>
    <w:rsid w:val="00BF01E6"/>
    <w:rsid w:val="00BF0ABB"/>
    <w:rsid w:val="00BF5134"/>
    <w:rsid w:val="00BF6859"/>
    <w:rsid w:val="00C01649"/>
    <w:rsid w:val="00C035A8"/>
    <w:rsid w:val="00C0646A"/>
    <w:rsid w:val="00C07ECE"/>
    <w:rsid w:val="00C102F4"/>
    <w:rsid w:val="00C10412"/>
    <w:rsid w:val="00C149AE"/>
    <w:rsid w:val="00C166DA"/>
    <w:rsid w:val="00C41B70"/>
    <w:rsid w:val="00C44BF4"/>
    <w:rsid w:val="00C451DB"/>
    <w:rsid w:val="00C5473A"/>
    <w:rsid w:val="00C64D5C"/>
    <w:rsid w:val="00C7116F"/>
    <w:rsid w:val="00C82C08"/>
    <w:rsid w:val="00C83782"/>
    <w:rsid w:val="00C839DE"/>
    <w:rsid w:val="00C85859"/>
    <w:rsid w:val="00CA6A50"/>
    <w:rsid w:val="00CB60B9"/>
    <w:rsid w:val="00CB6D43"/>
    <w:rsid w:val="00CC49BF"/>
    <w:rsid w:val="00CC787C"/>
    <w:rsid w:val="00CD0A01"/>
    <w:rsid w:val="00CE10AA"/>
    <w:rsid w:val="00CE3094"/>
    <w:rsid w:val="00CE7AAB"/>
    <w:rsid w:val="00CF14C7"/>
    <w:rsid w:val="00CF2B6C"/>
    <w:rsid w:val="00CF4209"/>
    <w:rsid w:val="00CF6ADE"/>
    <w:rsid w:val="00D03687"/>
    <w:rsid w:val="00D11F06"/>
    <w:rsid w:val="00D12236"/>
    <w:rsid w:val="00D23994"/>
    <w:rsid w:val="00D30EF5"/>
    <w:rsid w:val="00D31E9E"/>
    <w:rsid w:val="00D3558E"/>
    <w:rsid w:val="00D3688D"/>
    <w:rsid w:val="00D36897"/>
    <w:rsid w:val="00D44471"/>
    <w:rsid w:val="00D47243"/>
    <w:rsid w:val="00D47495"/>
    <w:rsid w:val="00D50EF3"/>
    <w:rsid w:val="00D55EA2"/>
    <w:rsid w:val="00D81C2A"/>
    <w:rsid w:val="00D9256D"/>
    <w:rsid w:val="00D95D71"/>
    <w:rsid w:val="00DA0E88"/>
    <w:rsid w:val="00DA3F12"/>
    <w:rsid w:val="00DA515F"/>
    <w:rsid w:val="00DA6F23"/>
    <w:rsid w:val="00DB1DD5"/>
    <w:rsid w:val="00DB22BA"/>
    <w:rsid w:val="00DC064C"/>
    <w:rsid w:val="00DF107A"/>
    <w:rsid w:val="00DF14E5"/>
    <w:rsid w:val="00DF1769"/>
    <w:rsid w:val="00DF23F7"/>
    <w:rsid w:val="00DF66B8"/>
    <w:rsid w:val="00E04C24"/>
    <w:rsid w:val="00E06F79"/>
    <w:rsid w:val="00E11618"/>
    <w:rsid w:val="00E168EB"/>
    <w:rsid w:val="00E2137E"/>
    <w:rsid w:val="00E2262F"/>
    <w:rsid w:val="00E23594"/>
    <w:rsid w:val="00E24D2D"/>
    <w:rsid w:val="00E26982"/>
    <w:rsid w:val="00E366F1"/>
    <w:rsid w:val="00E42D4B"/>
    <w:rsid w:val="00E43A10"/>
    <w:rsid w:val="00E4781B"/>
    <w:rsid w:val="00E5136A"/>
    <w:rsid w:val="00E639C5"/>
    <w:rsid w:val="00E63C4B"/>
    <w:rsid w:val="00E72F76"/>
    <w:rsid w:val="00E74FEC"/>
    <w:rsid w:val="00E858CF"/>
    <w:rsid w:val="00E975E3"/>
    <w:rsid w:val="00EA6B20"/>
    <w:rsid w:val="00EB3BE9"/>
    <w:rsid w:val="00EC11D6"/>
    <w:rsid w:val="00EC19E0"/>
    <w:rsid w:val="00ED21D9"/>
    <w:rsid w:val="00ED7569"/>
    <w:rsid w:val="00EE0227"/>
    <w:rsid w:val="00EE5E8F"/>
    <w:rsid w:val="00EF0C02"/>
    <w:rsid w:val="00EF3CA8"/>
    <w:rsid w:val="00EF661F"/>
    <w:rsid w:val="00F035B0"/>
    <w:rsid w:val="00F15379"/>
    <w:rsid w:val="00F21188"/>
    <w:rsid w:val="00F2611A"/>
    <w:rsid w:val="00F34053"/>
    <w:rsid w:val="00F345CF"/>
    <w:rsid w:val="00F411AB"/>
    <w:rsid w:val="00F449BE"/>
    <w:rsid w:val="00F45786"/>
    <w:rsid w:val="00F52643"/>
    <w:rsid w:val="00F66664"/>
    <w:rsid w:val="00F7465E"/>
    <w:rsid w:val="00F76E38"/>
    <w:rsid w:val="00FA2A31"/>
    <w:rsid w:val="00FA37D9"/>
    <w:rsid w:val="00FA5736"/>
    <w:rsid w:val="00FA7123"/>
    <w:rsid w:val="00FB0EB2"/>
    <w:rsid w:val="00FB4158"/>
    <w:rsid w:val="00FB6E2E"/>
    <w:rsid w:val="00FC2A71"/>
    <w:rsid w:val="00FC2EF3"/>
    <w:rsid w:val="00FC7515"/>
    <w:rsid w:val="00FD5760"/>
    <w:rsid w:val="00FE2CB4"/>
    <w:rsid w:val="00FE41B6"/>
    <w:rsid w:val="00FE5CDE"/>
    <w:rsid w:val="00FE6A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cs="Tahoma" w:hAnsi="Tahoma" w:ascii="Tahoma"/>
      <w:sz w:val="16"/>
      <w:szCs w:val="16"/>
    </w:rPr>
  </w:style>
  <w:style w:styleId="Tijeloteksta2" w:type="paragraph">
    <w:name w:val="Body Text 2"/>
    <w:basedOn w:val="Normal"/>
    <w:link w:val="Tijeloteksta2Char"/>
    <w:rsid w:val="00387E70"/>
    <w:pPr>
      <w:spacing w:lineRule="auto" w:line="480" w:after="120"/>
    </w:pPr>
  </w:style>
  <w:style w:customStyle="true" w:styleId="Tijeloteksta2Char" w:type="character">
    <w:name w:val="Tijelo teksta 2 Char"/>
    <w:link w:val="Tijeloteksta2"/>
    <w:rsid w:val="00387E70"/>
    <w:rPr>
      <w:sz w:val="24"/>
    </w:rPr>
  </w:style>
  <w:style w:styleId="Odlomakpopisa" w:type="paragraph">
    <w:name w:val="List Paragraph"/>
    <w:basedOn w:val="Normal"/>
    <w:uiPriority w:val="34"/>
    <w:qFormat/>
    <w:rsid w:val="00D50EF3"/>
    <w:pPr>
      <w:ind w:left="720"/>
      <w:contextualSpacing/>
    </w:pPr>
  </w:style>
  <w:style w:styleId="Tekstrezerviranogmjesta" w:type="character">
    <w:name w:val="Placeholder Text"/>
    <w:basedOn w:val="Zadanifontodlomka"/>
    <w:uiPriority w:val="99"/>
    <w:semiHidden/>
    <w:rsid w:val="00C10412"/>
    <w:rPr>
      <w:color w:val="808080"/>
      <w:bdr w:space="0" w:sz="0" w:color="auto" w:val="none"/>
      <w:shd w:fill="auto" w:color="auto" w:val="clear"/>
    </w:rPr>
  </w:style>
  <w:style w:customStyle="true" w:styleId="eSPISCCParagraphDefaultFont" w:type="character">
    <w:name w:val="eSPIS_CC_Paragraph Default Font"/>
    <w:basedOn w:val="Zadanifontodlomka"/>
    <w:rsid w:val="00C1041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10412"/>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C10412"/>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C10412"/>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rPr>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ind w:left="360"/>
      <w:jc w:val="both"/>
      <w:outlineLvl w:val="2"/>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Uvuenotijeloteksta" w:type="paragraph">
    <w:name w:val="Body Text Indent"/>
    <w:basedOn w:val="Normal"/>
    <w:pPr>
      <w:ind w:left="360"/>
      <w:jc w:val="both"/>
    </w:pPr>
  </w:style>
  <w:style w:styleId="Tijeloteksta-uvlaka2" w:type="paragraph">
    <w:name w:val="Body Text Indent 2"/>
    <w:basedOn w:val="Normal"/>
    <w:pPr>
      <w:ind w:left="720"/>
      <w:jc w:val="both"/>
    </w:pPr>
  </w:style>
  <w:style w:styleId="Zaglavlje" w:type="paragraph">
    <w:name w:val="header"/>
    <w:basedOn w:val="Normal"/>
    <w:rsid w:val="00860EA0"/>
    <w:pPr>
      <w:tabs>
        <w:tab w:pos="4536" w:val="center"/>
        <w:tab w:pos="9072" w:val="right"/>
      </w:tabs>
    </w:pPr>
  </w:style>
  <w:style w:styleId="Brojstranice" w:type="character">
    <w:name w:val="page number"/>
    <w:basedOn w:val="Zadanifontodlomka"/>
    <w:rsid w:val="00860EA0"/>
  </w:style>
  <w:style w:styleId="Podnoje" w:type="paragraph">
    <w:name w:val="footer"/>
    <w:basedOn w:val="Normal"/>
    <w:rsid w:val="00860EA0"/>
    <w:pPr>
      <w:tabs>
        <w:tab w:pos="4536" w:val="center"/>
        <w:tab w:pos="9072" w:val="right"/>
      </w:tabs>
    </w:pPr>
  </w:style>
  <w:style w:styleId="Tekstbalonia" w:type="paragraph">
    <w:name w:val="Balloon Text"/>
    <w:basedOn w:val="Normal"/>
    <w:semiHidden/>
    <w:rsid w:val="00DF23F7"/>
    <w:rPr>
      <w:rFonts w:ascii="Tahoma" w:cs="Tahoma" w:hAnsi="Tahoma"/>
      <w:sz w:val="16"/>
      <w:szCs w:val="16"/>
    </w:rPr>
  </w:style>
  <w:style w:styleId="Tijeloteksta2" w:type="paragraph">
    <w:name w:val="Body Text 2"/>
    <w:basedOn w:val="Normal"/>
    <w:link w:val="Tijeloteksta2Char"/>
    <w:rsid w:val="00387E70"/>
    <w:pPr>
      <w:spacing w:after="120" w:line="480" w:lineRule="auto"/>
    </w:pPr>
  </w:style>
  <w:style w:customStyle="1" w:styleId="Tijeloteksta2Char" w:type="character">
    <w:name w:val="Tijelo teksta 2 Char"/>
    <w:link w:val="Tijeloteksta2"/>
    <w:rsid w:val="00387E70"/>
    <w:rPr>
      <w:sz w:val="24"/>
    </w:rPr>
  </w:style>
  <w:style w:styleId="Odlomakpopisa" w:type="paragraph">
    <w:name w:val="List Paragraph"/>
    <w:basedOn w:val="Normal"/>
    <w:uiPriority w:val="34"/>
    <w:qFormat/>
    <w:rsid w:val="00D50EF3"/>
    <w:pPr>
      <w:ind w:left="720"/>
      <w:contextualSpacing/>
    </w:pPr>
  </w:style>
  <w:style w:styleId="Tekstrezerviranogmjesta" w:type="character">
    <w:name w:val="Placeholder Text"/>
    <w:basedOn w:val="Zadanifontodlomka"/>
    <w:uiPriority w:val="99"/>
    <w:semiHidden/>
    <w:rsid w:val="00C10412"/>
    <w:rPr>
      <w:color w:val="808080"/>
      <w:bdr w:color="auto" w:space="0" w:sz="0" w:val="none"/>
      <w:shd w:color="auto" w:fill="auto" w:val="clear"/>
    </w:rPr>
  </w:style>
  <w:style w:customStyle="1" w:styleId="eSPISCCParagraphDefaultFont" w:type="character">
    <w:name w:val="eSPIS_CC_Paragraph Default Font"/>
    <w:basedOn w:val="Zadanifontodlomka"/>
    <w:rsid w:val="00C1041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10412"/>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C10412"/>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C10412"/>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37445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1201</izvorni_sadrzaj>
    <derivirana_varijabla naziv="DomainObject.Predmet.Broj_1">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plavom registratoru
na polici</izvorni_sadrzaj>
    <derivirana_varijabla naziv="DomainObject.Predmet.Opis_1">prijave tražbina u plavom registratoru
na polici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St-1201/2016</izvorni_sadrzaj>
    <derivirana_varijabla naziv="DomainObject.Predmet.OznakaBroj_1">St-1201/2016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Prijedlog FINA-e po obustavi postupka 
predstečajne nagodbe Stpn-84/2015</izvorni_sadrzaj>
    <derivirana_varijabla naziv="DomainObject.Predmet.PrimjedbaSuca_1">Prijedlog FINA-e po obustavi postupka 
predstečajne nagodbe Stpn-84/2015</derivirana_varijabla>
  </DomainObject.Predmet.PrimjedbaSuca>
  <DomainObject.Predmet.ProtustrankaFormated>
    <izvorni_sadrzaj>  AUTO PRODAJNI CENTAR MUŠE, d.o.o. za trgovinu i usluge</izvorni_sadrzaj>
    <derivirana_varijabla naziv="DomainObject.Predmet.ProtustrankaFormated_1">  AUTO PRODAJNI CENTAR MUŠE, d.o.o. za trgovinu i usluge</derivirana_varijabla>
  </DomainObject.Predmet.ProtustrankaFormated>
  <DomainObject.Predmet.ProtustrankaFormatedOIB>
    <izvorni_sadrzaj>  AUTO PRODAJNI CENTAR MUŠE, d.o.o. za trgovinu i usluge, OIB 34663224103</izvorni_sadrzaj>
    <derivirana_varijabla naziv="DomainObject.Predmet.ProtustrankaFormatedOIB_1">  AUTO PRODAJNI CENTAR MUŠE, d.o.o. za trgovinu i usluge, OIB 34663224103</derivirana_varijabla>
  </DomainObject.Predmet.ProtustrankaFormatedOIB>
  <DomainObject.Predmet.ProtustrankaFormatedWithAdress>
    <izvorni_sadrzaj> AUTO PRODAJNI CENTAR MUŠE, d.o.o. za trgovinu i usluge, Visoka/bb, 21000 Split</izvorni_sadrzaj>
    <derivirana_varijabla naziv="DomainObject.Predmet.ProtustrankaFormatedWithAdress_1"> AUTO PRODAJNI CENTAR MUŠE, d.o.o. za trgovinu i usluge, Visoka/bb, 21000 Split</derivirana_varijabla>
  </DomainObject.Predmet.ProtustrankaFormatedWithAdress>
  <DomainObject.Predmet.ProtustrankaFormatedWithAdressOIB>
    <izvorni_sadrzaj> AUTO PRODAJNI CENTAR MUŠE, d.o.o. za trgovinu i usluge, OIB 34663224103, Visoka/bb, 21000 Split</izvorni_sadrzaj>
    <derivirana_varijabla naziv="DomainObject.Predmet.ProtustrankaFormatedWithAdressOIB_1"> AUTO PRODAJNI CENTAR MUŠE, d.o.o. za trgovinu i usluge, OIB 34663224103, Visoka/bb, 21000 Split</derivirana_varijabla>
  </DomainObject.Predmet.ProtustrankaFormatedWithAdressOIB>
  <DomainObject.Predmet.ProtustrankaWithAdress>
    <izvorni_sadrzaj>AUTO PRODAJNI CENTAR MUŠE, d.o.o. za trgovinu i usluge Visoka/bb, 21000 Split</izvorni_sadrzaj>
    <derivirana_varijabla naziv="DomainObject.Predmet.ProtustrankaWithAdress_1">AUTO PRODAJNI CENTAR MUŠE, d.o.o. za trgovinu i usluge Visoka/bb, 21000 Split</derivirana_varijabla>
  </DomainObject.Predmet.ProtustrankaWithAdress>
  <DomainObject.Predmet.ProtustrankaWithAdressOIB>
    <izvorni_sadrzaj>AUTO PRODAJNI CENTAR MUŠE, d.o.o. za trgovinu i usluge, OIB 34663224103, Visoka/bb, 21000 Split</izvorni_sadrzaj>
    <derivirana_varijabla naziv="DomainObject.Predmet.ProtustrankaWithAdressOIB_1">AUTO PRODAJNI CENTAR MUŠE, d.o.o. za trgovinu i usluge, OIB 34663224103, Visoka/bb, 21000 Split</derivirana_varijabla>
  </DomainObject.Predmet.ProtustrankaWithAdressOIB>
  <DomainObject.Predmet.ProtustrankaNazivFormated>
    <izvorni_sadrzaj>AUTO PRODAJNI CENTAR MUŠE, d.o.o. za trgovinu i usluge</izvorni_sadrzaj>
    <derivirana_varijabla naziv="DomainObject.Predmet.ProtustrankaNazivFormated_1">AUTO PRODAJNI CENTAR MUŠE, d.o.o. za trgovinu i usluge</derivirana_varijabla>
  </DomainObject.Predmet.ProtustrankaNazivFormated>
  <DomainObject.Predmet.ProtustrankaNazivFormatedOIB>
    <izvorni_sadrzaj>AUTO PRODAJNI CENTAR MUŠE, d.o.o. za trgovinu i usluge, OIB 34663224103</izvorni_sadrzaj>
    <derivirana_varijabla naziv="DomainObject.Predmet.ProtustrankaNazivFormatedOIB_1">AUTO PRODAJNI CENTAR MUŠE, d.o.o. za trgovinu i usluge, OIB 34663224103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PRODAJNI CENTAR MUŠE, d.o.o. za trgovinu i usluge</item>
    </izvorni_sadrzaj>
    <derivirana_varijabla naziv="DomainObject.Predmet.ProtuStrankaListFormated_1">
      <item>AUTO PRODAJNI CENTAR MUŠE, d.o.o. za trgovinu i usluge</item>
    </derivirana_varijabla>
  </DomainObject.Predmet.ProtuStrankaListFormated>
  <DomainObject.Predmet.ProtuStrankaListFormatedOIB>
    <izvorni_sadrzaj>
      <item>AUTO PRODAJNI CENTAR MUŠE, d.o.o. za trgovinu i usluge, OIB 34663224103</item>
    </izvorni_sadrzaj>
    <derivirana_varijabla naziv="DomainObject.Predmet.ProtuStrankaListFormatedOIB_1">
      <item>AUTO PRODAJNI CENTAR MUŠE, d.o.o. za trgovinu i usluge, OIB 34663224103</item>
    </derivirana_varijabla>
  </DomainObject.Predmet.ProtuStrankaListFormatedOIB>
  <DomainObject.Predmet.ProtuStrankaListFormatedWithAdress>
    <izvorni_sadrzaj>
      <item>AUTO PRODAJNI CENTAR MUŠE, d.o.o. za trgovinu i usluge, Visoka/bb, 21000 Split</item>
    </izvorni_sadrzaj>
    <derivirana_varijabla naziv="DomainObject.Predmet.ProtuStrankaListFormatedWithAdress_1">
      <item>AUTO PRODAJNI CENTAR MUŠE, d.o.o. za trgovinu i usluge, Visoka/bb, 21000 Split</item>
    </derivirana_varijabla>
  </DomainObject.Predmet.ProtuStrankaListFormatedWithAdress>
  <DomainObject.Predmet.ProtuStrankaListFormatedWithAdressOIB>
    <izvorni_sadrzaj>
      <item>AUTO PRODAJNI CENTAR MUŠE, d.o.o. za trgovinu i usluge, OIB 34663224103, Visoka/bb, 21000 Split</item>
    </izvorni_sadrzaj>
    <derivirana_varijabla naziv="DomainObject.Predmet.ProtuStrankaListFormatedWithAdressOIB_1">
      <item>AUTO PRODAJNI CENTAR MUŠE, d.o.o. za trgovinu i usluge, OIB 34663224103, Visoka/bb, 21000 Split</item>
    </derivirana_varijabla>
  </DomainObject.Predmet.ProtuStrankaListFormatedWithAdressOIB>
  <DomainObject.Predmet.ProtuStrankaListNazivFormated>
    <izvorni_sadrzaj>
      <item>AUTO PRODAJNI CENTAR MUŠE, d.o.o. za trgovinu i usluge</item>
    </izvorni_sadrzaj>
    <derivirana_varijabla naziv="DomainObject.Predmet.ProtuStrankaListNazivFormated_1">
      <item>AUTO PRODAJNI CENTAR MUŠE, d.o.o. za trgovinu i usluge</item>
    </derivirana_varijabla>
  </DomainObject.Predmet.ProtuStrankaListNazivFormated>
  <DomainObject.Predmet.ProtuStrankaListNazivFormatedOIB>
    <izvorni_sadrzaj>
      <item>AUTO PRODAJNI CENTAR MUŠE, d.o.o. za trgovinu i usluge, OIB 34663224103</item>
    </izvorni_sadrzaj>
    <derivirana_varijabla naziv="DomainObject.Predmet.ProtuStrankaListNazivFormatedOIB_1">
      <item>AUTO PRODAJNI CENTAR MUŠE, d.o.o. za trgovinu i usluge, OIB 34663224103</item>
    </derivirana_varijabla>
  </DomainObject.Predmet.ProtuStrankaListNazivFormatedOIB>
  <DomainObject.Predmet.OstaliListFormated>
    <izvorni_sadrzaj>
      <item>WÜRTH-HRVATSKA d.o.o. za trgovinu, usluge i zastupanje</item>
      <item>Hrvatski Telekom d.d.</item>
      <item>Republika Hrvatska, Ministarstvo financija</item>
      <item>RECA d.o.o. za trgovinu</item>
      <item>KREDITNA BANKA ZAGREB, dioničko društvo</item>
      <item>GRAD SPLIT</item>
      <item>Hrvatske vode, pravna osoba za upravljanje vodama</item>
      <item>OPEL Southeast Europe LLC - podružnica Zagreb</item>
      <item>HRVATSKE ŠUME društvo s ograničenom odgovornošću</item>
      <item>GRAD ZAGREB</item>
      <item>ZAGREBAČKI HOLDING, društvo s ograničenom odgovornošću za javni prijevoz, opskrbu vodom, održavanje čistoće, putnička a</item>
      <item>ČISTOĆA društvo s ograničenom odgovornošću za obavljanje komunalnih djelatnosti održavanja čistoće i odlaganja komunaln</item>
      <item>HEP - Opskrba d.o.o. za opskrbu potrošača električnom, toplinskom energijom i plinom</item>
      <item>Hrvatska radiotelevizija</item>
      <item>VODOVOD I KANALIZACIJA, društvo s ograničenom odgovornošću za vodoopskrbu, odvodnju i pročišćavanje otpadnih voda</item>
      <item>TEHNOPLAST d.o.o. za upravljanje nekretninama i graditeljstvo</item>
      <item>BERNER društvo s ograničenom odgovornošću montažna i spojna tehnika, izvoz-uvoz</item>
    </izvorni_sadrzaj>
    <derivirana_varijabla naziv="DomainObject.Predmet.OstaliListFormated_1">
      <item>WÜRTH-HRVATSKA d.o.o. za trgovinu, usluge i zastupanje</item>
      <item>Hrvatski Telekom d.d.</item>
      <item>Republika Hrvatska, Ministarstvo financija</item>
      <item>RECA d.o.o. za trgovinu</item>
      <item>KREDITNA BANKA ZAGREB, dioničko društvo</item>
      <item>GRAD SPLIT</item>
      <item>Hrvatske vode, pravna osoba za upravljanje vodama</item>
      <item>OPEL Southeast Europe LLC - podružnica Zagreb</item>
      <item>HRVATSKE ŠUME društvo s ograničenom odgovornošću</item>
      <item>GRAD ZAGREB</item>
      <item>ZAGREBAČKI HOLDING, društvo s ograničenom odgovornošću za javni prijevoz, opskrbu vodom, održavanje čistoće, putnička a</item>
      <item>ČISTOĆA društvo s ograničenom odgovornošću za obavljanje komunalnih djelatnosti održavanja čistoće i odlaganja komunaln</item>
      <item>HEP - Opskrba d.o.o. za opskrbu potrošača električnom, toplinskom energijom i plinom</item>
      <item>Hrvatska radiotelevizija</item>
      <item>VODOVOD I KANALIZACIJA, društvo s ograničenom odgovornošću za vodoopskrbu, odvodnju i pročišćavanje otpadnih voda</item>
      <item>TEHNOPLAST d.o.o. za upravljanje nekretninama i graditeljstvo</item>
      <item>BERNER društvo s ograničenom odgovornošću montažna i spojna tehnika, izvoz-uvoz</item>
    </derivirana_varijabla>
  </DomainObject.Predmet.OstaliListFormated>
  <DomainObject.Predmet.OstaliListFormatedOIB>
    <izvorni_sadrzaj>
      <item>WÜRTH-HRVATSKA d.o.o. za trgovinu, usluge i zastupanje, OIB 52641439848</item>
      <item>Hrvatski Telekom d.d., OIB 81793146560</item>
      <item>Republika Hrvatska, Ministarstvo financija, OIB 18683136487</item>
      <item>RECA d.o.o. za trgovinu, OIB 63873177102</item>
      <item>KREDITNA BANKA ZAGREB, dioničko društvo, OIB 70663193635</item>
      <item>GRAD SPLIT, OIB 78755598868</item>
      <item>Hrvatske vode, pravna osoba za upravljanje vodama, OIB 28921383001</item>
      <item>OPEL Southeast Europe LLC - podružnica Zagreb, OIB 26325666611</item>
      <item>HRVATSKE ŠUME društvo s ograničenom odgovornošću, OIB 69693144506</item>
      <item>GRAD ZAGREB, OIB 61817894937</item>
      <item>ZAGREBAČKI HOLDING, društvo s ograničenom odgovornošću za javni prijevoz, opskrbu vodom, održavanje čistoće, putnička a, OIB 85584865987</item>
      <item>ČISTOĆA društvo s ograničenom odgovornošću za obavljanje komunalnih djelatnosti održavanja čistoće i odlaganja komunaln, OIB 38812451417</item>
      <item>HEP - Opskrba d.o.o. za opskrbu potrošača električnom, toplinskom energijom i plinom, OIB 63073332379</item>
      <item>Hrvatska radiotelevizija, OIB 68419124305</item>
      <item>VODOVOD I KANALIZACIJA, društvo s ograničenom odgovornošću za vodoopskrbu, odvodnju i pročišćavanje otpadnih voda, OIB 56826138353</item>
      <item>TEHNOPLAST d.o.o. za upravljanje nekretninama i graditeljstvo, OIB 70676517267</item>
      <item>BERNER društvo s ograničenom odgovornošću montažna i spojna tehnika, izvoz-uvoz, OIB 66471923099</item>
    </izvorni_sadrzaj>
    <derivirana_varijabla naziv="DomainObject.Predmet.OstaliListFormatedOIB_1">
      <item>WÜRTH-HRVATSKA d.o.o. za trgovinu, usluge i zastupanje, OIB 52641439848</item>
      <item>Hrvatski Telekom d.d., OIB 81793146560</item>
      <item>Republika Hrvatska, Ministarstvo financija, OIB 18683136487</item>
      <item>RECA d.o.o. za trgovinu, OIB 63873177102</item>
      <item>KREDITNA BANKA ZAGREB, dioničko društvo, OIB 70663193635</item>
      <item>GRAD SPLIT, OIB 78755598868</item>
      <item>Hrvatske vode, pravna osoba za upravljanje vodama, OIB 28921383001</item>
      <item>OPEL Southeast Europe LLC - podružnica Zagreb, OIB 26325666611</item>
      <item>HRVATSKE ŠUME društvo s ograničenom odgovornošću, OIB 69693144506</item>
      <item>GRAD ZAGREB, OIB 61817894937</item>
      <item>ZAGREBAČKI HOLDING, društvo s ograničenom odgovornošću za javni prijevoz, opskrbu vodom, održavanje čistoće, putnička a, OIB 85584865987</item>
      <item>ČISTOĆA društvo s ograničenom odgovornošću za obavljanje komunalnih djelatnosti održavanja čistoće i odlaganja komunaln, OIB 38812451417</item>
      <item>HEP - Opskrba d.o.o. za opskrbu potrošača električnom, toplinskom energijom i plinom, OIB 63073332379</item>
      <item>Hrvatska radiotelevizija, OIB 68419124305</item>
      <item>VODOVOD I KANALIZACIJA, društvo s ograničenom odgovornošću za vodoopskrbu, odvodnju i pročišćavanje otpadnih voda, OIB 56826138353</item>
      <item>TEHNOPLAST d.o.o. za upravljanje nekretninama i graditeljstvo, OIB 70676517267</item>
      <item>BERNER društvo s ograničenom odgovornošću montažna i spojna tehnika, izvoz-uvoz, OIB 66471923099</item>
    </derivirana_varijabla>
  </DomainObject.Predmet.OstaliListFormatedOIB>
  <DomainObject.Predmet.OstaliListFormatedWithAdress>
    <izvorni_sadrzaj>
      <item>WÜRTH-HRVATSKA d.o.o. za trgovinu, usluge i zastupanje, Franje Lučića 32, 10000 Zagreb</item>
      <item>Hrvatski Telekom d.d., Roberta Frangeša Mihanovića 9, 10000 Zagreb</item>
      <item>Republika Hrvatska, Ministarstvo financija</item>
      <item>RECA d.o.o. za trgovinu, Kučanska 23, 42000 Varaždin</item>
      <item>KREDITNA BANKA ZAGREB, dioničko društvo, Ulica grada Vukovara 74, 10000 Zagreb</item>
      <item>GRAD SPLIT, Obala kneza Branimira 17, 21000 Split</item>
      <item>Hrvatske vode, pravna osoba za upravljanje vodama, Grada Vukovara 220, 10000 Zagreb</item>
      <item>OPEL Southeast Europe LLC - podružnica Zagreb, Ulica Damira Tomljanovića - Gavrana 11, 10000 Zagreb</item>
      <item>HRVATSKE ŠUME društvo s ograničenom odgovornošću, Ulica Kneza Branimira 1, 10000 Zagreb</item>
      <item>GRAD ZAGREB, Trg Stjepana Radića 1, 10000 Zagreb</item>
      <item>ZAGREBAČKI HOLDING, društvo s ograničenom odgovornošću za javni prijevoz, opskrbu vodom, održavanje čistoće, putnička a, Ulica grada Vukovara 41, 10000 Zagreb</item>
      <item>ČISTOĆA društvo s ograničenom odgovornošću za obavljanje komunalnih djelatnosti održavanja čistoće i odlaganja komunaln, Put Plokita 81, 21000 Split</item>
      <item>HEP - Opskrba d.o.o. za opskrbu potrošača električnom, toplinskom energijom i plinom, Ulica grada Vukovara 37, 10000 Zagreb</item>
      <item>Hrvatska radiotelevizija, Prisavlje 3, 10000 Zagreb</item>
      <item>VODOVOD I KANALIZACIJA, društvo s ograničenom odgovornošću za vodoopskrbu, odvodnju i pročišćavanje otpadnih voda, Biokovska 3, 21000 Split</item>
      <item>TEHNOPLAST d.o.o. za upravljanje nekretninama i graditeljstvo, Ulica Slobode 5, 21000 Split</item>
      <item>BERNER društvo s ograničenom odgovornošću montažna i spojna tehnika, izvoz-uvoz, Majstorska 9, 10000 Zagreb</item>
    </izvorni_sadrzaj>
    <derivirana_varijabla naziv="DomainObject.Predmet.OstaliListFormatedWithAdress_1">
      <item>WÜRTH-HRVATSKA d.o.o. za trgovinu, usluge i zastupanje, Franje Lučića 32, 10000 Zagreb</item>
      <item>Hrvatski Telekom d.d., Roberta Frangeša Mihanovića 9, 10000 Zagreb</item>
      <item>Republika Hrvatska, Ministarstvo financija</item>
      <item>RECA d.o.o. za trgovinu, Kučanska 23, 42000 Varaždin</item>
      <item>KREDITNA BANKA ZAGREB, dioničko društvo, Ulica grada Vukovara 74, 10000 Zagreb</item>
      <item>GRAD SPLIT, Obala kneza Branimira 17, 21000 Split</item>
      <item>Hrvatske vode, pravna osoba za upravljanje vodama, Grada Vukovara 220, 10000 Zagreb</item>
      <item>OPEL Southeast Europe LLC - podružnica Zagreb, Ulica Damira Tomljanovića - Gavrana 11, 10000 Zagreb</item>
      <item>HRVATSKE ŠUME društvo s ograničenom odgovornošću, Ulica Kneza Branimira 1, 10000 Zagreb</item>
      <item>GRAD ZAGREB, Trg Stjepana Radića 1, 10000 Zagreb</item>
      <item>ZAGREBAČKI HOLDING, društvo s ograničenom odgovornošću za javni prijevoz, opskrbu vodom, održavanje čistoće, putnička a, Ulica grada Vukovara 41, 10000 Zagreb</item>
      <item>ČISTOĆA društvo s ograničenom odgovornošću za obavljanje komunalnih djelatnosti održavanja čistoće i odlaganja komunaln, Put Plokita 81, 21000 Split</item>
      <item>HEP - Opskrba d.o.o. za opskrbu potrošača električnom, toplinskom energijom i plinom, Ulica grada Vukovara 37, 10000 Zagreb</item>
      <item>Hrvatska radiotelevizija, Prisavlje 3, 10000 Zagreb</item>
      <item>VODOVOD I KANALIZACIJA, društvo s ograničenom odgovornošću za vodoopskrbu, odvodnju i pročišćavanje otpadnih voda, Biokovska 3, 21000 Split</item>
      <item>TEHNOPLAST d.o.o. za upravljanje nekretninama i graditeljstvo, Ulica Slobode 5, 21000 Split</item>
      <item>BERNER društvo s ograničenom odgovornošću montažna i spojna tehnika, izvoz-uvoz, Majstorska 9, 10000 Zagreb</item>
    </derivirana_varijabla>
  </DomainObject.Predmet.OstaliListFormatedWithAdress>
  <DomainObject.Predmet.OstaliListFormatedWithAdressOIB>
    <izvorni_sadrzaj>
      <item>WÜRTH-HRVATSKA d.o.o. za trgovinu, usluge i zastupanje, OIB 52641439848, Franje Lučića 32, 10000 Zagreb</item>
      <item>Hrvatski Telekom d.d., OIB 81793146560, Roberta Frangeša Mihanovića 9, 10000 Zagreb</item>
      <item>Republika Hrvatska, Ministarstvo financija, OIB 18683136487</item>
      <item>RECA d.o.o. za trgovinu, OIB 63873177102, Kučanska 23, 42000 Varaždin</item>
      <item>KREDITNA BANKA ZAGREB, dioničko društvo, OIB 70663193635, Ulica grada Vukovara 74, 10000 Zagreb</item>
      <item>GRAD SPLIT, OIB 78755598868, Obala kneza Branimira 17, 21000 Split</item>
      <item>Hrvatske vode, pravna osoba za upravljanje vodama, OIB 28921383001, Grada Vukovara 220, 10000 Zagreb</item>
      <item>OPEL Southeast Europe LLC - podružnica Zagreb, OIB 26325666611, Ulica Damira Tomljanovića - Gavrana 11, 10000 Zagreb</item>
      <item>HRVATSKE ŠUME društvo s ograničenom odgovornošću, OIB 69693144506, Ulica Kneza Branimira 1, 10000 Zagreb</item>
      <item>GRAD ZAGREB, OIB 61817894937, Trg Stjepana Radića 1, 10000 Zagreb</item>
      <item>ZAGREBAČKI HOLDING, društvo s ograničenom odgovornošću za javni prijevoz, opskrbu vodom, održavanje čistoće, putnička a, OIB 85584865987, Ulica grada Vukovara 41, 10000 Zagreb</item>
      <item>ČISTOĆA društvo s ograničenom odgovornošću za obavljanje komunalnih djelatnosti održavanja čistoće i odlaganja komunaln, OIB 38812451417, Put Plokita 81, 21000 Split</item>
      <item>HEP - Opskrba d.o.o. za opskrbu potrošača električnom, toplinskom energijom i plinom, OIB 63073332379, Ulica grada Vukovara 37, 10000 Zagreb</item>
      <item>Hrvatska radiotelevizija, OIB 68419124305, Prisavlje 3, 10000 Zagreb</item>
      <item>VODOVOD I KANALIZACIJA, društvo s ograničenom odgovornošću za vodoopskrbu, odvodnju i pročišćavanje otpadnih voda, OIB 56826138353, Biokovska 3, 21000 Split</item>
      <item>TEHNOPLAST d.o.o. za upravljanje nekretninama i graditeljstvo, OIB 70676517267, Ulica Slobode 5, 21000 Split</item>
      <item>BERNER društvo s ograničenom odgovornošću montažna i spojna tehnika, izvoz-uvoz, OIB 66471923099, Majstorska 9, 10000 Zagreb</item>
    </izvorni_sadrzaj>
    <derivirana_varijabla naziv="DomainObject.Predmet.OstaliListFormatedWithAdressOIB_1">
      <item>WÜRTH-HRVATSKA d.o.o. za trgovinu, usluge i zastupanje, OIB 52641439848, Franje Lučića 32, 10000 Zagreb</item>
      <item>Hrvatski Telekom d.d., OIB 81793146560, Roberta Frangeša Mihanovića 9, 10000 Zagreb</item>
      <item>Republika Hrvatska, Ministarstvo financija, OIB 18683136487</item>
      <item>RECA d.o.o. za trgovinu, OIB 63873177102, Kučanska 23, 42000 Varaždin</item>
      <item>KREDITNA BANKA ZAGREB, dioničko društvo, OIB 70663193635, Ulica grada Vukovara 74, 10000 Zagreb</item>
      <item>GRAD SPLIT, OIB 78755598868, Obala kneza Branimira 17, 21000 Split</item>
      <item>Hrvatske vode, pravna osoba za upravljanje vodama, OIB 28921383001, Grada Vukovara 220, 10000 Zagreb</item>
      <item>OPEL Southeast Europe LLC - podružnica Zagreb, OIB 26325666611, Ulica Damira Tomljanovića - Gavrana 11, 10000 Zagreb</item>
      <item>HRVATSKE ŠUME društvo s ograničenom odgovornošću, OIB 69693144506, Ulica Kneza Branimira 1, 10000 Zagreb</item>
      <item>GRAD ZAGREB, OIB 61817894937, Trg Stjepana Radića 1, 10000 Zagreb</item>
      <item>ZAGREBAČKI HOLDING, društvo s ograničenom odgovornošću za javni prijevoz, opskrbu vodom, održavanje čistoće, putnička a, OIB 85584865987, Ulica grada Vukovara 41, 10000 Zagreb</item>
      <item>ČISTOĆA društvo s ograničenom odgovornošću za obavljanje komunalnih djelatnosti održavanja čistoće i odlaganja komunaln, OIB 38812451417, Put Plokita 81, 21000 Split</item>
      <item>HEP - Opskrba d.o.o. za opskrbu potrošača električnom, toplinskom energijom i plinom, OIB 63073332379, Ulica grada Vukovara 37, 10000 Zagreb</item>
      <item>Hrvatska radiotelevizija, OIB 68419124305, Prisavlje 3, 10000 Zagreb</item>
      <item>VODOVOD I KANALIZACIJA, društvo s ograničenom odgovornošću za vodoopskrbu, odvodnju i pročišćavanje otpadnih voda, OIB 56826138353, Biokovska 3, 21000 Split</item>
      <item>TEHNOPLAST d.o.o. za upravljanje nekretninama i graditeljstvo, OIB 70676517267, Ulica Slobode 5, 21000 Split</item>
      <item>BERNER društvo s ograničenom odgovornošću montažna i spojna tehnika, izvoz-uvoz, OIB 66471923099, Majstorska 9, 10000 Zagreb</item>
    </derivirana_varijabla>
  </DomainObject.Predmet.OstaliListFormatedWithAdressOIB>
  <DomainObject.Predmet.OstaliListNazivFormated>
    <izvorni_sadrzaj>
      <item>WÜRTH-HRVATSKA d.o.o. za trgovinu, usluge i zastupanje</item>
      <item>Hrvatski Telekom d.d.</item>
      <item>Republika Hrvatska, Ministarstvo financija</item>
      <item>RECA d.o.o. za trgovinu</item>
      <item>KREDITNA BANKA ZAGREB, dioničko društvo</item>
      <item>GRAD SPLIT</item>
      <item>Hrvatske vode, pravna osoba za upravljanje vodama</item>
      <item>OPEL Southeast Europe LLC - podružnica Zagreb</item>
      <item>HRVATSKE ŠUME društvo s ograničenom odgovornošću</item>
      <item>GRAD ZAGREB</item>
      <item>ZAGREBAČKI HOLDING, društvo s ograničenom odgovornošću za javni prijevoz, opskrbu vodom, održavanje čistoće, putnička a</item>
      <item>ČISTOĆA društvo s ograničenom odgovornošću za obavljanje komunalnih djelatnosti održavanja čistoće i odlaganja komunaln</item>
      <item>HEP - Opskrba d.o.o. za opskrbu potrošača električnom, toplinskom energijom i plinom</item>
      <item>Hrvatska radiotelevizija</item>
      <item>VODOVOD I KANALIZACIJA, društvo s ograničenom odgovornošću za vodoopskrbu, odvodnju i pročišćavanje otpadnih voda</item>
      <item>TEHNOPLAST d.o.o. za upravljanje nekretninama i graditeljstvo</item>
      <item>BERNER društvo s ograničenom odgovornošću montažna i spojna tehnika, izvoz-uvoz</item>
    </izvorni_sadrzaj>
    <derivirana_varijabla naziv="DomainObject.Predmet.OstaliListNazivFormated_1">
      <item>WÜRTH-HRVATSKA d.o.o. za trgovinu, usluge i zastupanje</item>
      <item>Hrvatski Telekom d.d.</item>
      <item>Republika Hrvatska, Ministarstvo financija</item>
      <item>RECA d.o.o. za trgovinu</item>
      <item>KREDITNA BANKA ZAGREB, dioničko društvo</item>
      <item>GRAD SPLIT</item>
      <item>Hrvatske vode, pravna osoba za upravljanje vodama</item>
      <item>OPEL Southeast Europe LLC - podružnica Zagreb</item>
      <item>HRVATSKE ŠUME društvo s ograničenom odgovornošću</item>
      <item>GRAD ZAGREB</item>
      <item>ZAGREBAČKI HOLDING, društvo s ograničenom odgovornošću za javni prijevoz, opskrbu vodom, održavanje čistoće, putnička a</item>
      <item>ČISTOĆA društvo s ograničenom odgovornošću za obavljanje komunalnih djelatnosti održavanja čistoće i odlaganja komunaln</item>
      <item>HEP - Opskrba d.o.o. za opskrbu potrošača električnom, toplinskom energijom i plinom</item>
      <item>Hrvatska radiotelevizija</item>
      <item>VODOVOD I KANALIZACIJA, društvo s ograničenom odgovornošću za vodoopskrbu, odvodnju i pročišćavanje otpadnih voda</item>
      <item>TEHNOPLAST d.o.o. za upravljanje nekretninama i graditeljstvo</item>
      <item>BERNER društvo s ograničenom odgovornošću montažna i spojna tehnika, izvoz-uvoz</item>
    </derivirana_varijabla>
  </DomainObject.Predmet.OstaliListNazivFormated>
  <DomainObject.Predmet.OstaliListNazivFormatedOIB>
    <izvorni_sadrzaj>
      <item>WÜRTH-HRVATSKA d.o.o. za trgovinu, usluge i zastupanje, OIB 52641439848</item>
      <item>Hrvatski Telekom d.d., OIB 81793146560</item>
      <item>Republika Hrvatska, Ministarstvo financija, OIB 18683136487</item>
      <item>RECA d.o.o. za trgovinu, OIB 63873177102</item>
      <item>KREDITNA BANKA ZAGREB, dioničko društvo, OIB 70663193635</item>
      <item>GRAD SPLIT, OIB 78755598868</item>
      <item>Hrvatske vode, pravna osoba za upravljanje vodama, OIB 28921383001</item>
      <item>OPEL Southeast Europe LLC - podružnica Zagreb, OIB 26325666611</item>
      <item>HRVATSKE ŠUME društvo s ograničenom odgovornošću, OIB 69693144506</item>
      <item>GRAD ZAGREB, OIB 61817894937</item>
      <item>ZAGREBAČKI HOLDING, društvo s ograničenom odgovornošću za javni prijevoz, opskrbu vodom, održavanje čistoće, putnička a, OIB 85584865987</item>
      <item>ČISTOĆA društvo s ograničenom odgovornošću za obavljanje komunalnih djelatnosti održavanja čistoće i odlaganja komunaln, OIB 38812451417</item>
      <item>HEP - Opskrba d.o.o. za opskrbu potrošača električnom, toplinskom energijom i plinom, OIB 63073332379</item>
      <item>Hrvatska radiotelevizija, OIB 68419124305</item>
      <item>VODOVOD I KANALIZACIJA, društvo s ograničenom odgovornošću za vodoopskrbu, odvodnju i pročišćavanje otpadnih voda, OIB 56826138353</item>
      <item>TEHNOPLAST d.o.o. za upravljanje nekretninama i graditeljstvo, OIB 70676517267</item>
      <item>BERNER društvo s ograničenom odgovornošću montažna i spojna tehnika, izvoz-uvoz, OIB 66471923099</item>
    </izvorni_sadrzaj>
    <derivirana_varijabla naziv="DomainObject.Predmet.OstaliListNazivFormatedOIB_1">
      <item>WÜRTH-HRVATSKA d.o.o. za trgovinu, usluge i zastupanje, OIB 52641439848</item>
      <item>Hrvatski Telekom d.d., OIB 81793146560</item>
      <item>Republika Hrvatska, Ministarstvo financija, OIB 18683136487</item>
      <item>RECA d.o.o. za trgovinu, OIB 63873177102</item>
      <item>KREDITNA BANKA ZAGREB, dioničko društvo, OIB 70663193635</item>
      <item>GRAD SPLIT, OIB 78755598868</item>
      <item>Hrvatske vode, pravna osoba za upravljanje vodama, OIB 28921383001</item>
      <item>OPEL Southeast Europe LLC - podružnica Zagreb, OIB 26325666611</item>
      <item>HRVATSKE ŠUME društvo s ograničenom odgovornošću, OIB 69693144506</item>
      <item>GRAD ZAGREB, OIB 61817894937</item>
      <item>ZAGREBAČKI HOLDING, društvo s ograničenom odgovornošću za javni prijevoz, opskrbu vodom, održavanje čistoće, putnička a, OIB 85584865987</item>
      <item>ČISTOĆA društvo s ograničenom odgovornošću za obavljanje komunalnih djelatnosti održavanja čistoće i odlaganja komunaln, OIB 38812451417</item>
      <item>HEP - Opskrba d.o.o. za opskrbu potrošača električnom, toplinskom energijom i plinom, OIB 63073332379</item>
      <item>Hrvatska radiotelevizija, OIB 68419124305</item>
      <item>VODOVOD I KANALIZACIJA, društvo s ograničenom odgovornošću za vodoopskrbu, odvodnju i pročišćavanje otpadnih voda, OIB 56826138353</item>
      <item>TEHNOPLAST d.o.o. za upravljanje nekretninama i graditeljstvo, OIB 70676517267</item>
      <item>BERNER društvo s ograničenom odgovornošću montažna i spojna tehnika, izvoz-uvoz, OIB 66471923099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PRODAJNI CENTAR MUŠE, d.o.o. za trgovinu i usluge</izvorni_sadrzaj>
    <derivirana_varijabla naziv="DomainObject.Predmet.ProtustrankaIDrugi_1">AUTO PRODAJNI CENTAR MUŠE,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PRODAJNI CENTAR MUŠE, d.o.o. za trgovinu i usluge, OIB 34663224103, Visoka/bb, 21000 Split</izvorni_sadrzaj>
    <derivirana_varijabla naziv="DomainObject.Predmet.ProtustrankaIDrugiAdressOIB_1">AUTO PRODAJNI CENTAR MUŠE, d.o.o. za trgovinu i usluge, OIB 34663224103, Visoka/bb,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PRODAJNI CENTAR MUŠE, d.o.o. za trgovinu i usluge</item>
      <item>FINANCIJSKA AGENCIJA, RC SPLIT</item>
      <item>WÜRTH-HRVATSKA d.o.o. za trgovinu, usluge i zastupanje</item>
      <item>Hrvatski Telekom d.d.</item>
      <item>Republika Hrvatska, Ministarstvo financija</item>
      <item>RECA d.o.o. za trgovinu</item>
      <item>KREDITNA BANKA ZAGREB, dioničko društvo</item>
      <item>GRAD SPLIT</item>
      <item>Hrvatske vode, pravna osoba za upravljanje vodama</item>
      <item>OPEL Southeast Europe LLC - podružnica Zagreb</item>
      <item>HRVATSKE ŠUME društvo s ograničenom odgovornošću</item>
      <item>GRAD ZAGREB</item>
      <item>ZAGREBAČKI HOLDING, društvo s ograničenom odgovornošću za javni prijevoz, opskrbu vodom, održavanje čistoće, putnička a</item>
      <item>ČISTOĆA društvo s ograničenom odgovornošću za obavljanje komunalnih djelatnosti održavanja čistoće i odlaganja komunaln</item>
      <item>HEP - Opskrba d.o.o. za opskrbu potrošača električnom, toplinskom energijom i plinom</item>
      <item>Hrvatska radiotelevizija</item>
      <item>VODOVOD I KANALIZACIJA, društvo s ograničenom odgovornošću za vodoopskrbu, odvodnju i pročišćavanje otpadnih voda</item>
      <item>TEHNOPLAST d.o.o. za upravljanje nekretninama i graditeljstvo</item>
      <item>BERNER društvo s ograničenom odgovornošću montažna i spojna tehnika, izvoz-uvoz</item>
    </izvorni_sadrzaj>
    <derivirana_varijabla naziv="DomainObject.Predmet.SudioniciListNaziv_1">
      <item>AUTO PRODAJNI CENTAR MUŠE, d.o.o. za trgovinu i usluge</item>
      <item>FINANCIJSKA AGENCIJA, RC SPLIT</item>
      <item>WÜRTH-HRVATSKA d.o.o. za trgovinu, usluge i zastupanje</item>
      <item>Hrvatski Telekom d.d.</item>
      <item>Republika Hrvatska, Ministarstvo financija</item>
      <item>RECA d.o.o. za trgovinu</item>
      <item>KREDITNA BANKA ZAGREB, dioničko društvo</item>
      <item>GRAD SPLIT</item>
      <item>Hrvatske vode, pravna osoba za upravljanje vodama</item>
      <item>OPEL Southeast Europe LLC - podružnica Zagreb</item>
      <item>HRVATSKE ŠUME društvo s ograničenom odgovornošću</item>
      <item>GRAD ZAGREB</item>
      <item>ZAGREBAČKI HOLDING, društvo s ograničenom odgovornošću za javni prijevoz, opskrbu vodom, održavanje čistoće, putnička a</item>
      <item>ČISTOĆA društvo s ograničenom odgovornošću za obavljanje komunalnih djelatnosti održavanja čistoće i odlaganja komunaln</item>
      <item>HEP - Opskrba d.o.o. za opskrbu potrošača električnom, toplinskom energijom i plinom</item>
      <item>Hrvatska radiotelevizija</item>
      <item>VODOVOD I KANALIZACIJA, društvo s ograničenom odgovornošću za vodoopskrbu, odvodnju i pročišćavanje otpadnih voda</item>
      <item>TEHNOPLAST d.o.o. za upravljanje nekretninama i graditeljstvo</item>
      <item>BERNER društvo s ograničenom odgovornošću montažna i spojna tehnika, izvoz-uvoz</item>
    </derivirana_varijabla>
  </DomainObject.Predmet.SudioniciListNaziv>
  <DomainObject.Predmet.SudioniciListAdressOIB>
    <izvorni_sadrzaj>
      <item>AUTO PRODAJNI CENTAR MUŠE, d.o.o. za trgovinu i usluge, OIB 34663224103, Visoka/bb,21000 Split</item>
      <item>FINANCIJSKA AGENCIJA, RC SPLIT, OIB 85821130368, Mažuranićevo šetalište 24 b,21000 Split</item>
      <item>WÜRTH-HRVATSKA d.o.o. za trgovinu, usluge i zastupanje, OIB 52641439848, Franje Lučića 32,10000 Zagreb</item>
      <item>Hrvatski Telekom d.d., OIB 81793146560, Roberta Frangeša Mihanovića 9,10000 Zagreb</item>
      <item>Republika Hrvatska, Ministarstvo financija, OIB 18683136487</item>
      <item>RECA d.o.o. za trgovinu, OIB 63873177102, Kučanska 23,42000 Varaždin</item>
      <item>KREDITNA BANKA ZAGREB, dioničko društvo, OIB 70663193635, Ulica grada Vukovara 74,10000 Zagreb</item>
      <item>GRAD SPLIT, OIB 78755598868, Obala kneza Branimira 17,21000 Split</item>
      <item>Hrvatske vode, pravna osoba za upravljanje vodama, OIB 28921383001, Grada Vukovara 220,10000 Zagreb</item>
      <item>OPEL Southeast Europe LLC - podružnica Zagreb, OIB 26325666611, Ulica Damira Tomljanovića - Gavrana 11,10000 Zagreb</item>
      <item>HRVATSKE ŠUME društvo s ograničenom odgovornošću, OIB 69693144506, Ulica Kneza Branimira 1,10000 Zagreb</item>
      <item>GRAD ZAGREB, OIB 61817894937, Trg Stjepana Radića 1,10000 Zagreb</item>
      <item>ZAGREBAČKI HOLDING, društvo s ograničenom odgovornošću za javni prijevoz, opskrbu vodom, održavanje čistoće, putnička a, OIB 85584865987, Ulica grada Vukovara 41,10000 Zagreb</item>
      <item>ČISTOĆA društvo s ograničenom odgovornošću za obavljanje komunalnih djelatnosti održavanja čistoće i odlaganja komunaln, OIB 38812451417, Put Plokita 81,21000 Split</item>
      <item>HEP - Opskrba d.o.o. za opskrbu potrošača električnom, toplinskom energijom i plinom, OIB 63073332379, Ulica grada Vukovara 37,10000 Zagreb</item>
      <item>Hrvatska radiotelevizija, OIB 68419124305, Prisavlje 3,10000 Zagreb</item>
      <item>VODOVOD I KANALIZACIJA, društvo s ograničenom odgovornošću za vodoopskrbu, odvodnju i pročišćavanje otpadnih voda, OIB 56826138353, Biokovska 3,21000 Split</item>
      <item>TEHNOPLAST d.o.o. za upravljanje nekretninama i graditeljstvo, OIB 70676517267, Ulica Slobode 5,21000 Split</item>
      <item>BERNER društvo s ograničenom odgovornošću montažna i spojna tehnika, izvoz-uvoz, OIB 66471923099, Majstorska 9,10000 Zagreb</item>
    </izvorni_sadrzaj>
    <derivirana_varijabla naziv="DomainObject.Predmet.SudioniciListAdressOIB_1">
      <item>AUTO PRODAJNI CENTAR MUŠE, d.o.o. za trgovinu i usluge, OIB 34663224103, Visoka/bb,21000 Split</item>
      <item>FINANCIJSKA AGENCIJA, RC SPLIT, OIB 85821130368, Mažuranićevo šetalište 24 b,21000 Split</item>
      <item>WÜRTH-HRVATSKA d.o.o. za trgovinu, usluge i zastupanje, OIB 52641439848, Franje Lučića 32,10000 Zagreb</item>
      <item>Hrvatski Telekom d.d., OIB 81793146560, Roberta Frangeša Mihanovića 9,10000 Zagreb</item>
      <item>Republika Hrvatska, Ministarstvo financija, OIB 18683136487</item>
      <item>RECA d.o.o. za trgovinu, OIB 63873177102, Kučanska 23,42000 Varaždin</item>
      <item>KREDITNA BANKA ZAGREB, dioničko društvo, OIB 70663193635, Ulica grada Vukovara 74,10000 Zagreb</item>
      <item>GRAD SPLIT, OIB 78755598868, Obala kneza Branimira 17,21000 Split</item>
      <item>Hrvatske vode, pravna osoba za upravljanje vodama, OIB 28921383001, Grada Vukovara 220,10000 Zagreb</item>
      <item>OPEL Southeast Europe LLC - podružnica Zagreb, OIB 26325666611, Ulica Damira Tomljanovića - Gavrana 11,10000 Zagreb</item>
      <item>HRVATSKE ŠUME društvo s ograničenom odgovornošću, OIB 69693144506, Ulica Kneza Branimira 1,10000 Zagreb</item>
      <item>GRAD ZAGREB, OIB 61817894937, Trg Stjepana Radića 1,10000 Zagreb</item>
      <item>ZAGREBAČKI HOLDING, društvo s ograničenom odgovornošću za javni prijevoz, opskrbu vodom, održavanje čistoće, putnička a, OIB 85584865987, Ulica grada Vukovara 41,10000 Zagreb</item>
      <item>ČISTOĆA društvo s ograničenom odgovornošću za obavljanje komunalnih djelatnosti održavanja čistoće i odlaganja komunaln, OIB 38812451417, Put Plokita 81,21000 Split</item>
      <item>HEP - Opskrba d.o.o. za opskrbu potrošača električnom, toplinskom energijom i plinom, OIB 63073332379, Ulica grada Vukovara 37,10000 Zagreb</item>
      <item>Hrvatska radiotelevizija, OIB 68419124305, Prisavlje 3,10000 Zagreb</item>
      <item>VODOVOD I KANALIZACIJA, društvo s ograničenom odgovornošću za vodoopskrbu, odvodnju i pročišćavanje otpadnih voda, OIB 56826138353, Biokovska 3,21000 Split</item>
      <item>TEHNOPLAST d.o.o. za upravljanje nekretninama i graditeljstvo, OIB 70676517267, Ulica Slobode 5,21000 Split</item>
      <item>BERNER društvo s ograničenom odgovornošću montažna i spojna tehnika, izvoz-uvoz, OIB 66471923099, Majstorska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34663224103</item>
      <item>, OIB 85821130368</item>
      <item>, OIB 52641439848</item>
      <item>, OIB 81793146560</item>
      <item>, OIB 18683136487</item>
      <item>, OIB 63873177102</item>
      <item>, OIB 70663193635</item>
      <item>, OIB 78755598868</item>
      <item>, OIB 28921383001</item>
      <item>, OIB 26325666611</item>
      <item>, OIB 69693144506</item>
      <item>, OIB 61817894937</item>
      <item>, OIB 85584865987</item>
      <item>, OIB 38812451417</item>
      <item>, OIB 63073332379</item>
      <item>, OIB 68419124305</item>
      <item>, OIB 56826138353</item>
      <item>, OIB 70676517267</item>
      <item>, OIB 66471923099</item>
    </izvorni_sadrzaj>
    <derivirana_varijabla naziv="DomainObject.Predmet.SudioniciListNazivOIB_1">
      <item>, OIB 34663224103</item>
      <item>, OIB 85821130368</item>
      <item>, OIB 52641439848</item>
      <item>, OIB 81793146560</item>
      <item>, OIB 18683136487</item>
      <item>, OIB 63873177102</item>
      <item>, OIB 70663193635</item>
      <item>, OIB 78755598868</item>
      <item>, OIB 28921383001</item>
      <item>, OIB 26325666611</item>
      <item>, OIB 69693144506</item>
      <item>, OIB 61817894937</item>
      <item>, OIB 85584865987</item>
      <item>, OIB 38812451417</item>
      <item>, OIB 63073332379</item>
      <item>, OIB 68419124305</item>
      <item>, OIB 56826138353</item>
      <item>, OIB 70676517267</item>
      <item>, OIB 66471923099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8624C4-F927-4744-9F2D-A8E8C3E13E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6</properties:Pages>
  <properties:Words>3044</properties:Words>
  <properties:Characters>17572</properties:Characters>
  <properties:Lines>298</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20644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2018-07-18T11:10:00Z</dcterms:created>
  <dc:creator>Ante Kačić</dc:creator>
  <cp:lastModifiedBy>Srđan Gavranić</cp:lastModifiedBy>
  <cp:lastPrinted>2018-07-18T11:10:00Z</cp:lastPrinted>
  <dcterms:modified xmlns:xsi="http://www.w3.org/2001/XMLSchema-instance" xsi:type="dcterms:W3CDTF">2018-07-18T11:20:00Z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(rješenje - troškovi NOVO stečajnom upravitelju - odbijanje BIJEDIĆ.docx)</vt:lpwstr>
  </prop:property>
  <prop:property name="CC_coloring" pid="4" fmtid="{D5CDD505-2E9C-101B-9397-08002B2CF9AE}">
    <vt:bool>false</vt:bool>
  </prop:property>
  <prop:property name="BrojStranica" pid="5" fmtid="{D5CDD505-2E9C-101B-9397-08002B2CF9AE}">
    <vt:i4>6</vt:i4>
  </prop:property>
</prop:Properties>
</file>