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a7264" w14:paraId="d8a726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5182D" w:rsidP="0025182D" w:rsidR="0025182D" w:rsidRPr="0025182D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25182D">
        <w:rPr>
          <w:rFonts w:cs="Times New Roman" w:eastAsia="Times New Roman"/>
          <w:b/>
          <w:bCs/>
          <w:lang w:eastAsia="hr-HR"/>
        </w:rPr>
        <w:t xml:space="preserve">   REPUBLIKA HRVATSKA</w:t>
      </w:r>
    </w:p>
    <w:p w:rsidRDefault="0025182D" w:rsidP="0025182D" w:rsidR="0025182D" w:rsidRPr="0025182D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25182D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25182D">
        <w:rPr>
          <w:rFonts w:cs="Times New Roman" w:eastAsia="Times New Roman"/>
          <w:lang w:eastAsia="hr-HR"/>
        </w:rPr>
        <w:t xml:space="preserve">                      </w:t>
      </w:r>
      <w:r w:rsidRPr="0025182D">
        <w:rPr>
          <w:rFonts w:cs="Times New Roman" w:eastAsia="Times New Roman"/>
          <w:lang w:eastAsia="hr-HR"/>
        </w:rPr>
        <w:tab/>
        <w:t xml:space="preserve">                        </w:t>
      </w:r>
      <w:r w:rsidRPr="0025182D">
        <w:rPr>
          <w:rFonts w:cs="Times New Roman" w:eastAsia="Times New Roman"/>
          <w:b/>
          <w:lang w:eastAsia="hr-HR"/>
        </w:rPr>
        <w:t>Broj: 14. St-83/2002.</w:t>
      </w:r>
    </w:p>
    <w:p w:rsidRDefault="0025182D" w:rsidP="0025182D" w:rsidR="0025182D" w:rsidRPr="0025182D">
      <w:pPr>
        <w:spacing w:after="0"/>
        <w:jc w:val="both"/>
        <w:rPr>
          <w:rFonts w:cs="Times New Roman" w:eastAsia="Times New Roman"/>
          <w:b/>
          <w:lang w:eastAsia="hr-HR"/>
        </w:rPr>
      </w:pPr>
      <w:proofErr w:type="spellStart"/>
      <w:r w:rsidRPr="0025182D">
        <w:rPr>
          <w:rFonts w:cs="Times New Roman" w:eastAsia="Times New Roman"/>
          <w:b/>
          <w:lang w:eastAsia="hr-HR"/>
        </w:rPr>
        <w:t>Sukoišanska</w:t>
      </w:r>
      <w:proofErr w:type="spellEnd"/>
      <w:r w:rsidRPr="0025182D">
        <w:rPr>
          <w:rFonts w:cs="Times New Roman" w:eastAsia="Times New Roman"/>
          <w:b/>
          <w:lang w:eastAsia="hr-HR"/>
        </w:rPr>
        <w:t xml:space="preserve"> 6 - 21 000  S P L I T</w:t>
      </w:r>
    </w:p>
    <w:p w:rsidRDefault="0025182D" w:rsidP="0025182D" w:rsidR="0025182D" w:rsidRPr="002518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182D" w:rsidP="0025182D" w:rsidR="0025182D" w:rsidRPr="002518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182D" w:rsidP="0025182D" w:rsidR="0025182D" w:rsidRPr="002518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182D" w:rsidP="0025182D" w:rsidR="0025182D" w:rsidRPr="0025182D">
      <w:pPr>
        <w:spacing w:after="0"/>
        <w:jc w:val="center"/>
        <w:rPr>
          <w:rFonts w:cs="Times New Roman" w:eastAsia="Calibri"/>
          <w:b/>
          <w:bCs/>
        </w:rPr>
      </w:pPr>
      <w:r w:rsidRPr="0025182D">
        <w:rPr>
          <w:rFonts w:cs="Times New Roman" w:eastAsia="Calibri"/>
          <w:b/>
          <w:bCs/>
        </w:rPr>
        <w:t>R E P U B L I K A    H R V A T S K A</w:t>
      </w:r>
    </w:p>
    <w:p w:rsidRDefault="0025182D" w:rsidP="0025182D" w:rsidR="0025182D" w:rsidRPr="0025182D">
      <w:pPr>
        <w:keepNext/>
        <w:spacing w:after="0"/>
        <w:jc w:val="center"/>
        <w:outlineLvl w:val="0"/>
        <w:rPr>
          <w:rFonts w:cs="Times New Roman" w:eastAsia="Times New Roman"/>
          <w:b/>
          <w:lang w:eastAsia="hr-HR"/>
        </w:rPr>
      </w:pPr>
    </w:p>
    <w:p w:rsidRDefault="0025182D" w:rsidP="0025182D" w:rsidR="0025182D" w:rsidRPr="0025182D">
      <w:pPr>
        <w:keepNext/>
        <w:spacing w:after="0"/>
        <w:jc w:val="center"/>
        <w:outlineLvl w:val="0"/>
        <w:rPr>
          <w:rFonts w:cs="Times New Roman" w:eastAsia="Times New Roman"/>
          <w:b/>
          <w:lang w:eastAsia="hr-HR"/>
        </w:rPr>
      </w:pPr>
      <w:r w:rsidRPr="0025182D">
        <w:rPr>
          <w:rFonts w:cs="Times New Roman" w:eastAsia="Times New Roman"/>
          <w:b/>
          <w:lang w:eastAsia="hr-HR"/>
        </w:rPr>
        <w:t>Z A K L J U Č A K</w:t>
      </w:r>
    </w:p>
    <w:p w:rsidRDefault="0025182D" w:rsidP="0025182D" w:rsidR="0025182D" w:rsidRPr="0025182D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25182D" w:rsidP="0025182D" w:rsidR="0025182D" w:rsidRPr="0025182D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25182D" w:rsidP="0025182D" w:rsidR="0025182D" w:rsidRPr="0025182D">
      <w:pPr>
        <w:spacing w:after="0"/>
        <w:jc w:val="both"/>
        <w:rPr>
          <w:rFonts w:cs="Times New Roman" w:eastAsia="Times New Roman"/>
          <w:lang w:eastAsia="hr-HR"/>
        </w:rPr>
      </w:pPr>
      <w:r w:rsidRPr="0025182D">
        <w:rPr>
          <w:rFonts w:cs="Times New Roman" w:eastAsia="Times New Roman"/>
          <w:lang w:eastAsia="hr-HR"/>
        </w:rPr>
        <w:t xml:space="preserve">           Trgovački sud u Splitu, po stečajnom sudcu Jozi Ćaleti, u stečajnom postupku nad stečajnim Dužnikom: LAURUS-BELLEVUE, d.o.o., u stečaju, Split, Ulica Bana Josipa Jelačića 2, kojeg zastupa stečajna upraviteljica Meri </w:t>
      </w:r>
      <w:proofErr w:type="spellStart"/>
      <w:r w:rsidRPr="0025182D">
        <w:rPr>
          <w:rFonts w:cs="Times New Roman" w:eastAsia="Times New Roman"/>
          <w:lang w:eastAsia="hr-HR"/>
        </w:rPr>
        <w:t>Šitić</w:t>
      </w:r>
      <w:proofErr w:type="spellEnd"/>
      <w:r w:rsidRPr="0025182D">
        <w:rPr>
          <w:rFonts w:cs="Times New Roman" w:eastAsia="Times New Roman"/>
          <w:lang w:eastAsia="hr-HR"/>
        </w:rPr>
        <w:t xml:space="preserve">, iz Splita, Šime Ljubića 7, 22. siječnja 2018, </w:t>
      </w:r>
    </w:p>
    <w:p w:rsidRDefault="0025182D" w:rsidP="0025182D" w:rsidR="0025182D" w:rsidRPr="002518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182D" w:rsidP="0025182D" w:rsidR="0025182D" w:rsidRPr="0025182D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25182D">
        <w:rPr>
          <w:rFonts w:cs="Times New Roman" w:eastAsia="Times New Roman"/>
          <w:bCs/>
          <w:lang w:eastAsia="hr-HR"/>
        </w:rPr>
        <w:t>z a k l j u č i o    j e</w:t>
      </w:r>
    </w:p>
    <w:p w:rsidRDefault="0025182D" w:rsidP="0025182D" w:rsidR="0025182D" w:rsidRPr="0025182D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25182D" w:rsidP="0025182D" w:rsidR="0025182D" w:rsidRPr="0025182D">
      <w:pPr>
        <w:spacing w:after="0"/>
        <w:jc w:val="both"/>
        <w:rPr>
          <w:rFonts w:cs="Times New Roman" w:eastAsia="Times New Roman"/>
          <w:lang w:val="en-US"/>
        </w:rPr>
      </w:pPr>
      <w:r w:rsidRPr="0025182D">
        <w:rPr>
          <w:rFonts w:cs="Times New Roman" w:eastAsia="Times New Roman"/>
          <w:lang w:eastAsia="hr-HR"/>
        </w:rPr>
        <w:tab/>
        <w:t xml:space="preserve">Upućuje se stečajna upraviteljica Meri </w:t>
      </w:r>
      <w:proofErr w:type="spellStart"/>
      <w:r w:rsidRPr="0025182D">
        <w:rPr>
          <w:rFonts w:cs="Times New Roman" w:eastAsia="Times New Roman"/>
          <w:lang w:eastAsia="hr-HR"/>
        </w:rPr>
        <w:t>Šitić</w:t>
      </w:r>
      <w:proofErr w:type="spellEnd"/>
      <w:r w:rsidRPr="0025182D">
        <w:rPr>
          <w:rFonts w:cs="Times New Roman" w:eastAsia="Times New Roman"/>
          <w:lang w:eastAsia="hr-HR"/>
        </w:rPr>
        <w:t>,</w:t>
      </w:r>
      <w:r w:rsidRPr="0025182D">
        <w:rPr>
          <w:rFonts w:cs="Times New Roman" w:eastAsia="Times New Roman"/>
          <w:lang w:val="en-US"/>
        </w:rPr>
        <w:t xml:space="preserve"> u </w:t>
      </w:r>
      <w:proofErr w:type="spellStart"/>
      <w:r w:rsidRPr="0025182D">
        <w:rPr>
          <w:rFonts w:cs="Times New Roman" w:eastAsia="Times New Roman"/>
          <w:lang w:val="en-US"/>
        </w:rPr>
        <w:t>roku</w:t>
      </w:r>
      <w:proofErr w:type="spellEnd"/>
      <w:r w:rsidRPr="0025182D">
        <w:rPr>
          <w:rFonts w:cs="Times New Roman" w:eastAsia="Times New Roman"/>
          <w:lang w:val="en-US"/>
        </w:rPr>
        <w:t xml:space="preserve"> od 8. </w:t>
      </w:r>
      <w:proofErr w:type="gramStart"/>
      <w:r w:rsidRPr="0025182D">
        <w:rPr>
          <w:rFonts w:cs="Times New Roman" w:eastAsia="Times New Roman"/>
          <w:lang w:val="en-US"/>
        </w:rPr>
        <w:t>dana</w:t>
      </w:r>
      <w:proofErr w:type="gramEnd"/>
      <w:r w:rsidRPr="0025182D">
        <w:rPr>
          <w:rFonts w:cs="Times New Roman" w:eastAsia="Times New Roman"/>
          <w:lang w:val="en-US"/>
        </w:rPr>
        <w:t xml:space="preserve">, </w:t>
      </w:r>
      <w:proofErr w:type="spellStart"/>
      <w:r w:rsidRPr="0025182D">
        <w:rPr>
          <w:rFonts w:cs="Times New Roman" w:eastAsia="Times New Roman"/>
          <w:lang w:val="en-US"/>
        </w:rPr>
        <w:t>dostaviti</w:t>
      </w:r>
      <w:proofErr w:type="spellEnd"/>
      <w:r w:rsidRPr="0025182D">
        <w:rPr>
          <w:rFonts w:cs="Times New Roman" w:eastAsia="Times New Roman"/>
          <w:lang w:val="en-US"/>
        </w:rPr>
        <w:t xml:space="preserve"> </w:t>
      </w:r>
      <w:proofErr w:type="spellStart"/>
      <w:r w:rsidRPr="0025182D">
        <w:rPr>
          <w:rFonts w:cs="Times New Roman" w:eastAsia="Times New Roman"/>
          <w:lang w:val="en-US"/>
        </w:rPr>
        <w:t>ovom</w:t>
      </w:r>
      <w:proofErr w:type="spellEnd"/>
      <w:r w:rsidRPr="0025182D">
        <w:rPr>
          <w:rFonts w:cs="Times New Roman" w:eastAsia="Times New Roman"/>
          <w:lang w:val="en-US"/>
        </w:rPr>
        <w:t xml:space="preserve"> </w:t>
      </w:r>
      <w:proofErr w:type="spellStart"/>
      <w:r w:rsidRPr="0025182D">
        <w:rPr>
          <w:rFonts w:cs="Times New Roman" w:eastAsia="Times New Roman"/>
          <w:lang w:val="en-US"/>
        </w:rPr>
        <w:t>Sudu</w:t>
      </w:r>
      <w:proofErr w:type="spellEnd"/>
      <w:r w:rsidRPr="0025182D">
        <w:rPr>
          <w:rFonts w:cs="Times New Roman" w:eastAsia="Times New Roman"/>
          <w:lang w:val="en-US"/>
        </w:rPr>
        <w:t xml:space="preserve"> </w:t>
      </w:r>
      <w:proofErr w:type="spellStart"/>
      <w:r w:rsidRPr="0025182D">
        <w:rPr>
          <w:rFonts w:cs="Times New Roman" w:eastAsia="Times New Roman"/>
          <w:lang w:val="en-US"/>
        </w:rPr>
        <w:t>jasno</w:t>
      </w:r>
      <w:proofErr w:type="spellEnd"/>
      <w:r w:rsidRPr="0025182D">
        <w:rPr>
          <w:rFonts w:cs="Times New Roman" w:eastAsia="Times New Roman"/>
          <w:lang w:val="en-US"/>
        </w:rPr>
        <w:t xml:space="preserve"> </w:t>
      </w:r>
      <w:proofErr w:type="spellStart"/>
      <w:r w:rsidRPr="0025182D">
        <w:rPr>
          <w:rFonts w:cs="Times New Roman" w:eastAsia="Times New Roman"/>
          <w:lang w:val="en-US"/>
        </w:rPr>
        <w:t>prikazane</w:t>
      </w:r>
      <w:proofErr w:type="spellEnd"/>
      <w:r w:rsidRPr="0025182D">
        <w:rPr>
          <w:rFonts w:cs="Times New Roman" w:eastAsia="Times New Roman"/>
          <w:lang w:val="en-US"/>
        </w:rPr>
        <w:t xml:space="preserve"> </w:t>
      </w:r>
      <w:proofErr w:type="spellStart"/>
      <w:r w:rsidRPr="0025182D">
        <w:rPr>
          <w:rFonts w:cs="Times New Roman" w:eastAsia="Times New Roman"/>
          <w:lang w:val="en-US"/>
        </w:rPr>
        <w:t>iznose</w:t>
      </w:r>
      <w:proofErr w:type="spellEnd"/>
      <w:r w:rsidRPr="0025182D">
        <w:rPr>
          <w:rFonts w:cs="Times New Roman" w:eastAsia="Times New Roman"/>
          <w:lang w:val="en-US"/>
        </w:rPr>
        <w:t xml:space="preserve"> do </w:t>
      </w:r>
      <w:proofErr w:type="spellStart"/>
      <w:r w:rsidRPr="0025182D">
        <w:rPr>
          <w:rFonts w:cs="Times New Roman" w:eastAsia="Times New Roman"/>
          <w:lang w:val="en-US"/>
        </w:rPr>
        <w:t>sada</w:t>
      </w:r>
      <w:proofErr w:type="spellEnd"/>
      <w:r w:rsidRPr="0025182D">
        <w:rPr>
          <w:rFonts w:cs="Times New Roman" w:eastAsia="Times New Roman"/>
          <w:lang w:val="en-US"/>
        </w:rPr>
        <w:t xml:space="preserve"> </w:t>
      </w:r>
      <w:proofErr w:type="spellStart"/>
      <w:r w:rsidRPr="0025182D">
        <w:rPr>
          <w:rFonts w:cs="Times New Roman" w:eastAsia="Times New Roman"/>
          <w:lang w:val="en-US"/>
        </w:rPr>
        <w:t>isplaćenih</w:t>
      </w:r>
      <w:proofErr w:type="spellEnd"/>
      <w:r w:rsidRPr="0025182D">
        <w:rPr>
          <w:rFonts w:cs="Times New Roman" w:eastAsia="Times New Roman"/>
          <w:lang w:val="en-US"/>
        </w:rPr>
        <w:t xml:space="preserve"> </w:t>
      </w:r>
      <w:proofErr w:type="spellStart"/>
      <w:r w:rsidRPr="0025182D">
        <w:rPr>
          <w:rFonts w:cs="Times New Roman" w:eastAsia="Times New Roman"/>
          <w:lang w:val="en-US"/>
        </w:rPr>
        <w:t>predujmova</w:t>
      </w:r>
      <w:proofErr w:type="spellEnd"/>
      <w:r w:rsidRPr="0025182D">
        <w:rPr>
          <w:rFonts w:cs="Times New Roman" w:eastAsia="Times New Roman"/>
          <w:lang w:val="en-US"/>
        </w:rPr>
        <w:t xml:space="preserve"> </w:t>
      </w:r>
      <w:proofErr w:type="spellStart"/>
      <w:r w:rsidRPr="0025182D">
        <w:rPr>
          <w:rFonts w:cs="Times New Roman" w:eastAsia="Times New Roman"/>
          <w:lang w:val="en-US"/>
        </w:rPr>
        <w:t>nagrade</w:t>
      </w:r>
      <w:proofErr w:type="spellEnd"/>
      <w:r w:rsidRPr="0025182D">
        <w:rPr>
          <w:rFonts w:cs="Times New Roman" w:eastAsia="Times New Roman"/>
          <w:lang w:val="en-US"/>
        </w:rPr>
        <w:t xml:space="preserve"> </w:t>
      </w:r>
      <w:proofErr w:type="spellStart"/>
      <w:r w:rsidRPr="0025182D">
        <w:rPr>
          <w:rFonts w:cs="Times New Roman" w:eastAsia="Times New Roman"/>
          <w:lang w:val="en-US"/>
        </w:rPr>
        <w:t>i</w:t>
      </w:r>
      <w:proofErr w:type="spellEnd"/>
      <w:r w:rsidRPr="0025182D">
        <w:rPr>
          <w:rFonts w:cs="Times New Roman" w:eastAsia="Times New Roman"/>
          <w:lang w:val="en-US"/>
        </w:rPr>
        <w:t xml:space="preserve"> </w:t>
      </w:r>
      <w:proofErr w:type="spellStart"/>
      <w:r w:rsidRPr="0025182D">
        <w:rPr>
          <w:rFonts w:cs="Times New Roman" w:eastAsia="Times New Roman"/>
          <w:lang w:val="en-US"/>
        </w:rPr>
        <w:t>naknade</w:t>
      </w:r>
      <w:proofErr w:type="spellEnd"/>
      <w:r w:rsidRPr="0025182D">
        <w:rPr>
          <w:rFonts w:cs="Times New Roman" w:eastAsia="Times New Roman"/>
          <w:lang w:val="en-US"/>
        </w:rPr>
        <w:t xml:space="preserve"> </w:t>
      </w:r>
      <w:proofErr w:type="spellStart"/>
      <w:r w:rsidRPr="0025182D">
        <w:rPr>
          <w:rFonts w:cs="Times New Roman" w:eastAsia="Times New Roman"/>
          <w:lang w:val="en-US"/>
        </w:rPr>
        <w:t>troškova</w:t>
      </w:r>
      <w:proofErr w:type="spellEnd"/>
      <w:r w:rsidRPr="0025182D">
        <w:rPr>
          <w:rFonts w:cs="Times New Roman" w:eastAsia="Times New Roman"/>
          <w:lang w:val="en-US"/>
        </w:rPr>
        <w:t xml:space="preserve"> u </w:t>
      </w:r>
      <w:proofErr w:type="spellStart"/>
      <w:r w:rsidRPr="0025182D">
        <w:rPr>
          <w:rFonts w:cs="Times New Roman" w:eastAsia="Times New Roman"/>
          <w:lang w:val="en-US"/>
        </w:rPr>
        <w:t>ovome</w:t>
      </w:r>
      <w:proofErr w:type="spellEnd"/>
      <w:r w:rsidRPr="0025182D">
        <w:rPr>
          <w:rFonts w:cs="Times New Roman" w:eastAsia="Times New Roman"/>
          <w:lang w:val="en-US"/>
        </w:rPr>
        <w:t xml:space="preserve"> </w:t>
      </w:r>
      <w:proofErr w:type="spellStart"/>
      <w:r w:rsidRPr="0025182D">
        <w:rPr>
          <w:rFonts w:cs="Times New Roman" w:eastAsia="Times New Roman"/>
          <w:lang w:val="en-US"/>
        </w:rPr>
        <w:t>stečajnom</w:t>
      </w:r>
      <w:proofErr w:type="spellEnd"/>
      <w:r w:rsidRPr="0025182D">
        <w:rPr>
          <w:rFonts w:cs="Times New Roman" w:eastAsia="Times New Roman"/>
          <w:lang w:val="en-US"/>
        </w:rPr>
        <w:t xml:space="preserve"> </w:t>
      </w:r>
      <w:proofErr w:type="spellStart"/>
      <w:r w:rsidRPr="0025182D">
        <w:rPr>
          <w:rFonts w:cs="Times New Roman" w:eastAsia="Times New Roman"/>
          <w:lang w:val="en-US"/>
        </w:rPr>
        <w:t>postupku</w:t>
      </w:r>
      <w:proofErr w:type="spellEnd"/>
      <w:r w:rsidRPr="0025182D">
        <w:rPr>
          <w:rFonts w:cs="Times New Roman" w:eastAsia="Times New Roman"/>
          <w:lang w:val="en-US"/>
        </w:rPr>
        <w:t xml:space="preserve"> </w:t>
      </w:r>
      <w:proofErr w:type="spellStart"/>
      <w:r w:rsidRPr="0025182D">
        <w:rPr>
          <w:rFonts w:cs="Times New Roman" w:eastAsia="Times New Roman"/>
          <w:lang w:val="en-US"/>
        </w:rPr>
        <w:t>od</w:t>
      </w:r>
      <w:proofErr w:type="spellEnd"/>
      <w:r w:rsidRPr="0025182D">
        <w:rPr>
          <w:rFonts w:cs="Times New Roman" w:eastAsia="Times New Roman"/>
          <w:lang w:val="en-US"/>
        </w:rPr>
        <w:t xml:space="preserve"> </w:t>
      </w:r>
      <w:proofErr w:type="spellStart"/>
      <w:r w:rsidRPr="0025182D">
        <w:rPr>
          <w:rFonts w:cs="Times New Roman" w:eastAsia="Times New Roman"/>
          <w:lang w:val="en-US"/>
        </w:rPr>
        <w:t>imenovanja</w:t>
      </w:r>
      <w:proofErr w:type="spellEnd"/>
      <w:r w:rsidRPr="0025182D">
        <w:rPr>
          <w:rFonts w:cs="Times New Roman" w:eastAsia="Times New Roman"/>
          <w:lang w:val="en-US"/>
        </w:rPr>
        <w:t xml:space="preserve"> do </w:t>
      </w:r>
      <w:proofErr w:type="spellStart"/>
      <w:r w:rsidRPr="0025182D">
        <w:rPr>
          <w:rFonts w:cs="Times New Roman" w:eastAsia="Times New Roman"/>
          <w:lang w:val="en-US"/>
        </w:rPr>
        <w:t>danas</w:t>
      </w:r>
      <w:proofErr w:type="spellEnd"/>
      <w:r w:rsidRPr="0025182D">
        <w:rPr>
          <w:rFonts w:cs="Times New Roman" w:eastAsia="Times New Roman"/>
          <w:lang w:val="en-US"/>
        </w:rPr>
        <w:t xml:space="preserve"> </w:t>
      </w:r>
      <w:proofErr w:type="spellStart"/>
      <w:r w:rsidRPr="0025182D">
        <w:rPr>
          <w:rFonts w:cs="Times New Roman" w:eastAsia="Times New Roman"/>
          <w:lang w:val="en-US"/>
        </w:rPr>
        <w:t>i</w:t>
      </w:r>
      <w:proofErr w:type="spellEnd"/>
      <w:r w:rsidRPr="0025182D">
        <w:rPr>
          <w:rFonts w:cs="Times New Roman" w:eastAsia="Times New Roman"/>
          <w:lang w:val="en-US"/>
        </w:rPr>
        <w:t xml:space="preserve"> to </w:t>
      </w:r>
      <w:proofErr w:type="spellStart"/>
      <w:r w:rsidRPr="0025182D">
        <w:rPr>
          <w:rFonts w:cs="Times New Roman" w:eastAsia="Times New Roman"/>
          <w:lang w:val="en-US"/>
        </w:rPr>
        <w:t>ovako</w:t>
      </w:r>
      <w:proofErr w:type="spellEnd"/>
      <w:r w:rsidRPr="0025182D">
        <w:rPr>
          <w:rFonts w:cs="Times New Roman" w:eastAsia="Times New Roman"/>
          <w:lang w:val="en-US"/>
        </w:rPr>
        <w:t>:</w:t>
      </w:r>
    </w:p>
    <w:p w:rsidRDefault="0025182D" w:rsidP="0025182D" w:rsidR="0025182D" w:rsidRPr="0025182D">
      <w:pPr>
        <w:spacing w:after="0"/>
        <w:jc w:val="both"/>
        <w:rPr>
          <w:rFonts w:cs="Times New Roman" w:eastAsia="Times New Roman"/>
          <w:lang w:val="en-US"/>
        </w:rPr>
      </w:pPr>
    </w:p>
    <w:p w:rsidRDefault="0025182D" w:rsidP="0025182D" w:rsidR="0025182D" w:rsidRPr="0025182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val="en-US"/>
        </w:rPr>
      </w:pPr>
      <w:proofErr w:type="gramStart"/>
      <w:r w:rsidRPr="0025182D">
        <w:rPr>
          <w:rFonts w:cs="Times New Roman" w:eastAsia="Times New Roman"/>
          <w:lang w:val="en-US"/>
        </w:rPr>
        <w:t>od</w:t>
      </w:r>
      <w:proofErr w:type="gramEnd"/>
      <w:r w:rsidRPr="0025182D">
        <w:rPr>
          <w:rFonts w:cs="Times New Roman" w:eastAsia="Times New Roman"/>
          <w:lang w:val="en-US"/>
        </w:rPr>
        <w:t xml:space="preserve"> 23. </w:t>
      </w:r>
      <w:proofErr w:type="spellStart"/>
      <w:proofErr w:type="gramStart"/>
      <w:r w:rsidRPr="0025182D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25182D">
        <w:rPr>
          <w:rFonts w:cs="Times New Roman" w:eastAsia="Times New Roman"/>
          <w:lang w:val="en-US"/>
        </w:rPr>
        <w:t xml:space="preserve"> 2011. </w:t>
      </w:r>
      <w:proofErr w:type="spellStart"/>
      <w:proofErr w:type="gramStart"/>
      <w:r w:rsidRPr="0025182D">
        <w:rPr>
          <w:rFonts w:cs="Times New Roman" w:eastAsia="Times New Roman"/>
          <w:lang w:val="en-US"/>
        </w:rPr>
        <w:t>kao</w:t>
      </w:r>
      <w:proofErr w:type="spellEnd"/>
      <w:proofErr w:type="gramEnd"/>
      <w:r w:rsidRPr="0025182D">
        <w:rPr>
          <w:rFonts w:cs="Times New Roman" w:eastAsia="Times New Roman"/>
          <w:lang w:val="en-US"/>
        </w:rPr>
        <w:t xml:space="preserve"> dana </w:t>
      </w:r>
      <w:proofErr w:type="spellStart"/>
      <w:r w:rsidRPr="0025182D">
        <w:rPr>
          <w:rFonts w:cs="Times New Roman" w:eastAsia="Times New Roman"/>
          <w:lang w:val="en-US"/>
        </w:rPr>
        <w:t>imenovanja</w:t>
      </w:r>
      <w:proofErr w:type="spellEnd"/>
      <w:r w:rsidRPr="0025182D">
        <w:rPr>
          <w:rFonts w:cs="Times New Roman" w:eastAsia="Times New Roman"/>
          <w:lang w:val="en-US"/>
        </w:rPr>
        <w:t xml:space="preserve"> do </w:t>
      </w:r>
      <w:r w:rsidRPr="0025182D">
        <w:rPr>
          <w:rFonts w:cs="Times New Roman" w:eastAsia="Times New Roman"/>
          <w:lang w:eastAsia="hr-HR"/>
        </w:rPr>
        <w:t>10. listopada 2015. kao dana stupanja na snagu Uredbe o kriterijima i načinu obračuna i plaćanje nagrade stečajnim upraviteljima (</w:t>
      </w:r>
      <w:r w:rsidRPr="0025182D">
        <w:rPr>
          <w:rFonts w:cs="Times New Roman" w:eastAsia="Times New Roman"/>
          <w:i/>
          <w:lang w:eastAsia="hr-HR"/>
        </w:rPr>
        <w:t>Narodne novine</w:t>
      </w:r>
      <w:r w:rsidRPr="0025182D">
        <w:rPr>
          <w:rFonts w:cs="Times New Roman" w:eastAsia="Times New Roman"/>
          <w:lang w:eastAsia="hr-HR"/>
        </w:rPr>
        <w:t xml:space="preserve">, br.: 105/15, dalje: </w:t>
      </w:r>
      <w:r w:rsidRPr="0025182D">
        <w:rPr>
          <w:rFonts w:cs="Times New Roman" w:eastAsia="Times New Roman"/>
          <w:i/>
          <w:lang w:eastAsia="hr-HR"/>
        </w:rPr>
        <w:t>nova</w:t>
      </w:r>
      <w:r w:rsidRPr="0025182D">
        <w:rPr>
          <w:rFonts w:cs="Times New Roman" w:eastAsia="Times New Roman"/>
          <w:lang w:eastAsia="hr-HR"/>
        </w:rPr>
        <w:t xml:space="preserve"> Uredba) i to u neto i bruto iznosu, </w:t>
      </w:r>
    </w:p>
    <w:p w:rsidRDefault="0025182D" w:rsidP="0025182D" w:rsidR="0025182D" w:rsidRPr="0025182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val="en-US"/>
        </w:rPr>
      </w:pPr>
      <w:proofErr w:type="gramStart"/>
      <w:r w:rsidRPr="0025182D">
        <w:rPr>
          <w:rFonts w:cs="Times New Roman" w:eastAsia="Times New Roman"/>
          <w:lang w:val="en-US"/>
        </w:rPr>
        <w:t>od</w:t>
      </w:r>
      <w:proofErr w:type="gramEnd"/>
      <w:r w:rsidRPr="0025182D">
        <w:rPr>
          <w:rFonts w:cs="Times New Roman" w:eastAsia="Times New Roman"/>
          <w:lang w:val="en-US"/>
        </w:rPr>
        <w:t xml:space="preserve"> </w:t>
      </w:r>
      <w:r w:rsidRPr="0025182D">
        <w:rPr>
          <w:rFonts w:cs="Times New Roman" w:eastAsia="Times New Roman"/>
          <w:lang w:eastAsia="hr-HR"/>
        </w:rPr>
        <w:t xml:space="preserve">10. listopada 2015. kao dana stupanja na snagu </w:t>
      </w:r>
      <w:r w:rsidRPr="0025182D">
        <w:rPr>
          <w:rFonts w:cs="Times New Roman" w:eastAsia="Times New Roman"/>
          <w:i/>
          <w:lang w:eastAsia="hr-HR"/>
        </w:rPr>
        <w:t>nove</w:t>
      </w:r>
      <w:r w:rsidRPr="0025182D">
        <w:rPr>
          <w:rFonts w:cs="Times New Roman" w:eastAsia="Times New Roman"/>
          <w:lang w:eastAsia="hr-HR"/>
        </w:rPr>
        <w:t xml:space="preserve"> Uredbe pa do danas, u bruto i neto iznosu,</w:t>
      </w:r>
    </w:p>
    <w:p w:rsidRDefault="0025182D" w:rsidP="0025182D" w:rsidR="0025182D" w:rsidRPr="0025182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val="en-US"/>
        </w:rPr>
      </w:pPr>
      <w:proofErr w:type="spellStart"/>
      <w:r w:rsidRPr="0025182D">
        <w:rPr>
          <w:rFonts w:cs="Times New Roman" w:eastAsia="Times New Roman"/>
          <w:lang w:eastAsia="hr-HR"/>
        </w:rPr>
        <w:t>izvjestiti</w:t>
      </w:r>
      <w:proofErr w:type="spellEnd"/>
      <w:r w:rsidRPr="0025182D">
        <w:rPr>
          <w:rFonts w:cs="Times New Roman" w:eastAsia="Times New Roman"/>
          <w:lang w:eastAsia="hr-HR"/>
        </w:rPr>
        <w:t xml:space="preserve"> Sud o isplaćenoj nagradi za siječanj 2018, ako je isplaćena.</w:t>
      </w:r>
    </w:p>
    <w:p w:rsidRDefault="0025182D" w:rsidP="0025182D" w:rsidR="0025182D" w:rsidRPr="002518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182D" w:rsidP="0025182D" w:rsidR="0025182D" w:rsidRPr="002518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182D" w:rsidP="0025182D" w:rsidR="0025182D" w:rsidRPr="0025182D">
      <w:pPr>
        <w:spacing w:after="0"/>
        <w:jc w:val="center"/>
        <w:rPr>
          <w:rFonts w:cs="Times New Roman" w:eastAsia="Times New Roman"/>
          <w:lang w:eastAsia="hr-HR"/>
        </w:rPr>
      </w:pPr>
      <w:r w:rsidRPr="0025182D">
        <w:rPr>
          <w:rFonts w:cs="Times New Roman" w:eastAsia="Times New Roman"/>
          <w:lang w:eastAsia="hr-HR"/>
        </w:rPr>
        <w:t>Split, 22. siječnja 2018.</w:t>
      </w:r>
    </w:p>
    <w:p w:rsidRDefault="0025182D" w:rsidP="0025182D" w:rsidR="0025182D" w:rsidRPr="002518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182D" w:rsidP="0025182D" w:rsidR="0025182D" w:rsidRPr="002518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182D" w:rsidP="0025182D" w:rsidR="0025182D" w:rsidRPr="0025182D">
      <w:pPr>
        <w:spacing w:after="0"/>
        <w:jc w:val="both"/>
        <w:rPr>
          <w:rFonts w:cs="Times New Roman" w:eastAsia="Times New Roman"/>
          <w:lang w:eastAsia="hr-HR"/>
        </w:rPr>
      </w:pPr>
      <w:r w:rsidRPr="0025182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Stečajni sudac:</w:t>
      </w:r>
    </w:p>
    <w:p w:rsidRDefault="0025182D" w:rsidP="0025182D" w:rsidR="0025182D" w:rsidRPr="0025182D">
      <w:pPr>
        <w:spacing w:after="0"/>
        <w:jc w:val="both"/>
        <w:rPr>
          <w:rFonts w:cs="Times New Roman" w:eastAsia="Times New Roman"/>
          <w:lang w:eastAsia="hr-HR"/>
        </w:rPr>
      </w:pPr>
      <w:r w:rsidRPr="0025182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25182D" w:rsidP="0025182D" w:rsidR="0025182D" w:rsidRPr="0025182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5182D" w:rsidP="0025182D" w:rsidR="0025182D" w:rsidRPr="0025182D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25182D" w:rsidP="0025182D" w:rsidR="0025182D" w:rsidRPr="0025182D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25182D" w:rsidP="0025182D" w:rsidR="0025182D" w:rsidRPr="0025182D">
      <w:pPr>
        <w:spacing w:after="0"/>
        <w:jc w:val="both"/>
        <w:rPr>
          <w:rFonts w:cs="Times New Roman" w:eastAsia="Times New Roman"/>
          <w:lang w:eastAsia="hr-HR"/>
        </w:rPr>
      </w:pPr>
      <w:r w:rsidRPr="0025182D">
        <w:rPr>
          <w:rFonts w:cs="Times New Roman" w:eastAsia="Times New Roman"/>
          <w:u w:val="single"/>
          <w:lang w:eastAsia="hr-HR"/>
        </w:rPr>
        <w:t>Pravna pouka</w:t>
      </w:r>
      <w:r w:rsidRPr="0025182D">
        <w:rPr>
          <w:rFonts w:cs="Times New Roman" w:eastAsia="Times New Roman"/>
          <w:lang w:eastAsia="hr-HR"/>
        </w:rPr>
        <w:t>: Protiv ovog Zaključka nije dopušten pravni lijek.</w:t>
      </w:r>
    </w:p>
    <w:p w:rsidRDefault="0025182D" w:rsidP="0025182D" w:rsidR="002518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182D" w:rsidP="0025182D" w:rsidR="002518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182D" w:rsidP="0025182D" w:rsidR="0025182D" w:rsidRPr="002518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182D" w:rsidP="0025182D" w:rsidR="0025182D" w:rsidRPr="0025182D">
      <w:pPr>
        <w:spacing w:after="0"/>
        <w:jc w:val="both"/>
        <w:rPr>
          <w:rFonts w:cs="Times New Roman" w:eastAsia="Times New Roman"/>
          <w:szCs w:val="20"/>
        </w:rPr>
      </w:pPr>
    </w:p>
    <w:p w:rsidRDefault="0025182D" w:rsidP="0025182D" w:rsidR="0025182D" w:rsidRPr="0025182D">
      <w:pPr>
        <w:spacing w:after="0"/>
        <w:jc w:val="both"/>
        <w:rPr>
          <w:rFonts w:cs="Times New Roman" w:eastAsia="Times New Roman"/>
          <w:szCs w:val="20"/>
        </w:rPr>
      </w:pPr>
    </w:p>
    <w:p w:rsidRDefault="0025182D" w:rsidP="0025182D" w:rsidR="0025182D" w:rsidRPr="0025182D">
      <w:pPr>
        <w:spacing w:after="0"/>
        <w:rPr>
          <w:rFonts w:cs="Times New Roman" w:eastAsia="Times New Roman"/>
          <w:b/>
          <w:lang w:eastAsia="hr-HR"/>
        </w:rPr>
      </w:pPr>
      <w:r w:rsidRPr="0025182D">
        <w:rPr>
          <w:rFonts w:cs="Times New Roman" w:eastAsia="Times New Roman"/>
          <w:b/>
          <w:lang w:eastAsia="hr-HR"/>
        </w:rPr>
        <w:lastRenderedPageBreak/>
        <w:t xml:space="preserve">                                                                    - 2 -                              Broj: 14. St-83/2002.</w:t>
      </w:r>
    </w:p>
    <w:p w:rsidRDefault="0025182D" w:rsidP="0025182D" w:rsidR="0025182D" w:rsidRPr="0025182D">
      <w:pPr>
        <w:spacing w:after="0"/>
        <w:jc w:val="both"/>
        <w:rPr>
          <w:rFonts w:cs="Times New Roman" w:eastAsia="Times New Roman"/>
          <w:szCs w:val="20"/>
        </w:rPr>
      </w:pPr>
    </w:p>
    <w:p w:rsidRDefault="0025182D" w:rsidP="0025182D" w:rsidR="0025182D" w:rsidRPr="0025182D">
      <w:pPr>
        <w:spacing w:after="0"/>
        <w:jc w:val="both"/>
        <w:rPr>
          <w:rFonts w:cs="Times New Roman" w:eastAsia="Times New Roman"/>
          <w:szCs w:val="20"/>
        </w:rPr>
      </w:pPr>
    </w:p>
    <w:p w:rsidRDefault="0025182D" w:rsidP="0025182D" w:rsidR="0025182D" w:rsidRPr="0025182D">
      <w:pPr>
        <w:spacing w:after="0"/>
        <w:jc w:val="both"/>
        <w:rPr>
          <w:rFonts w:cs="Times New Roman" w:eastAsia="Times New Roman"/>
          <w:szCs w:val="20"/>
        </w:rPr>
      </w:pPr>
    </w:p>
    <w:p w:rsidRDefault="0025182D" w:rsidP="0025182D" w:rsidR="0025182D" w:rsidRPr="0025182D">
      <w:pPr>
        <w:spacing w:after="0"/>
        <w:jc w:val="both"/>
        <w:rPr>
          <w:rFonts w:cs="Times New Roman" w:eastAsia="Times New Roman"/>
          <w:szCs w:val="20"/>
        </w:rPr>
      </w:pPr>
    </w:p>
    <w:p w:rsidRDefault="0025182D" w:rsidP="0025182D" w:rsidR="0025182D" w:rsidRPr="0025182D">
      <w:pPr>
        <w:spacing w:after="0"/>
        <w:rPr>
          <w:rFonts w:cs="Times New Roman" w:eastAsia="Times New Roman"/>
          <w:lang w:eastAsia="hr-HR"/>
        </w:rPr>
      </w:pPr>
      <w:r w:rsidRPr="0025182D">
        <w:rPr>
          <w:rFonts w:cs="Times New Roman" w:eastAsia="Times New Roman"/>
          <w:u w:val="single"/>
          <w:lang w:eastAsia="hr-HR"/>
        </w:rPr>
        <w:t>DNA:</w:t>
      </w:r>
      <w:r w:rsidRPr="0025182D">
        <w:rPr>
          <w:rFonts w:cs="Times New Roman" w:eastAsia="Times New Roman"/>
          <w:lang w:eastAsia="hr-HR"/>
        </w:rPr>
        <w:t xml:space="preserve">  1) Meri </w:t>
      </w:r>
      <w:proofErr w:type="spellStart"/>
      <w:r w:rsidRPr="0025182D">
        <w:rPr>
          <w:rFonts w:cs="Times New Roman" w:eastAsia="Times New Roman"/>
          <w:lang w:eastAsia="hr-HR"/>
        </w:rPr>
        <w:t>Šitić</w:t>
      </w:r>
      <w:proofErr w:type="spellEnd"/>
      <w:r w:rsidRPr="0025182D">
        <w:rPr>
          <w:rFonts w:cs="Times New Roman" w:eastAsia="Times New Roman"/>
          <w:lang w:eastAsia="hr-HR"/>
        </w:rPr>
        <w:t>, iz Splita, Šime Ljubića 7,</w:t>
      </w:r>
    </w:p>
    <w:p w:rsidRDefault="0025182D" w:rsidP="0025182D" w:rsidR="0025182D" w:rsidRPr="0025182D">
      <w:pPr>
        <w:spacing w:after="0"/>
        <w:rPr>
          <w:rFonts w:cs="Times New Roman" w:eastAsia="Times New Roman"/>
          <w:lang w:eastAsia="hr-HR"/>
        </w:rPr>
      </w:pPr>
      <w:r w:rsidRPr="0025182D">
        <w:rPr>
          <w:rFonts w:cs="Times New Roman" w:eastAsia="Times New Roman"/>
          <w:lang w:eastAsia="hr-HR"/>
        </w:rPr>
        <w:t xml:space="preserve">            2) e-Oglasna ploča Suda – rok: 20. dana,</w:t>
      </w:r>
    </w:p>
    <w:p w:rsidRDefault="0025182D" w:rsidP="0025182D" w:rsidR="0025182D" w:rsidRPr="0025182D">
      <w:pPr>
        <w:spacing w:after="0"/>
        <w:rPr>
          <w:rFonts w:cs="Times New Roman" w:eastAsia="Times New Roman"/>
          <w:lang w:eastAsia="hr-HR"/>
        </w:rPr>
      </w:pPr>
      <w:r w:rsidRPr="0025182D">
        <w:rPr>
          <w:rFonts w:cs="Times New Roman" w:eastAsia="Times New Roman"/>
          <w:lang w:eastAsia="hr-HR"/>
        </w:rPr>
        <w:t xml:space="preserve">            3) Spis.</w:t>
      </w:r>
    </w:p>
    <w:p w:rsidRDefault="0025182D" w:rsidP="0025182D" w:rsidR="0025182D" w:rsidRPr="0025182D">
      <w:pPr>
        <w:spacing w:after="0"/>
        <w:rPr>
          <w:rFonts w:cs="Times New Roman" w:eastAsia="Times New Roman"/>
          <w:lang w:eastAsia="hr-HR"/>
        </w:rPr>
      </w:pPr>
    </w:p>
    <w:p w:rsidRDefault="0025182D" w:rsidP="0025182D" w:rsidR="0025182D" w:rsidRPr="0025182D">
      <w:pPr>
        <w:spacing w:after="0"/>
        <w:jc w:val="both"/>
        <w:rPr>
          <w:rFonts w:cs="Times New Roman" w:eastAsia="Times New Roman"/>
          <w:lang w:val="en-US"/>
        </w:rPr>
      </w:pPr>
    </w:p>
    <w:p w:rsidRDefault="0025182D" w:rsidP="0025182D" w:rsidR="0025182D" w:rsidRPr="0025182D">
      <w:pPr>
        <w:spacing w:after="0"/>
        <w:jc w:val="both"/>
        <w:rPr>
          <w:rFonts w:cs="Times New Roman" w:eastAsia="Times New Roman"/>
          <w:lang w:val="en-US"/>
        </w:rPr>
      </w:pPr>
    </w:p>
    <w:p w:rsidRDefault="0025182D" w:rsidP="0025182D" w:rsidR="0025182D" w:rsidRPr="0025182D">
      <w:pPr>
        <w:spacing w:after="0"/>
        <w:jc w:val="both"/>
        <w:rPr>
          <w:rFonts w:cs="Times New Roman" w:eastAsia="Times New Roman"/>
          <w:lang w:val="en-US"/>
        </w:rPr>
      </w:pPr>
    </w:p>
    <w:p w:rsidRDefault="0025182D" w:rsidP="0025182D" w:rsidR="0025182D" w:rsidRPr="0025182D">
      <w:pPr>
        <w:spacing w:after="0"/>
        <w:jc w:val="both"/>
        <w:rPr>
          <w:rFonts w:cs="Times New Roman" w:eastAsia="Times New Roman"/>
          <w:lang w:eastAsia="hr-HR"/>
        </w:rPr>
      </w:pPr>
      <w:r w:rsidRPr="0025182D">
        <w:rPr>
          <w:rFonts w:cs="Times New Roman" w:eastAsia="Times New Roman"/>
          <w:lang w:eastAsia="hr-HR"/>
        </w:rPr>
        <w:t>Split, 22. siječnja 2018.             Stečajni sudac: Jozo Ćaleta,</w:t>
      </w:r>
    </w:p>
    <w:sectPr w:rsidSect="0032366B" w:rsidR="0025182D" w:rsidRPr="0025182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692194"/>
    <w:multiLevelType w:val="hybridMultilevel"/>
    <w:tmpl w:val="75BE8992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82D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787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St-83/2002-25</izvorni_sadrzaj>
    <derivirana_varijabla naziv="DomainObject.Oznaka_1">St-83/2002-25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2002.</izvorni_sadrzaj>
    <derivirana_varijabla naziv="DomainObject.Predmet.DatumOsnivanja_1">14. svibnja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St-83/2002</izvorni_sadrzaj>
    <derivirana_varijabla naziv="DomainObject.Predmet.OznakaBroj_1">St-83/2002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LAURUS-BELLEVUE, društvo s ograničenom odgovornošću za ugostiteljstvo i turizam, u stečaju</izvorni_sadrzaj>
    <derivirana_varijabla naziv="DomainObject.Predmet.ProtustrankaFormated_1">  LAURUS-BELLEVUE, društvo s ograničenom odgovornošću za ugostiteljstvo i turizam, u stečaju</derivirana_varijabla>
  </DomainObject.Predmet.ProtustrankaFormated>
  <DomainObject.Predmet.ProtustrankaFormatedOIB>
    <izvorni_sadrzaj>  LAURUS-BELLEVUE, društvo s ograničenom odgovornošću za ugostiteljstvo i turizam, u stečaju, OIB 30066470924</izvorni_sadrzaj>
    <derivirana_varijabla naziv="DomainObject.Predmet.ProtustrankaFormatedOIB_1">  LAURUS-BELLEVUE, društvo s ograničenom odgovornošću za ugostiteljstvo i turizam, u stečaju, OIB 30066470924</derivirana_varijabla>
  </DomainObject.Predmet.ProtustrankaFormatedOIB>
  <DomainObject.Predmet.ProtustrankaFormatedWithAdress>
    <izvorni_sadrzaj> LAURUS-BELLEVUE, društvo s ograničenom odgovornošću za ugostiteljstvo i turizam, u stečaju, Ulica Bana Josipa Jelačića 2, 21000 Split</izvorni_sadrzaj>
    <derivirana_varijabla naziv="DomainObject.Predmet.ProtustrankaFormatedWithAdress_1"> LAURUS-BELLEVUE, društvo s ograničenom odgovornošću za ugostiteljstvo i turizam, u stečaju, Ulica Bana Josipa Jelačića 2, 21000 Split</derivirana_varijabla>
  </DomainObject.Predmet.ProtustrankaFormatedWithAdress>
  <DomainObject.Predmet.ProtustrankaFormatedWithAdressOIB>
    <izvorni_sadrzaj> LAURUS-BELLEVUE, društvo s ograničenom odgovornošću za ugostiteljstvo i turizam, u stečaju, OIB 30066470924, Ulica Bana Josipa Jelačića 2, 21000 Split</izvorni_sadrzaj>
    <derivirana_varijabla naziv="DomainObject.Predmet.ProtustrankaFormatedWithAdressOIB_1"> LAURUS-BELLEVUE, društvo s ograničenom odgovornošću za ugostiteljstvo i turizam, u stečaju, OIB 30066470924, Ulica Bana Josipa Jelačića 2, 21000 Split</derivirana_varijabla>
  </DomainObject.Predmet.ProtustrankaFormatedWithAdressOIB>
  <DomainObject.Predmet.ProtustrankaWithAdress>
    <izvorni_sadrzaj>LAURUS-BELLEVUE, društvo s ograničenom odgovornošću za ugostiteljstvo i turizam, u stečaju Ulica Bana Josipa Jelačića 2, 21000 Split</izvorni_sadrzaj>
    <derivirana_varijabla naziv="DomainObject.Predmet.ProtustrankaWithAdress_1">LAURUS-BELLEVUE, društvo s ograničenom odgovornošću za ugostiteljstvo i turizam, u stečaju Ulica Bana Josipa Jelačića 2, 21000 Split</derivirana_varijabla>
  </DomainObject.Predmet.ProtustrankaWithAdress>
  <DomainObject.Predmet.ProtustrankaWithAdressOIB>
    <izvorni_sadrzaj>LAURUS-BELLEVUE, društvo s ograničenom odgovornošću za ugostiteljstvo i turizam, u stečaju, OIB 30066470924, Ulica Bana Josipa Jelačića 2, 21000 Split</izvorni_sadrzaj>
    <derivirana_varijabla naziv="DomainObject.Predmet.ProtustrankaWithAdressOIB_1">LAURUS-BELLEVUE, društvo s ograničenom odgovornošću za ugostiteljstvo i turizam, u stečaju, OIB 30066470924, Ulica Bana Josipa Jelačića 2, 21000 Split</derivirana_varijabla>
  </DomainObject.Predmet.ProtustrankaWithAdressOIB>
  <DomainObject.Predmet.ProtustrankaNazivFormated>
    <izvorni_sadrzaj>LAURUS-BELLEVUE, društvo s ograničenom odgovornošću za ugostiteljstvo i turizam, u stečaju</izvorni_sadrzaj>
    <derivirana_varijabla naziv="DomainObject.Predmet.ProtustrankaNazivFormated_1">LAURUS-BELLEVUE, društvo s ograničenom odgovornošću za ugostiteljstvo i turizam, u stečaju</derivirana_varijabla>
  </DomainObject.Predmet.ProtustrankaNazivFormated>
  <DomainObject.Predmet.ProtustrankaNazivFormatedOIB>
    <izvorni_sadrzaj>LAURUS-BELLEVUE, društvo s ograničenom odgovornošću za ugostiteljstvo i turizam, u stečaju, OIB 30066470924</izvorni_sadrzaj>
    <derivirana_varijabla naziv="DomainObject.Predmet.ProtustrankaNazivFormatedOIB_1">LAURUS-BELLEVUE, društvo s ograničenom odgovornošću za ugostiteljstvo i turizam, u stečaju, OIB 30066470924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LAURUS, dioničko društvo za ugostiteljstvo i turizam, u stečaju</izvorni_sadrzaj>
    <derivirana_varijabla naziv="DomainObject.Predmet.StrankaFormated_1">  LAURUS, dioničko društvo za ugostiteljstvo i turizam, u stečaju</derivirana_varijabla>
  </DomainObject.Predmet.StrankaFormated>
  <DomainObject.Predmet.StrankaFormatedOIB>
    <izvorni_sadrzaj>  LAURUS, dioničko društvo za ugostiteljstvo i turizam, u stečaju, OIB 20864737693</izvorni_sadrzaj>
    <derivirana_varijabla naziv="DomainObject.Predmet.StrankaFormatedOIB_1">  LAURUS, dioničko društvo za ugostiteljstvo i turizam, u stečaju, OIB 20864737693</derivirana_varijabla>
  </DomainObject.Predmet.StrankaFormatedOIB>
  <DomainObject.Predmet.StrankaFormatedWithAdress>
    <izvorni_sadrzaj> LAURUS, dioničko društvo za ugostiteljstvo i turizam, u stečaju, Grabovčeva Širina 1, 21000 Split</izvorni_sadrzaj>
    <derivirana_varijabla naziv="DomainObject.Predmet.StrankaFormatedWithAdress_1"> LAURUS, dioničko društvo za ugostiteljstvo i turizam, u stečaju, Grabovčeva Širina 1, 21000 Split</derivirana_varijabla>
  </DomainObject.Predmet.StrankaFormatedWithAdress>
  <DomainObject.Predmet.StrankaFormatedWithAdressOIB>
    <izvorni_sadrzaj> LAURUS, dioničko društvo za ugostiteljstvo i turizam, u stečaju, OIB 20864737693, Grabovčeva Širina 1, 21000 Split</izvorni_sadrzaj>
    <derivirana_varijabla naziv="DomainObject.Predmet.StrankaFormatedWithAdressOIB_1"> LAURUS, dioničko društvo za ugostiteljstvo i turizam, u stečaju, OIB 20864737693, Grabovčeva Širina 1, 21000 Split</derivirana_varijabla>
  </DomainObject.Predmet.StrankaFormatedWithAdressOIB>
  <DomainObject.Predmet.StrankaWithAdress>
    <izvorni_sadrzaj>LAURUS, dioničko društvo za ugostiteljstvo i turizam, u stečaju Grabovčeva Širina 1,21000 Split</izvorni_sadrzaj>
    <derivirana_varijabla naziv="DomainObject.Predmet.StrankaWithAdress_1">LAURUS, dioničko društvo za ugostiteljstvo i turizam, u stečaju Grabovčeva Širina 1,21000 Split</derivirana_varijabla>
  </DomainObject.Predmet.StrankaWithAdress>
  <DomainObject.Predmet.StrankaWithAdressOIB>
    <izvorni_sadrzaj>LAURUS, dioničko društvo za ugostiteljstvo i turizam, u stečaju, OIB 20864737693, Grabovčeva Širina 1,21000 Split</izvorni_sadrzaj>
    <derivirana_varijabla naziv="DomainObject.Predmet.StrankaWithAdressOIB_1">LAURUS, dioničko društvo za ugostiteljstvo i turizam, u stečaju, OIB 20864737693, Grabovčeva Širina 1,21000 Split</derivirana_varijabla>
  </DomainObject.Predmet.StrankaWithAdressOIB>
  <DomainObject.Predmet.StrankaNazivFormated>
    <izvorni_sadrzaj>LAURUS, dioničko društvo za ugostiteljstvo i turizam, u stečaju</izvorni_sadrzaj>
    <derivirana_varijabla naziv="DomainObject.Predmet.StrankaNazivFormated_1">LAURUS, dioničko društvo za ugostiteljstvo i turizam, u stečaju</derivirana_varijabla>
  </DomainObject.Predmet.StrankaNazivFormated>
  <DomainObject.Predmet.StrankaNazivFormatedOIB>
    <izvorni_sadrzaj>LAURUS, dioničko društvo za ugostiteljstvo i turizam, u stečaju, OIB 20864737693</izvorni_sadrzaj>
    <derivirana_varijabla naziv="DomainObject.Predmet.StrankaNazivFormatedOIB_1">LAURUS, dioničko društvo za ugostiteljstvo i turizam, u stečaju, OIB 20864737693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LAURUS, dioničko društvo za ugostiteljstvo i turizam, u stečaju</item>
    </izvorni_sadrzaj>
    <derivirana_varijabla naziv="DomainObject.Predmet.StrankaListFormated_1">
      <item>LAURUS, dioničko društvo za ugostiteljstvo i turizam, u stečaju</item>
    </derivirana_varijabla>
  </DomainObject.Predmet.StrankaListFormated>
  <DomainObject.Predmet.StrankaListFormatedOIB>
    <izvorni_sadrzaj>
      <item>LAURUS, dioničko društvo za ugostiteljstvo i turizam, u stečaju, OIB 20864737693</item>
    </izvorni_sadrzaj>
    <derivirana_varijabla naziv="DomainObject.Predmet.StrankaListFormatedOIB_1">
      <item>LAURUS, dioničko društvo za ugostiteljstvo i turizam, u stečaju, OIB 20864737693</item>
    </derivirana_varijabla>
  </DomainObject.Predmet.StrankaListFormatedOIB>
  <DomainObject.Predmet.StrankaListFormatedWithAdress>
    <izvorni_sadrzaj>
      <item>LAURUS, dioničko društvo za ugostiteljstvo i turizam, u stečaju, Grabovčeva Širina 1, 21000 Split</item>
    </izvorni_sadrzaj>
    <derivirana_varijabla naziv="DomainObject.Predmet.StrankaListFormatedWithAdress_1">
      <item>LAURUS, dioničko društvo za ugostiteljstvo i turizam, u stečaju, Grabovčeva Širina 1, 21000 Split</item>
    </derivirana_varijabla>
  </DomainObject.Predmet.StrankaListFormatedWithAdress>
  <DomainObject.Predmet.StrankaListFormatedWithAdressOIB>
    <izvorni_sadrzaj>
      <item>LAURUS, dioničko društvo za ugostiteljstvo i turizam, u stečaju, OIB 20864737693, Grabovčeva Širina 1, 21000 Split</item>
    </izvorni_sadrzaj>
    <derivirana_varijabla naziv="DomainObject.Predmet.StrankaListFormatedWithAdressOIB_1">
      <item>LAURUS, dioničko društvo za ugostiteljstvo i turizam, u stečaju, OIB 20864737693, Grabovčeva Širina 1, 21000 Split</item>
    </derivirana_varijabla>
  </DomainObject.Predmet.StrankaListFormatedWithAdressOIB>
  <DomainObject.Predmet.StrankaListNazivFormated>
    <izvorni_sadrzaj>
      <item>LAURUS, dioničko društvo za ugostiteljstvo i turizam, u stečaju</item>
    </izvorni_sadrzaj>
    <derivirana_varijabla naziv="DomainObject.Predmet.StrankaListNazivFormated_1">
      <item>LAURUS, dioničko društvo za ugostiteljstvo i turizam, u stečaju</item>
    </derivirana_varijabla>
  </DomainObject.Predmet.StrankaListNazivFormated>
  <DomainObject.Predmet.StrankaListNazivFormatedOIB>
    <izvorni_sadrzaj>
      <item>LAURUS, dioničko društvo za ugostiteljstvo i turizam, u stečaju, OIB 20864737693</item>
    </izvorni_sadrzaj>
    <derivirana_varijabla naziv="DomainObject.Predmet.StrankaListNazivFormatedOIB_1">
      <item>LAURUS, dioničko društvo za ugostiteljstvo i turizam, u stečaju, OIB 20864737693</item>
    </derivirana_varijabla>
  </DomainObject.Predmet.StrankaListNazivFormatedOIB>
  <DomainObject.Predmet.ProtuStrankaListFormated>
    <izvorni_sadrzaj>
      <item>LAURUS-BELLEVUE, društvo s ograničenom odgovornošću za ugostiteljstvo i turizam, u stečaju</item>
    </izvorni_sadrzaj>
    <derivirana_varijabla naziv="DomainObject.Predmet.ProtuStrankaListFormated_1">
      <item>LAURUS-BELLEVUE, društvo s ograničenom odgovornošću za ugostiteljstvo i turizam, u stečaju</item>
    </derivirana_varijabla>
  </DomainObject.Predmet.ProtuStrankaListFormated>
  <DomainObject.Predmet.ProtuStrankaListFormatedOIB>
    <izvorni_sadrzaj>
      <item>LAURUS-BELLEVUE, društvo s ograničenom odgovornošću za ugostiteljstvo i turizam, u stečaju, OIB 30066470924</item>
    </izvorni_sadrzaj>
    <derivirana_varijabla naziv="DomainObject.Predmet.ProtuStrankaListFormatedOIB_1">
      <item>LAURUS-BELLEVUE, društvo s ograničenom odgovornošću za ugostiteljstvo i turizam, u stečaju, OIB 30066470924</item>
    </derivirana_varijabla>
  </DomainObject.Predmet.ProtuStrankaListFormatedOIB>
  <DomainObject.Predmet.ProtuStrankaListFormatedWithAdress>
    <izvorni_sadrzaj>
      <item>LAURUS-BELLEVUE, društvo s ograničenom odgovornošću za ugostiteljstvo i turizam, u stečaju, Ulica Bana Josipa Jelačića 2, 21000 Split</item>
    </izvorni_sadrzaj>
    <derivirana_varijabla naziv="DomainObject.Predmet.ProtuStrankaListFormatedWithAdress_1">
      <item>LAURUS-BELLEVUE, društvo s ograničenom odgovornošću za ugostiteljstvo i turizam, u stečaju, Ulica Bana Josipa Jelačića 2, 21000 Split</item>
    </derivirana_varijabla>
  </DomainObject.Predmet.ProtuStrankaListFormatedWithAdress>
  <DomainObject.Predmet.ProtuStrankaListFormatedWithAdressOIB>
    <izvorni_sadrzaj>
      <item>LAURUS-BELLEVUE, društvo s ograničenom odgovornošću za ugostiteljstvo i turizam, u stečaju, OIB 30066470924, Ulica Bana Josipa Jelačića 2, 21000 Split</item>
    </izvorni_sadrzaj>
    <derivirana_varijabla naziv="DomainObject.Predmet.ProtuStrankaListFormatedWithAdressOIB_1">
      <item>LAURUS-BELLEVUE, društvo s ograničenom odgovornošću za ugostiteljstvo i turizam, u stečaju, OIB 30066470924, Ulica Bana Josipa Jelačića 2, 21000 Split</item>
    </derivirana_varijabla>
  </DomainObject.Predmet.ProtuStrankaListFormatedWithAdressOIB>
  <DomainObject.Predmet.ProtuStrankaListNazivFormated>
    <izvorni_sadrzaj>
      <item>LAURUS-BELLEVUE, društvo s ograničenom odgovornošću za ugostiteljstvo i turizam, u stečaju</item>
    </izvorni_sadrzaj>
    <derivirana_varijabla naziv="DomainObject.Predmet.ProtuStrankaListNazivFormated_1">
      <item>LAURUS-BELLEVUE, društvo s ograničenom odgovornošću za ugostiteljstvo i turizam, u stečaju</item>
    </derivirana_varijabla>
  </DomainObject.Predmet.ProtuStrankaListNazivFormated>
  <DomainObject.Predmet.ProtuStrankaListNazivFormatedOIB>
    <izvorni_sadrzaj>
      <item>LAURUS-BELLEVUE, društvo s ograničenom odgovornošću za ugostiteljstvo i turizam, u stečaju, OIB 30066470924</item>
    </izvorni_sadrzaj>
    <derivirana_varijabla naziv="DomainObject.Predmet.ProtuStrankaListNazivFormatedOIB_1">
      <item>LAURUS-BELLEVUE, društvo s ograničenom odgovornošću za ugostiteljstvo i turizam, u stečaju, OIB 30066470924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St-83/2002-25</izvorni_sadrzaj>
    <derivirana_varijabla naziv="DomainObject.PoslovniBrojDokumenta_1">St-83/2002-25</derivirana_varijabla>
  </DomainObject.PoslovniBrojDokumenta>
  <DomainObject.Predmet.StrankaIDrugi>
    <izvorni_sadrzaj>LAURUS, dioničko društvo za ugostiteljstvo i turizam, u stečaju</izvorni_sadrzaj>
    <derivirana_varijabla naziv="DomainObject.Predmet.StrankaIDrugi_1">LAURUS, dioničko društvo za ugostiteljstvo i turizam, u stečaju</derivirana_varijabla>
  </DomainObject.Predmet.StrankaIDrugi>
  <DomainObject.Predmet.ProtustrankaIDrugi>
    <izvorni_sadrzaj>LAURUS-BELLEVUE, društvo s ograničenom odgovornošću za ugostiteljstvo i turizam, u stečaju</izvorni_sadrzaj>
    <derivirana_varijabla naziv="DomainObject.Predmet.ProtustrankaIDrugi_1">LAURUS-BELLEVUE, društvo s ograničenom odgovornošću za ugostiteljstvo i turizam, u stečaju</derivirana_varijabla>
  </DomainObject.Predmet.ProtustrankaIDrugi>
  <DomainObject.Predmet.StrankaIDrugiAdressOIB>
    <izvorni_sadrzaj>LAURUS, dioničko društvo za ugostiteljstvo i turizam, u stečaju, OIB 20864737693, Grabovčeva Širina 1, 21000 Split</izvorni_sadrzaj>
    <derivirana_varijabla naziv="DomainObject.Predmet.StrankaIDrugiAdressOIB_1">LAURUS, dioničko društvo za ugostiteljstvo i turizam, u stečaju, OIB 20864737693, Grabovčeva Širina 1, 21000 Split</derivirana_varijabla>
  </DomainObject.Predmet.StrankaIDrugiAdressOIB>
  <DomainObject.Predmet.ProtustrankaIDrugiAdressOIB>
    <izvorni_sadrzaj>LAURUS-BELLEVUE, društvo s ograničenom odgovornošću za ugostiteljstvo i turizam, u stečaju, OIB 30066470924, Ulica Bana Josipa Jelačića 2, 21000 Split</izvorni_sadrzaj>
    <derivirana_varijabla naziv="DomainObject.Predmet.ProtustrankaIDrugiAdressOIB_1">LAURUS-BELLEVUE, društvo s ograničenom odgovornošću za ugostiteljstvo i turizam, u stečaju, OIB 30066470924, Ulica Bana Josipa Jelačića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LAURUS, dioničko društvo za ugostiteljstvo i turizam, u stečaju</item>
      <item>LAURUS-BELLEVUE, društvo s ograničenom odgovornošću za ugostiteljstvo i turizam, u stečaju</item>
    </izvorni_sadrzaj>
    <derivirana_varijabla naziv="DomainObject.Predmet.SudioniciListNaziv_1">
      <item>LAURUS, dioničko društvo za ugostiteljstvo i turizam, u stečaju</item>
      <item>LAURUS-BELLEVUE, društvo s ograničenom odgovornošću za ugostiteljstvo i turizam, u stečaju</item>
    </derivirana_varijabla>
  </DomainObject.Predmet.SudioniciListNaziv>
  <DomainObject.Predmet.SudioniciListAdressOIB>
    <izvorni_sadrzaj>
      <item>LAURUS, dioničko društvo za ugostiteljstvo i turizam, u stečaju, OIB 20864737693, Grabovčeva Širina 1,21000 Split</item>
      <item>LAURUS-BELLEVUE, društvo s ograničenom odgovornošću za ugostiteljstvo i turizam, u stečaju, OIB 30066470924, Ulica Bana Josipa Jelačića 2,21000 Split</item>
    </izvorni_sadrzaj>
    <derivirana_varijabla naziv="DomainObject.Predmet.SudioniciListAdressOIB_1">
      <item>LAURUS, dioničko društvo za ugostiteljstvo i turizam, u stečaju, OIB 20864737693, Grabovčeva Širina 1,21000 Split</item>
      <item>LAURUS-BELLEVUE, društvo s ograničenom odgovornošću za ugostiteljstvo i turizam, u stečaju, OIB 30066470924, Ulica Bana Josipa Jelačića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841716-6671-43F4-9335-B0FCAD4912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254</properties:Words>
  <properties:Characters>1139</properties:Characters>
  <properties:Lines>60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2018-01-22T12:05:00Z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St-83/2002-25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