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77569" w14:paraId="e077569" w:rsidRDefault="008A7C5A" w:rsidP="008A7C5A" w:rsidR="008A7C5A" w:rsidRPr="00D038F8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CB2673" w:rsidR="00CB2673" w:rsidRPr="00D038F8">
      <w:pPr>
        <w:rPr>
          <w:sz w:val="24"/>
          <w:szCs w:val="24"/>
        </w:rPr>
      </w:pPr>
    </w:p>
    <w:p w:rsidRDefault="00201481" w:rsidR="00CB2673" w:rsidRPr="00EE0185">
      <w:pPr>
        <w:rPr>
          <w:sz w:val="24"/>
          <w:szCs w:val="24"/>
        </w:rPr>
      </w:pPr>
      <w:r w:rsidRPr="00EE0185">
        <w:rPr>
          <w:i/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2673" w:rsidR="00CB2673" w:rsidRPr="00EE0185">
      <w:pPr>
        <w:rPr>
          <w:sz w:val="24"/>
          <w:szCs w:val="24"/>
        </w:rPr>
      </w:pPr>
    </w:p>
    <w:p w:rsidRDefault="00CB2673" w:rsidR="00CB2673" w:rsidRPr="00EE0185">
      <w:pPr>
        <w:rPr>
          <w:sz w:val="24"/>
          <w:szCs w:val="24"/>
        </w:rPr>
      </w:pPr>
    </w:p>
    <w:p w:rsidRDefault="0028353E" w:rsidR="0028353E" w:rsidRPr="00EE0185">
      <w:pPr>
        <w:rPr>
          <w:sz w:val="24"/>
          <w:szCs w:val="24"/>
        </w:rPr>
      </w:pPr>
      <w:r w:rsidRPr="00EE0185">
        <w:rPr>
          <w:sz w:val="24"/>
          <w:szCs w:val="24"/>
        </w:rPr>
        <w:t>Republika Hrvatska</w:t>
      </w:r>
    </w:p>
    <w:p w:rsidRDefault="0028353E" w:rsidR="0028353E" w:rsidRPr="00EE0185">
      <w:pPr>
        <w:rPr>
          <w:sz w:val="24"/>
          <w:szCs w:val="24"/>
        </w:rPr>
      </w:pPr>
      <w:r w:rsidRPr="00EE0185">
        <w:rPr>
          <w:sz w:val="24"/>
          <w:szCs w:val="24"/>
        </w:rPr>
        <w:t>Trgovački sud u Zagrebu</w:t>
      </w:r>
    </w:p>
    <w:p w:rsidRDefault="0028353E" w:rsidP="008A7C5A" w:rsidR="00981F52" w:rsidRPr="00EE0185">
      <w:pPr>
        <w:rPr>
          <w:sz w:val="24"/>
          <w:szCs w:val="24"/>
        </w:rPr>
      </w:pPr>
      <w:r w:rsidRPr="00EE0185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EE0185">
        <w:rPr>
          <w:sz w:val="24"/>
          <w:szCs w:val="24"/>
        </w:rPr>
        <w:t xml:space="preserve">     </w:t>
      </w:r>
      <w:r w:rsidR="00616BBE" w:rsidRPr="00EE0185">
        <w:rPr>
          <w:sz w:val="24"/>
          <w:szCs w:val="24"/>
        </w:rPr>
        <w:tab/>
      </w:r>
    </w:p>
    <w:p w:rsidRDefault="00981F52" w:rsidP="0048798E" w:rsidR="0028353E" w:rsidRPr="00EE0185">
      <w:pPr>
        <w:rPr>
          <w:bCs/>
          <w:sz w:val="24"/>
          <w:szCs w:val="24"/>
        </w:rPr>
      </w:pPr>
      <w:r w:rsidRPr="00EE0185">
        <w:rPr>
          <w:bCs/>
          <w:sz w:val="24"/>
          <w:szCs w:val="24"/>
        </w:rPr>
        <w:t xml:space="preserve">       </w:t>
      </w:r>
      <w:r w:rsidRPr="00EE0185">
        <w:rPr>
          <w:bCs/>
          <w:sz w:val="24"/>
          <w:szCs w:val="24"/>
        </w:rPr>
        <w:tab/>
      </w:r>
      <w:r w:rsidRPr="00EE0185">
        <w:rPr>
          <w:bCs/>
          <w:sz w:val="24"/>
          <w:szCs w:val="24"/>
        </w:rPr>
        <w:tab/>
      </w:r>
      <w:r w:rsidRPr="00EE0185">
        <w:rPr>
          <w:bCs/>
          <w:sz w:val="24"/>
          <w:szCs w:val="24"/>
        </w:rPr>
        <w:tab/>
      </w:r>
      <w:r w:rsidRPr="00EE0185">
        <w:rPr>
          <w:bCs/>
          <w:sz w:val="24"/>
          <w:szCs w:val="24"/>
        </w:rPr>
        <w:tab/>
      </w:r>
      <w:r w:rsidRPr="00EE0185">
        <w:rPr>
          <w:bCs/>
          <w:sz w:val="24"/>
          <w:szCs w:val="24"/>
        </w:rPr>
        <w:tab/>
      </w:r>
      <w:r w:rsidRPr="00EE0185">
        <w:rPr>
          <w:bCs/>
          <w:sz w:val="24"/>
          <w:szCs w:val="24"/>
        </w:rPr>
        <w:tab/>
      </w:r>
      <w:r w:rsidRPr="00EE0185">
        <w:rPr>
          <w:bCs/>
          <w:sz w:val="24"/>
          <w:szCs w:val="24"/>
        </w:rPr>
        <w:tab/>
      </w:r>
      <w:r w:rsidRPr="00EE0185">
        <w:rPr>
          <w:bCs/>
          <w:sz w:val="24"/>
          <w:szCs w:val="24"/>
        </w:rPr>
        <w:tab/>
      </w:r>
      <w:r w:rsidRPr="00EE0185">
        <w:rPr>
          <w:bCs/>
          <w:sz w:val="24"/>
          <w:szCs w:val="24"/>
        </w:rPr>
        <w:tab/>
        <w:t xml:space="preserve"> 46. St-</w:t>
      </w:r>
      <w:r w:rsidR="00EE0185" w:rsidRPr="00EE0185">
        <w:rPr>
          <w:bCs/>
          <w:sz w:val="24"/>
          <w:szCs w:val="24"/>
        </w:rPr>
        <w:t>2/19</w:t>
      </w:r>
    </w:p>
    <w:p w:rsidRDefault="00BA51A9" w:rsidP="0048798E" w:rsidR="00BA51A9" w:rsidRPr="00EE0185">
      <w:pPr>
        <w:rPr>
          <w:sz w:val="24"/>
          <w:szCs w:val="24"/>
        </w:rPr>
      </w:pPr>
    </w:p>
    <w:p w:rsidRDefault="00950152" w:rsidP="00950152" w:rsidR="00950152" w:rsidRPr="00EE0185">
      <w:pPr>
        <w:jc w:val="center"/>
        <w:rPr>
          <w:sz w:val="24"/>
          <w:szCs w:val="24"/>
        </w:rPr>
      </w:pPr>
      <w:r w:rsidRPr="00EE0185">
        <w:rPr>
          <w:sz w:val="24"/>
          <w:szCs w:val="24"/>
        </w:rPr>
        <w:t>R E P U B L I K A   H R V A T S K A</w:t>
      </w:r>
    </w:p>
    <w:p w:rsidRDefault="000D5C36" w:rsidP="00DA622A" w:rsidR="000D5C36" w:rsidRPr="00EE0185">
      <w:pPr>
        <w:jc w:val="center"/>
        <w:rPr>
          <w:sz w:val="24"/>
          <w:szCs w:val="24"/>
        </w:rPr>
      </w:pPr>
    </w:p>
    <w:p w:rsidRDefault="008A7C5A" w:rsidP="00DA622A" w:rsidR="00DA622A" w:rsidRPr="00EE0185">
      <w:pPr>
        <w:jc w:val="center"/>
        <w:rPr>
          <w:sz w:val="24"/>
          <w:szCs w:val="24"/>
        </w:rPr>
      </w:pPr>
      <w:r w:rsidRPr="00EE0185">
        <w:rPr>
          <w:sz w:val="24"/>
          <w:szCs w:val="24"/>
        </w:rPr>
        <w:t>R J E Š E NJ E</w:t>
      </w:r>
    </w:p>
    <w:p w:rsidRDefault="00DA622A" w:rsidP="00DA622A" w:rsidR="00DA622A" w:rsidRPr="00EE0185">
      <w:pPr>
        <w:jc w:val="center"/>
        <w:rPr>
          <w:sz w:val="24"/>
          <w:szCs w:val="24"/>
        </w:rPr>
      </w:pPr>
    </w:p>
    <w:p w:rsidRDefault="00EE0185" w:rsidP="00EE0185" w:rsidR="00EE0185" w:rsidRPr="00DB0E60">
      <w:pPr>
        <w:jc w:val="both"/>
        <w:rPr>
          <w:sz w:val="24"/>
          <w:szCs w:val="24"/>
        </w:rPr>
      </w:pPr>
      <w:r w:rsidRPr="00EE0185">
        <w:rPr>
          <w:sz w:val="24"/>
          <w:szCs w:val="24"/>
        </w:rPr>
        <w:t xml:space="preserve">Trgovački sud u Zagrebu, po sutkinji Maji Praljak, u stečajnom postupku nad dužnikom </w:t>
      </w:r>
      <w:r w:rsidRPr="00DB0E60">
        <w:rPr>
          <w:sz w:val="24"/>
          <w:szCs w:val="24"/>
        </w:rPr>
        <w:t xml:space="preserve">Stečajna masa iza dužnika DRWA NEKRETNINE d.o.o. u stečaju, Zagreb, Zdenački zavoj 14, OIB: 24978337305, </w:t>
      </w:r>
      <w:r w:rsidR="00DB0E60" w:rsidRPr="00DB0E60">
        <w:rPr>
          <w:sz w:val="24"/>
          <w:szCs w:val="24"/>
        </w:rPr>
        <w:t>1</w:t>
      </w:r>
      <w:r w:rsidRPr="00DB0E60">
        <w:rPr>
          <w:sz w:val="24"/>
          <w:szCs w:val="24"/>
        </w:rPr>
        <w:t xml:space="preserve">6. </w:t>
      </w:r>
      <w:r w:rsidR="00DB0E60" w:rsidRPr="00DB0E60">
        <w:rPr>
          <w:sz w:val="24"/>
          <w:szCs w:val="24"/>
        </w:rPr>
        <w:t>svibnja</w:t>
      </w:r>
      <w:r w:rsidRPr="00DB0E60">
        <w:rPr>
          <w:sz w:val="24"/>
          <w:szCs w:val="24"/>
        </w:rPr>
        <w:t xml:space="preserve"> 2019.,</w:t>
      </w:r>
    </w:p>
    <w:p w:rsidRDefault="00BA51A9" w:rsidP="00981F52" w:rsidR="00BA51A9" w:rsidRPr="00DB0E60">
      <w:pPr>
        <w:rPr>
          <w:bCs/>
          <w:sz w:val="24"/>
          <w:szCs w:val="24"/>
        </w:rPr>
      </w:pPr>
    </w:p>
    <w:p w:rsidRDefault="00DB0E60" w:rsidP="00981F52" w:rsidR="00DB0E60" w:rsidRPr="00DB0E60">
      <w:pPr>
        <w:rPr>
          <w:bCs/>
          <w:sz w:val="24"/>
          <w:szCs w:val="24"/>
        </w:rPr>
      </w:pPr>
    </w:p>
    <w:p w:rsidRDefault="008A7C5A" w:rsidP="008A7C5A" w:rsidR="008A7C5A" w:rsidRPr="00DB0E60">
      <w:pPr>
        <w:jc w:val="center"/>
        <w:rPr>
          <w:sz w:val="24"/>
          <w:szCs w:val="24"/>
        </w:rPr>
      </w:pPr>
      <w:r w:rsidRPr="00DB0E60">
        <w:rPr>
          <w:sz w:val="24"/>
          <w:szCs w:val="24"/>
        </w:rPr>
        <w:t>r i j e š i o  j e</w:t>
      </w:r>
    </w:p>
    <w:p w:rsidRDefault="008A7C5A" w:rsidP="0048798E" w:rsidR="008A7C5A" w:rsidRPr="00DB0E60">
      <w:pPr>
        <w:rPr>
          <w:b/>
          <w:sz w:val="24"/>
          <w:szCs w:val="24"/>
        </w:rPr>
      </w:pPr>
    </w:p>
    <w:p w:rsidRDefault="00B75B61" w:rsidP="00DB0E60" w:rsidR="00CA6133" w:rsidRPr="00DB0E60">
      <w:pPr>
        <w:ind w:firstLine="720"/>
        <w:jc w:val="both"/>
        <w:rPr>
          <w:sz w:val="24"/>
          <w:szCs w:val="24"/>
        </w:rPr>
      </w:pPr>
      <w:r w:rsidRPr="00DB0E60">
        <w:rPr>
          <w:sz w:val="24"/>
          <w:szCs w:val="24"/>
        </w:rPr>
        <w:t>Utvrđene tražbine viših isplatnih redova:</w:t>
      </w:r>
    </w:p>
    <w:p w:rsidRDefault="006E04A8" w:rsidP="006E04A8" w:rsidR="006E04A8" w:rsidRPr="00DB0E60">
      <w:pPr>
        <w:ind w:firstLine="720"/>
        <w:jc w:val="both"/>
        <w:rPr>
          <w:sz w:val="24"/>
          <w:szCs w:val="24"/>
        </w:rPr>
      </w:pPr>
    </w:p>
    <w:p w:rsidRDefault="00062C2B" w:rsidP="007830E7" w:rsidR="00062C2B" w:rsidRPr="00DB0E60">
      <w:pPr>
        <w:ind w:firstLine="360" w:left="360"/>
        <w:rPr>
          <w:sz w:val="24"/>
          <w:szCs w:val="24"/>
        </w:rPr>
      </w:pPr>
      <w:r w:rsidRPr="00DB0E60">
        <w:rPr>
          <w:sz w:val="24"/>
          <w:szCs w:val="24"/>
        </w:rPr>
        <w:t>Prvi viši isplatni red</w:t>
      </w:r>
      <w:r w:rsidR="00CC7710" w:rsidRPr="00DB0E60">
        <w:rPr>
          <w:sz w:val="24"/>
          <w:szCs w:val="24"/>
        </w:rPr>
        <w:t>:</w:t>
      </w:r>
    </w:p>
    <w:p w:rsidRDefault="00C113AE" w:rsidP="001A4FAE" w:rsidR="00C113AE" w:rsidRPr="00DB0E60">
      <w:pPr>
        <w:ind w:left="360"/>
        <w:rPr>
          <w:sz w:val="24"/>
          <w:szCs w:val="24"/>
        </w:rPr>
      </w:pPr>
    </w:p>
    <w:p w:rsidRDefault="00EE0185" w:rsidP="00DB0E60" w:rsidR="00EE0185" w:rsidRPr="00DB0E60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DB0E60">
        <w:rPr>
          <w:rFonts w:hAnsi="Times New Roman" w:ascii="Times New Roman"/>
          <w:sz w:val="24"/>
          <w:szCs w:val="24"/>
        </w:rPr>
        <w:t xml:space="preserve">Republika Hrvatska Ministarstvo financija, Porezna uprava, OIB: 186831336487, u iznosu od 368,79 </w:t>
      </w:r>
      <w:r w:rsidR="00DB0E60" w:rsidRPr="00DB0E60">
        <w:rPr>
          <w:rFonts w:hAnsi="Times New Roman" w:ascii="Times New Roman"/>
          <w:sz w:val="24"/>
          <w:szCs w:val="24"/>
        </w:rPr>
        <w:t>kn.</w:t>
      </w:r>
    </w:p>
    <w:p w:rsidRDefault="00EE0185" w:rsidP="00DB0E60" w:rsidR="006E04A8" w:rsidRPr="00DB0E60">
      <w:pPr>
        <w:ind w:firstLine="360"/>
        <w:jc w:val="both"/>
        <w:rPr>
          <w:bCs/>
          <w:sz w:val="24"/>
          <w:szCs w:val="24"/>
        </w:rPr>
      </w:pPr>
      <w:r w:rsidRPr="00DB0E60">
        <w:rPr>
          <w:bCs/>
          <w:i/>
          <w:sz w:val="24"/>
          <w:szCs w:val="24"/>
        </w:rPr>
        <w:tab/>
      </w:r>
    </w:p>
    <w:p w:rsidRDefault="00463FC9" w:rsidP="007830E7" w:rsidR="00463FC9" w:rsidRPr="00DB0E60">
      <w:pPr>
        <w:ind w:firstLine="360" w:left="360"/>
        <w:rPr>
          <w:sz w:val="24"/>
          <w:szCs w:val="24"/>
        </w:rPr>
      </w:pPr>
      <w:r w:rsidRPr="00DB0E60">
        <w:rPr>
          <w:sz w:val="24"/>
          <w:szCs w:val="24"/>
        </w:rPr>
        <w:t>Drugi viši isplatni red:</w:t>
      </w:r>
    </w:p>
    <w:p w:rsidRDefault="00977741" w:rsidP="00463FC9" w:rsidR="00977741" w:rsidRPr="00DB0E60">
      <w:pPr>
        <w:ind w:left="360"/>
        <w:rPr>
          <w:sz w:val="24"/>
          <w:szCs w:val="24"/>
        </w:rPr>
      </w:pPr>
    </w:p>
    <w:p w:rsidRDefault="00DB0E60" w:rsidP="00DB0E60" w:rsidR="00DB0E60" w:rsidRPr="00DB0E60">
      <w:pPr>
        <w:pStyle w:val="Odlomakpopisa"/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DB0E60">
        <w:rPr>
          <w:rFonts w:hAnsi="Times New Roman" w:ascii="Times New Roman"/>
          <w:sz w:val="24"/>
          <w:szCs w:val="24"/>
        </w:rPr>
        <w:t>Republika Hrvatska Ministarstvo financija, Porezna uprava, OIB: 186831336487, u iznosu od 16.760,16 kn.</w:t>
      </w:r>
    </w:p>
    <w:p w:rsidRDefault="00DB0E60" w:rsidP="00DB0E60" w:rsidR="00DB0E60" w:rsidRPr="001F6345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4"/>
          <w:szCs w:val="24"/>
        </w:rPr>
      </w:pPr>
    </w:p>
    <w:p w:rsidRDefault="00451D77" w:rsidP="00CC5726" w:rsidR="00451D77" w:rsidRPr="00F44C53">
      <w:pPr>
        <w:jc w:val="center"/>
        <w:rPr>
          <w:sz w:val="24"/>
          <w:szCs w:val="24"/>
        </w:rPr>
      </w:pPr>
    </w:p>
    <w:p w:rsidRDefault="00F91DF6" w:rsidP="00CC5726" w:rsidR="00F91DF6" w:rsidRPr="00F44C53">
      <w:pPr>
        <w:jc w:val="center"/>
        <w:rPr>
          <w:sz w:val="24"/>
          <w:szCs w:val="24"/>
        </w:rPr>
      </w:pPr>
      <w:r w:rsidRPr="00F44C53">
        <w:rPr>
          <w:sz w:val="24"/>
          <w:szCs w:val="24"/>
        </w:rPr>
        <w:t>Obrazloženje</w:t>
      </w:r>
    </w:p>
    <w:p w:rsidRDefault="00F91DF6" w:rsidP="00CC5726" w:rsidR="00F91DF6" w:rsidRPr="00F44C53">
      <w:pPr>
        <w:ind w:firstLine="720"/>
        <w:jc w:val="both"/>
        <w:rPr>
          <w:sz w:val="24"/>
          <w:szCs w:val="24"/>
        </w:rPr>
      </w:pPr>
      <w:r w:rsidRPr="00F44C53">
        <w:rPr>
          <w:sz w:val="24"/>
          <w:szCs w:val="24"/>
        </w:rPr>
        <w:t xml:space="preserve">Na ispitnom ročištu održanom </w:t>
      </w:r>
      <w:r w:rsidR="00AA0324" w:rsidRPr="00F44C53">
        <w:rPr>
          <w:sz w:val="24"/>
          <w:szCs w:val="24"/>
        </w:rPr>
        <w:t>1</w:t>
      </w:r>
      <w:r w:rsidR="00DB0E60" w:rsidRPr="00F44C53">
        <w:rPr>
          <w:sz w:val="24"/>
          <w:szCs w:val="24"/>
        </w:rPr>
        <w:t>6</w:t>
      </w:r>
      <w:r w:rsidR="00AA0324" w:rsidRPr="00F44C53">
        <w:rPr>
          <w:sz w:val="24"/>
          <w:szCs w:val="24"/>
        </w:rPr>
        <w:t xml:space="preserve">. </w:t>
      </w:r>
      <w:r w:rsidR="00DB0E60" w:rsidRPr="00F44C53">
        <w:rPr>
          <w:sz w:val="24"/>
          <w:szCs w:val="24"/>
        </w:rPr>
        <w:t>svibnja</w:t>
      </w:r>
      <w:r w:rsidR="00AA0324" w:rsidRPr="00F44C53">
        <w:rPr>
          <w:sz w:val="24"/>
          <w:szCs w:val="24"/>
        </w:rPr>
        <w:t xml:space="preserve"> 2</w:t>
      </w:r>
      <w:r w:rsidR="00D038F8" w:rsidRPr="00F44C53">
        <w:rPr>
          <w:bCs/>
          <w:sz w:val="24"/>
          <w:szCs w:val="24"/>
        </w:rPr>
        <w:t>01</w:t>
      </w:r>
      <w:r w:rsidR="00AA0324" w:rsidRPr="00F44C53">
        <w:rPr>
          <w:bCs/>
          <w:sz w:val="24"/>
          <w:szCs w:val="24"/>
        </w:rPr>
        <w:t>9</w:t>
      </w:r>
      <w:r w:rsidR="00D038F8" w:rsidRPr="00F44C53">
        <w:rPr>
          <w:bCs/>
          <w:sz w:val="24"/>
          <w:szCs w:val="24"/>
        </w:rPr>
        <w:t xml:space="preserve">. </w:t>
      </w:r>
      <w:r w:rsidRPr="00F44C53">
        <w:rPr>
          <w:sz w:val="24"/>
          <w:szCs w:val="24"/>
        </w:rPr>
        <w:t>ispitane su sve prijavljene tražbine prema iznosima i redu koje su prijavljene u roku. Nakon navedenog ispitnog ročišta, sud je na temelju odredbe čl. 264. Stečajnog zakona („Narodne novine“ broj 71/15</w:t>
      </w:r>
      <w:r w:rsidR="00367E55" w:rsidRPr="00F44C53">
        <w:rPr>
          <w:sz w:val="24"/>
          <w:szCs w:val="24"/>
        </w:rPr>
        <w:t xml:space="preserve"> i 104/17, dalje: </w:t>
      </w:r>
      <w:r w:rsidRPr="00F44C53">
        <w:rPr>
          <w:sz w:val="24"/>
          <w:szCs w:val="24"/>
        </w:rPr>
        <w:t xml:space="preserve">SZ), sastavio tablicu ispitanih tražbina u koju su za svaku </w:t>
      </w:r>
      <w:r w:rsidRPr="00F44C53">
        <w:rPr>
          <w:sz w:val="24"/>
          <w:szCs w:val="24"/>
        </w:rPr>
        <w:lastRenderedPageBreak/>
        <w:t>prijavljenu tražbinu uneseni podatci o tome u kojoj je mjeri tražbina utvrđen</w:t>
      </w:r>
      <w:r w:rsidR="00D038F8" w:rsidRPr="00F44C53">
        <w:rPr>
          <w:sz w:val="24"/>
          <w:szCs w:val="24"/>
        </w:rPr>
        <w:t xml:space="preserve">a prema svom iznosu i svom redu. </w:t>
      </w:r>
    </w:p>
    <w:p w:rsidRDefault="00451D77" w:rsidP="00CC5726" w:rsidR="00451D77" w:rsidRPr="00F44C53">
      <w:pPr>
        <w:ind w:firstLine="720"/>
        <w:jc w:val="both"/>
        <w:rPr>
          <w:sz w:val="24"/>
          <w:szCs w:val="24"/>
        </w:rPr>
      </w:pPr>
    </w:p>
    <w:p w:rsidRDefault="00D038F8" w:rsidP="00CF7C93" w:rsidR="007830E7" w:rsidRPr="00F44C53">
      <w:pPr>
        <w:ind w:firstLine="720"/>
        <w:jc w:val="both"/>
        <w:rPr>
          <w:sz w:val="24"/>
          <w:szCs w:val="24"/>
        </w:rPr>
      </w:pPr>
      <w:r w:rsidRPr="00F44C53">
        <w:rPr>
          <w:sz w:val="24"/>
          <w:szCs w:val="24"/>
        </w:rPr>
        <w:t>Tražbine navedene u izreci ovog rješenja, kao utvrđene, stečajni upravitelj je priznao, a stečajni vjerovnici koji su bili nazočni ročištu nisu tražbine osporili</w:t>
      </w:r>
      <w:r w:rsidR="00AA0324" w:rsidRPr="00F44C53">
        <w:rPr>
          <w:sz w:val="24"/>
          <w:szCs w:val="24"/>
        </w:rPr>
        <w:t>,</w:t>
      </w:r>
      <w:r w:rsidRPr="00F44C53">
        <w:rPr>
          <w:sz w:val="24"/>
          <w:szCs w:val="24"/>
        </w:rPr>
        <w:t xml:space="preserve"> te se na temelju odredbe čl. 263. SZ-a  tražbine navedene u izreci o</w:t>
      </w:r>
      <w:r w:rsidR="00AA0324" w:rsidRPr="00F44C53">
        <w:rPr>
          <w:sz w:val="24"/>
          <w:szCs w:val="24"/>
        </w:rPr>
        <w:t>vog rješenja smatraju utvrđenim, slijedom čega je odlučeno kao u izreci rješenja.</w:t>
      </w:r>
    </w:p>
    <w:p w:rsidRDefault="00451D77" w:rsidP="00CF7C93" w:rsidR="00451D77" w:rsidRPr="00F44C53">
      <w:pPr>
        <w:ind w:firstLine="720"/>
        <w:jc w:val="both"/>
        <w:rPr>
          <w:sz w:val="24"/>
          <w:szCs w:val="24"/>
        </w:rPr>
      </w:pPr>
    </w:p>
    <w:p w:rsidRDefault="00F91DF6" w:rsidP="009907B3" w:rsidR="00F91DF6" w:rsidRPr="00DB0E60">
      <w:pPr>
        <w:jc w:val="center"/>
        <w:rPr>
          <w:sz w:val="24"/>
          <w:szCs w:val="24"/>
        </w:rPr>
      </w:pPr>
      <w:r w:rsidRPr="00F44C53">
        <w:rPr>
          <w:sz w:val="24"/>
          <w:szCs w:val="24"/>
        </w:rPr>
        <w:t xml:space="preserve">Zagreb, </w:t>
      </w:r>
      <w:r w:rsidR="00AA0324" w:rsidRPr="00F44C53">
        <w:rPr>
          <w:sz w:val="24"/>
          <w:szCs w:val="24"/>
        </w:rPr>
        <w:t>1</w:t>
      </w:r>
      <w:r w:rsidR="00DB0E60" w:rsidRPr="00F44C53">
        <w:rPr>
          <w:sz w:val="24"/>
          <w:szCs w:val="24"/>
        </w:rPr>
        <w:t>6</w:t>
      </w:r>
      <w:r w:rsidR="00AA0324" w:rsidRPr="00F44C53">
        <w:rPr>
          <w:sz w:val="24"/>
          <w:szCs w:val="24"/>
        </w:rPr>
        <w:t xml:space="preserve">. </w:t>
      </w:r>
      <w:r w:rsidR="00DB0E60" w:rsidRPr="00F44C53">
        <w:rPr>
          <w:sz w:val="24"/>
          <w:szCs w:val="24"/>
        </w:rPr>
        <w:t>svibnja</w:t>
      </w:r>
      <w:r w:rsidRPr="00F44C53">
        <w:rPr>
          <w:sz w:val="24"/>
          <w:szCs w:val="24"/>
        </w:rPr>
        <w:t xml:space="preserve"> 201</w:t>
      </w:r>
      <w:r w:rsidR="00D038F8" w:rsidRPr="00F44C53">
        <w:rPr>
          <w:sz w:val="24"/>
          <w:szCs w:val="24"/>
        </w:rPr>
        <w:t>9</w:t>
      </w:r>
      <w:r w:rsidRPr="00DB0E60">
        <w:rPr>
          <w:sz w:val="24"/>
          <w:szCs w:val="24"/>
        </w:rPr>
        <w:t xml:space="preserve">. </w:t>
      </w:r>
    </w:p>
    <w:p w:rsidRDefault="009907B3" w:rsidP="009907B3" w:rsidR="009907B3" w:rsidRPr="00DB0E60">
      <w:pPr>
        <w:jc w:val="center"/>
        <w:rPr>
          <w:sz w:val="24"/>
          <w:szCs w:val="24"/>
        </w:rPr>
      </w:pPr>
    </w:p>
    <w:p w:rsidRDefault="00F91DF6" w:rsidP="00F91DF6" w:rsidR="00F91DF6" w:rsidRPr="00DB0E60">
      <w:pPr>
        <w:ind w:firstLine="720" w:left="5040"/>
        <w:jc w:val="both"/>
        <w:rPr>
          <w:sz w:val="24"/>
          <w:szCs w:val="24"/>
        </w:rPr>
      </w:pPr>
      <w:r w:rsidRPr="00DB0E60">
        <w:rPr>
          <w:sz w:val="24"/>
          <w:szCs w:val="24"/>
        </w:rPr>
        <w:t xml:space="preserve">          Sutkinja:</w:t>
      </w:r>
    </w:p>
    <w:p w:rsidRDefault="00F91DF6" w:rsidP="00F91DF6" w:rsidR="00F91DF6">
      <w:pPr>
        <w:ind w:firstLine="720" w:left="5040"/>
        <w:jc w:val="both"/>
        <w:rPr>
          <w:sz w:val="24"/>
          <w:szCs w:val="24"/>
        </w:rPr>
      </w:pPr>
      <w:r w:rsidRPr="00DB0E60">
        <w:rPr>
          <w:sz w:val="24"/>
          <w:szCs w:val="24"/>
        </w:rPr>
        <w:t xml:space="preserve">          Maja Praljak</w:t>
      </w:r>
      <w:r w:rsidR="00D86F44">
        <w:rPr>
          <w:sz w:val="24"/>
          <w:szCs w:val="24"/>
        </w:rPr>
        <w:t>, v.r.</w:t>
      </w:r>
    </w:p>
    <w:p w:rsidRDefault="00D86F44" w:rsidP="00F91DF6" w:rsidR="00D86F44">
      <w:pPr>
        <w:ind w:firstLine="720" w:left="5040"/>
        <w:jc w:val="both"/>
        <w:rPr>
          <w:sz w:val="24"/>
          <w:szCs w:val="24"/>
        </w:rPr>
      </w:pPr>
    </w:p>
    <w:p w:rsidRDefault="00D86F44" w:rsidR="00D86F44" w:rsidRPr="00D86F44">
      <w:pPr>
        <w:rPr>
          <w:sz w:val="24"/>
          <w:szCs w:val="24"/>
        </w:rPr>
      </w:pPr>
      <w:r w:rsidRPr="00D86F44">
        <w:rPr>
          <w:sz w:val="24"/>
          <w:szCs w:val="24"/>
        </w:rPr>
        <w:t>Za točnost otpravka-ovlašteni službenik:</w:t>
      </w:r>
    </w:p>
    <w:p w:rsidRDefault="00D86F44" w:rsidR="00D86F44" w:rsidRPr="00D86F44">
      <w:pPr>
        <w:rPr>
          <w:sz w:val="24"/>
          <w:szCs w:val="24"/>
        </w:rPr>
      </w:pPr>
      <w:r w:rsidRPr="00D86F44">
        <w:rPr>
          <w:sz w:val="24"/>
          <w:szCs w:val="24"/>
        </w:rPr>
        <w:t>Nikolina Krunić</w:t>
      </w:r>
    </w:p>
    <w:p w:rsidRDefault="00D86F44" w:rsidP="00F91DF6" w:rsidR="00D86F44" w:rsidRPr="00DB0E60">
      <w:pPr>
        <w:ind w:firstLine="720" w:left="5040"/>
        <w:jc w:val="both"/>
        <w:rPr>
          <w:sz w:val="24"/>
          <w:szCs w:val="24"/>
        </w:rPr>
      </w:pPr>
    </w:p>
    <w:p w:rsidRDefault="00F91DF6" w:rsidP="00F91DF6" w:rsidR="00F91DF6" w:rsidRPr="00DB0E60">
      <w:pPr>
        <w:jc w:val="both"/>
        <w:rPr>
          <w:sz w:val="24"/>
          <w:szCs w:val="24"/>
        </w:rPr>
      </w:pPr>
    </w:p>
    <w:p w:rsidRDefault="00F91DF6" w:rsidP="00F91DF6" w:rsidR="00F91DF6" w:rsidRPr="00DB0E60">
      <w:pPr>
        <w:jc w:val="both"/>
        <w:rPr>
          <w:sz w:val="24"/>
          <w:szCs w:val="24"/>
        </w:rPr>
      </w:pPr>
      <w:r w:rsidRPr="00DB0E60">
        <w:rPr>
          <w:sz w:val="24"/>
          <w:szCs w:val="24"/>
        </w:rPr>
        <w:t>UPUTA  O PRAVNOM LIJEKU:</w:t>
      </w:r>
    </w:p>
    <w:p w:rsidRDefault="00F91DF6" w:rsidP="00F91DF6" w:rsidR="00F91DF6" w:rsidRPr="00DB0E60">
      <w:pPr>
        <w:jc w:val="both"/>
        <w:rPr>
          <w:sz w:val="24"/>
          <w:szCs w:val="24"/>
        </w:rPr>
      </w:pPr>
      <w:r w:rsidRPr="00DB0E60">
        <w:rPr>
          <w:sz w:val="24"/>
          <w:szCs w:val="24"/>
        </w:rPr>
        <w:t>Protiv ovog rješenja pravo na žalbu ima stečajni upravitelj i svaki vjerovnik u dijelu koji se tiče njegove prijavljene tražbine, odnosno tražbine koju je osporio (čl. 265. st 3. SZ-a). Rok za žalbu iznosi 8 dana računajući od dana dostave pisanog otpravka, odnosno izvatka iz rješenja. Žalba se podnosi ovom sudu u 2 primjerka putem ovog suda Visokom trgovačkom sudu Republike Hrvatske.</w:t>
      </w:r>
    </w:p>
    <w:p w:rsidRDefault="00CF7C93" w:rsidP="00CF7C93" w:rsidR="00CF7C93" w:rsidRPr="00DB0E60">
      <w:pPr>
        <w:jc w:val="both"/>
        <w:rPr>
          <w:sz w:val="24"/>
          <w:szCs w:val="24"/>
        </w:rPr>
      </w:pPr>
    </w:p>
    <w:p w:rsidRDefault="00CF7C93" w:rsidP="00F91DF6" w:rsidR="00CF7C93" w:rsidRPr="00977741">
      <w:pPr>
        <w:jc w:val="both"/>
        <w:rPr>
          <w:sz w:val="24"/>
          <w:szCs w:val="24"/>
        </w:rPr>
      </w:pPr>
    </w:p>
    <w:sectPr w:rsidSect="0028353E" w:rsidR="00CF7C93" w:rsidRPr="00977741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2DA6" w:rsidR="00E52DA6">
      <w:r>
        <w:separator/>
      </w:r>
    </w:p>
  </w:endnote>
  <w:endnote w:id="0" w:type="continuationSeparator">
    <w:p w:rsidRDefault="00E52DA6" w:rsidR="00E52D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ACF3C50" w:usb0="8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2DA6" w:rsidR="00E52DA6">
      <w:r>
        <w:separator/>
      </w:r>
    </w:p>
  </w:footnote>
  <w:footnote w:id="0" w:type="continuationSeparator">
    <w:p w:rsidRDefault="00E52DA6" w:rsidR="00E52D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DA6" w:rsidP="00676948" w:rsidR="00E52D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2DA6" w:rsidR="00E52D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DA6" w:rsidP="00676948" w:rsidR="00E52D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6F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52DA6" w:rsidP="0028353E" w:rsidR="00E52DA6" w:rsidRPr="00B635E7">
    <w:pPr>
      <w:pStyle w:val="Zaglavlje"/>
      <w:jc w:val="right"/>
    </w:pPr>
    <w:r>
      <w:rPr>
        <w:bCs/>
        <w:sz w:val="24"/>
        <w:szCs w:val="24"/>
      </w:rPr>
      <w:tab/>
    </w:r>
    <w:r w:rsidRPr="00981F52">
      <w:rPr>
        <w:bCs/>
        <w:sz w:val="24"/>
        <w:szCs w:val="24"/>
      </w:rPr>
      <w:t>46. St-</w:t>
    </w:r>
    <w:r w:rsidR="00DB0E60">
      <w:rPr>
        <w:bCs/>
        <w:sz w:val="24"/>
        <w:szCs w:val="24"/>
      </w:rPr>
      <w:t>2/19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name w:val="WWNum2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2">
    <w:nsid w:val="074B7AFD"/>
    <w:multiLevelType w:val="hybridMultilevel"/>
    <w:tmpl w:val="4656BA18"/>
    <w:lvl w:tplc="05B65D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FF56DB"/>
    <w:multiLevelType w:val="hybridMultilevel"/>
    <w:tmpl w:val="C58C0162"/>
    <w:lvl w:tplc="041A000F" w:ilvl="0">
      <w:start w:val="1"/>
      <w:numFmt w:val="decimal"/>
      <w:lvlText w:val="%1."/>
      <w:lvlJc w:val="left"/>
      <w:pPr>
        <w:ind w:hanging="360" w:left="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5"/>
      </w:pPr>
    </w:lvl>
    <w:lvl w:tentative="true" w:tplc="041A001B" w:ilvl="2">
      <w:start w:val="1"/>
      <w:numFmt w:val="lowerRoman"/>
      <w:lvlText w:val="%3."/>
      <w:lvlJc w:val="right"/>
      <w:pPr>
        <w:ind w:hanging="180" w:left="2225"/>
      </w:pPr>
    </w:lvl>
    <w:lvl w:tentative="true" w:tplc="041A000F" w:ilvl="3">
      <w:start w:val="1"/>
      <w:numFmt w:val="decimal"/>
      <w:lvlText w:val="%4."/>
      <w:lvlJc w:val="left"/>
      <w:pPr>
        <w:ind w:hanging="360" w:left="2945"/>
      </w:pPr>
    </w:lvl>
    <w:lvl w:tentative="true" w:tplc="041A0019" w:ilvl="4">
      <w:start w:val="1"/>
      <w:numFmt w:val="lowerLetter"/>
      <w:lvlText w:val="%5."/>
      <w:lvlJc w:val="left"/>
      <w:pPr>
        <w:ind w:hanging="360" w:left="3665"/>
      </w:pPr>
    </w:lvl>
    <w:lvl w:tentative="true" w:tplc="041A001B" w:ilvl="5">
      <w:start w:val="1"/>
      <w:numFmt w:val="lowerRoman"/>
      <w:lvlText w:val="%6."/>
      <w:lvlJc w:val="right"/>
      <w:pPr>
        <w:ind w:hanging="180" w:left="4385"/>
      </w:pPr>
    </w:lvl>
    <w:lvl w:tentative="true" w:tplc="041A000F" w:ilvl="6">
      <w:start w:val="1"/>
      <w:numFmt w:val="decimal"/>
      <w:lvlText w:val="%7."/>
      <w:lvlJc w:val="left"/>
      <w:pPr>
        <w:ind w:hanging="360" w:left="5105"/>
      </w:pPr>
    </w:lvl>
    <w:lvl w:tentative="true" w:tplc="041A0019" w:ilvl="7">
      <w:start w:val="1"/>
      <w:numFmt w:val="lowerLetter"/>
      <w:lvlText w:val="%8."/>
      <w:lvlJc w:val="left"/>
      <w:pPr>
        <w:ind w:hanging="360" w:left="5825"/>
      </w:pPr>
    </w:lvl>
    <w:lvl w:tentative="true" w:tplc="041A001B" w:ilvl="8">
      <w:start w:val="1"/>
      <w:numFmt w:val="lowerRoman"/>
      <w:lvlText w:val="%9."/>
      <w:lvlJc w:val="right"/>
      <w:pPr>
        <w:ind w:hanging="180" w:left="6545"/>
      </w:pPr>
    </w:lvl>
  </w:abstractNum>
  <w:abstractNum w:abstractNumId="4">
    <w:nsid w:val="20EE799B"/>
    <w:multiLevelType w:val="hybridMultilevel"/>
    <w:tmpl w:val="685AAB5A"/>
    <w:lvl w:tplc="07C20AF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EAF6D77"/>
    <w:multiLevelType w:val="hybridMultilevel"/>
    <w:tmpl w:val="8F1A69E6"/>
    <w:lvl w:tplc="FA24E40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7">
    <w:nsid w:val="48EA776A"/>
    <w:multiLevelType w:val="hybridMultilevel"/>
    <w:tmpl w:val="608EC35A"/>
    <w:lvl w:tplc="429A8A1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5F9A6D48"/>
    <w:multiLevelType w:val="hybridMultilevel"/>
    <w:tmpl w:val="780842D6"/>
    <w:lvl w:tplc="3686340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A545AC5"/>
    <w:multiLevelType w:val="hybridMultilevel"/>
    <w:tmpl w:val="685AAB5A"/>
    <w:lvl w:tplc="07C20AF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6B450FB0"/>
    <w:multiLevelType w:val="hybridMultilevel"/>
    <w:tmpl w:val="22FA36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10"/>
  </w:num>
  <w:num w:numId="5">
    <w:abstractNumId w:val="2"/>
  </w:num>
  <w:num w:numId="6">
    <w:abstractNumId w:val="3"/>
  </w:num>
  <w:num w:numId="7">
    <w:abstractNumId w:val="4"/>
  </w:num>
  <w:num w:numId="8">
    <w:abstractNumId w:val="7"/>
  </w:num>
  <w:num w:numId="9">
    <w:abstractNumId w:val="5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00D13"/>
    <w:rsid w:val="000063B3"/>
    <w:rsid w:val="00010A00"/>
    <w:rsid w:val="00016CC8"/>
    <w:rsid w:val="000202A1"/>
    <w:rsid w:val="00032C86"/>
    <w:rsid w:val="000408C7"/>
    <w:rsid w:val="00045EAA"/>
    <w:rsid w:val="00062C2B"/>
    <w:rsid w:val="00074CF1"/>
    <w:rsid w:val="0007685D"/>
    <w:rsid w:val="00081726"/>
    <w:rsid w:val="000B61BC"/>
    <w:rsid w:val="000D357F"/>
    <w:rsid w:val="000D5C36"/>
    <w:rsid w:val="000D6511"/>
    <w:rsid w:val="000E5A08"/>
    <w:rsid w:val="000F3C38"/>
    <w:rsid w:val="001013B5"/>
    <w:rsid w:val="0011183D"/>
    <w:rsid w:val="00113B7C"/>
    <w:rsid w:val="0012193F"/>
    <w:rsid w:val="001222D8"/>
    <w:rsid w:val="001248F6"/>
    <w:rsid w:val="001269D0"/>
    <w:rsid w:val="00146AD2"/>
    <w:rsid w:val="001527A8"/>
    <w:rsid w:val="00163CBA"/>
    <w:rsid w:val="001802B9"/>
    <w:rsid w:val="00180746"/>
    <w:rsid w:val="001876D1"/>
    <w:rsid w:val="00195D5F"/>
    <w:rsid w:val="001A3A03"/>
    <w:rsid w:val="001A4FAE"/>
    <w:rsid w:val="001C39FC"/>
    <w:rsid w:val="001E6962"/>
    <w:rsid w:val="00201481"/>
    <w:rsid w:val="002104AD"/>
    <w:rsid w:val="002502D1"/>
    <w:rsid w:val="002532AB"/>
    <w:rsid w:val="00271D93"/>
    <w:rsid w:val="002778C3"/>
    <w:rsid w:val="0028353E"/>
    <w:rsid w:val="002862D6"/>
    <w:rsid w:val="002A5A56"/>
    <w:rsid w:val="002B581B"/>
    <w:rsid w:val="002C1776"/>
    <w:rsid w:val="002C3EAE"/>
    <w:rsid w:val="002C419D"/>
    <w:rsid w:val="002D4BCC"/>
    <w:rsid w:val="0030456D"/>
    <w:rsid w:val="00306DD0"/>
    <w:rsid w:val="00312EA4"/>
    <w:rsid w:val="00330711"/>
    <w:rsid w:val="00333ABA"/>
    <w:rsid w:val="0034745F"/>
    <w:rsid w:val="00354A36"/>
    <w:rsid w:val="00364BB5"/>
    <w:rsid w:val="00367E55"/>
    <w:rsid w:val="00382002"/>
    <w:rsid w:val="00395211"/>
    <w:rsid w:val="003A3BF6"/>
    <w:rsid w:val="003C7AA6"/>
    <w:rsid w:val="003D0688"/>
    <w:rsid w:val="003D0D7C"/>
    <w:rsid w:val="003D2189"/>
    <w:rsid w:val="003F4198"/>
    <w:rsid w:val="003F44BD"/>
    <w:rsid w:val="003F6CFB"/>
    <w:rsid w:val="004020C7"/>
    <w:rsid w:val="00411F34"/>
    <w:rsid w:val="00413966"/>
    <w:rsid w:val="00415D6B"/>
    <w:rsid w:val="004168B3"/>
    <w:rsid w:val="0042779D"/>
    <w:rsid w:val="00444EA0"/>
    <w:rsid w:val="004460D1"/>
    <w:rsid w:val="00451C45"/>
    <w:rsid w:val="00451D77"/>
    <w:rsid w:val="004616DC"/>
    <w:rsid w:val="00463FC9"/>
    <w:rsid w:val="00467F18"/>
    <w:rsid w:val="00470684"/>
    <w:rsid w:val="004815A2"/>
    <w:rsid w:val="0048798E"/>
    <w:rsid w:val="004906EE"/>
    <w:rsid w:val="00497B24"/>
    <w:rsid w:val="004A2792"/>
    <w:rsid w:val="004A72C7"/>
    <w:rsid w:val="004B1333"/>
    <w:rsid w:val="004C3795"/>
    <w:rsid w:val="004F070D"/>
    <w:rsid w:val="00502F81"/>
    <w:rsid w:val="00517F61"/>
    <w:rsid w:val="00537A4E"/>
    <w:rsid w:val="00542EE7"/>
    <w:rsid w:val="005505E1"/>
    <w:rsid w:val="005712CE"/>
    <w:rsid w:val="0057667A"/>
    <w:rsid w:val="005777B7"/>
    <w:rsid w:val="00577C20"/>
    <w:rsid w:val="00580180"/>
    <w:rsid w:val="00580A41"/>
    <w:rsid w:val="00585C1A"/>
    <w:rsid w:val="005906F9"/>
    <w:rsid w:val="005967F2"/>
    <w:rsid w:val="005C34CC"/>
    <w:rsid w:val="005C62F7"/>
    <w:rsid w:val="005E2558"/>
    <w:rsid w:val="00605C49"/>
    <w:rsid w:val="00614324"/>
    <w:rsid w:val="006145FE"/>
    <w:rsid w:val="00616BBE"/>
    <w:rsid w:val="00623EA3"/>
    <w:rsid w:val="0062597F"/>
    <w:rsid w:val="0063388E"/>
    <w:rsid w:val="006476B7"/>
    <w:rsid w:val="00651717"/>
    <w:rsid w:val="006543B2"/>
    <w:rsid w:val="00665844"/>
    <w:rsid w:val="0067218C"/>
    <w:rsid w:val="00676948"/>
    <w:rsid w:val="006842B4"/>
    <w:rsid w:val="00686878"/>
    <w:rsid w:val="00687E0A"/>
    <w:rsid w:val="006A0BC4"/>
    <w:rsid w:val="006D1E74"/>
    <w:rsid w:val="006E04A8"/>
    <w:rsid w:val="006E34BC"/>
    <w:rsid w:val="006E6817"/>
    <w:rsid w:val="006F76E8"/>
    <w:rsid w:val="00712EB8"/>
    <w:rsid w:val="00720D6B"/>
    <w:rsid w:val="00723C49"/>
    <w:rsid w:val="00740009"/>
    <w:rsid w:val="00777985"/>
    <w:rsid w:val="007830E7"/>
    <w:rsid w:val="00785952"/>
    <w:rsid w:val="00786D9D"/>
    <w:rsid w:val="007A2604"/>
    <w:rsid w:val="007C6869"/>
    <w:rsid w:val="007D0ACE"/>
    <w:rsid w:val="007D2E6E"/>
    <w:rsid w:val="007E1AFD"/>
    <w:rsid w:val="007F55BC"/>
    <w:rsid w:val="007F5A11"/>
    <w:rsid w:val="00807D59"/>
    <w:rsid w:val="00831180"/>
    <w:rsid w:val="00880FBE"/>
    <w:rsid w:val="00885A5F"/>
    <w:rsid w:val="00885ABD"/>
    <w:rsid w:val="00886590"/>
    <w:rsid w:val="00887D22"/>
    <w:rsid w:val="0089007A"/>
    <w:rsid w:val="008A286D"/>
    <w:rsid w:val="008A5470"/>
    <w:rsid w:val="008A7A51"/>
    <w:rsid w:val="008A7C5A"/>
    <w:rsid w:val="008B14B7"/>
    <w:rsid w:val="008B35A5"/>
    <w:rsid w:val="008C1853"/>
    <w:rsid w:val="008C6C34"/>
    <w:rsid w:val="008D0E61"/>
    <w:rsid w:val="008D50A2"/>
    <w:rsid w:val="008E1067"/>
    <w:rsid w:val="008E1E66"/>
    <w:rsid w:val="008E7DC4"/>
    <w:rsid w:val="008F23ED"/>
    <w:rsid w:val="00901A0E"/>
    <w:rsid w:val="00901BBE"/>
    <w:rsid w:val="0091430D"/>
    <w:rsid w:val="00917D21"/>
    <w:rsid w:val="00934157"/>
    <w:rsid w:val="00935ABA"/>
    <w:rsid w:val="00936F1B"/>
    <w:rsid w:val="0094536B"/>
    <w:rsid w:val="00950152"/>
    <w:rsid w:val="00977741"/>
    <w:rsid w:val="009816AC"/>
    <w:rsid w:val="00981F52"/>
    <w:rsid w:val="009907B3"/>
    <w:rsid w:val="00991B01"/>
    <w:rsid w:val="009A0D04"/>
    <w:rsid w:val="009B46C7"/>
    <w:rsid w:val="009C4C2A"/>
    <w:rsid w:val="009D35BA"/>
    <w:rsid w:val="009D6E98"/>
    <w:rsid w:val="00A00916"/>
    <w:rsid w:val="00A26029"/>
    <w:rsid w:val="00A35F5A"/>
    <w:rsid w:val="00A45AC8"/>
    <w:rsid w:val="00A74E64"/>
    <w:rsid w:val="00A86761"/>
    <w:rsid w:val="00A90A4C"/>
    <w:rsid w:val="00A937B0"/>
    <w:rsid w:val="00AA0324"/>
    <w:rsid w:val="00AA3297"/>
    <w:rsid w:val="00AA3ECC"/>
    <w:rsid w:val="00AA404C"/>
    <w:rsid w:val="00AB72B4"/>
    <w:rsid w:val="00AE65BC"/>
    <w:rsid w:val="00AE79B8"/>
    <w:rsid w:val="00B0292A"/>
    <w:rsid w:val="00B10D97"/>
    <w:rsid w:val="00B114FE"/>
    <w:rsid w:val="00B14D9B"/>
    <w:rsid w:val="00B15359"/>
    <w:rsid w:val="00B16EF7"/>
    <w:rsid w:val="00B33B51"/>
    <w:rsid w:val="00B419EC"/>
    <w:rsid w:val="00B47825"/>
    <w:rsid w:val="00B50359"/>
    <w:rsid w:val="00B508AE"/>
    <w:rsid w:val="00B51CC1"/>
    <w:rsid w:val="00B635E7"/>
    <w:rsid w:val="00B63CC7"/>
    <w:rsid w:val="00B64CF7"/>
    <w:rsid w:val="00B67F19"/>
    <w:rsid w:val="00B72ACA"/>
    <w:rsid w:val="00B75121"/>
    <w:rsid w:val="00B75B61"/>
    <w:rsid w:val="00B81EEA"/>
    <w:rsid w:val="00B87935"/>
    <w:rsid w:val="00B91E50"/>
    <w:rsid w:val="00BA212E"/>
    <w:rsid w:val="00BA51A9"/>
    <w:rsid w:val="00BA5A54"/>
    <w:rsid w:val="00BC3A84"/>
    <w:rsid w:val="00BE2434"/>
    <w:rsid w:val="00BF2DE7"/>
    <w:rsid w:val="00C00CB9"/>
    <w:rsid w:val="00C113AE"/>
    <w:rsid w:val="00C42532"/>
    <w:rsid w:val="00C461C8"/>
    <w:rsid w:val="00C62FDF"/>
    <w:rsid w:val="00C82468"/>
    <w:rsid w:val="00C83722"/>
    <w:rsid w:val="00C91885"/>
    <w:rsid w:val="00CA312D"/>
    <w:rsid w:val="00CA37B3"/>
    <w:rsid w:val="00CA5B61"/>
    <w:rsid w:val="00CA6133"/>
    <w:rsid w:val="00CA675A"/>
    <w:rsid w:val="00CB2673"/>
    <w:rsid w:val="00CB2EE2"/>
    <w:rsid w:val="00CC0EFA"/>
    <w:rsid w:val="00CC5726"/>
    <w:rsid w:val="00CC7710"/>
    <w:rsid w:val="00CE0E59"/>
    <w:rsid w:val="00CE6B8C"/>
    <w:rsid w:val="00CF7C93"/>
    <w:rsid w:val="00D020E7"/>
    <w:rsid w:val="00D038F8"/>
    <w:rsid w:val="00D05780"/>
    <w:rsid w:val="00D207CA"/>
    <w:rsid w:val="00D35238"/>
    <w:rsid w:val="00D70477"/>
    <w:rsid w:val="00D7472A"/>
    <w:rsid w:val="00D86F44"/>
    <w:rsid w:val="00D96AB6"/>
    <w:rsid w:val="00D9778A"/>
    <w:rsid w:val="00DA2EE4"/>
    <w:rsid w:val="00DA622A"/>
    <w:rsid w:val="00DB0E60"/>
    <w:rsid w:val="00DC41A2"/>
    <w:rsid w:val="00DC6D6B"/>
    <w:rsid w:val="00DC76EE"/>
    <w:rsid w:val="00DD0D64"/>
    <w:rsid w:val="00DE552F"/>
    <w:rsid w:val="00DF3528"/>
    <w:rsid w:val="00E14AB3"/>
    <w:rsid w:val="00E16958"/>
    <w:rsid w:val="00E36493"/>
    <w:rsid w:val="00E445E9"/>
    <w:rsid w:val="00E52DA6"/>
    <w:rsid w:val="00E612ED"/>
    <w:rsid w:val="00E669B4"/>
    <w:rsid w:val="00E81382"/>
    <w:rsid w:val="00E850A8"/>
    <w:rsid w:val="00E9285F"/>
    <w:rsid w:val="00EA309D"/>
    <w:rsid w:val="00EA3CD1"/>
    <w:rsid w:val="00EA6041"/>
    <w:rsid w:val="00ED0FC4"/>
    <w:rsid w:val="00EE0185"/>
    <w:rsid w:val="00EE23AE"/>
    <w:rsid w:val="00F03D95"/>
    <w:rsid w:val="00F1708E"/>
    <w:rsid w:val="00F2577F"/>
    <w:rsid w:val="00F43A5B"/>
    <w:rsid w:val="00F44C53"/>
    <w:rsid w:val="00F51927"/>
    <w:rsid w:val="00F6065D"/>
    <w:rsid w:val="00F61531"/>
    <w:rsid w:val="00F63512"/>
    <w:rsid w:val="00F91DF6"/>
    <w:rsid w:val="00FA0423"/>
    <w:rsid w:val="00FA54CC"/>
    <w:rsid w:val="00FB1B7F"/>
    <w:rsid w:val="00FC0785"/>
    <w:rsid w:val="00FC283C"/>
    <w:rsid w:val="00FC594F"/>
    <w:rsid w:val="00FC604E"/>
    <w:rsid w:val="00FD727D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9" w:name="heading 1"/>
    <w:lsdException w:qFormat="true" w:name="heading 2"/>
    <w:lsdException w:qFormat="true" w:uiPriority="99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note text"/>
    <w:lsdException w:uiPriority="99" w:name="header"/>
    <w:lsdException w:uiPriority="99" w:name="footer"/>
    <w:lsdException w:qFormat="true" w:uiPriority="99" w:name="caption"/>
    <w:lsdException w:uiPriority="99" w:name="footnote reference"/>
    <w:lsdException w:uiPriority="99" w:name="endnote reference"/>
    <w:lsdException w:uiPriority="99" w:name="List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99" w:name="Title"/>
    <w:lsdException w:uiPriority="99" w:name="Body Text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styleId="Naslov1" w:type="paragraph">
    <w:name w:val="heading 1"/>
    <w:basedOn w:val="Normal"/>
    <w:next w:val="Normal"/>
    <w:link w:val="Naslov1Char"/>
    <w:uiPriority w:val="99"/>
    <w:qFormat/>
    <w:rsid w:val="00981F52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uiPriority w:val="99"/>
    <w:qFormat/>
    <w:rsid w:val="00981F52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link w:val="PodnojeChar"/>
    <w:uiPriority w:val="99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9"/>
    <w:rsid w:val="00981F52"/>
    <w:rPr>
      <w:b/>
      <w:sz w:val="24"/>
    </w:rPr>
  </w:style>
  <w:style w:customStyle="true" w:styleId="Naslov3Char" w:type="character">
    <w:name w:val="Naslov 3 Char"/>
    <w:basedOn w:val="Zadanifontodlomka"/>
    <w:link w:val="Naslov3"/>
    <w:uiPriority w:val="99"/>
    <w:rsid w:val="00981F52"/>
    <w:rPr>
      <w:b/>
      <w:sz w:val="24"/>
    </w:rPr>
  </w:style>
  <w:style w:styleId="Tijeloteksta" w:type="paragraph">
    <w:name w:val="Body Text"/>
    <w:basedOn w:val="Normal"/>
    <w:link w:val="TijelotekstaChar"/>
    <w:uiPriority w:val="99"/>
    <w:rsid w:val="00981F52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981F52"/>
    <w:rPr>
      <w:rFonts w:hAnsi="Arial" w:ascii="Arial"/>
      <w:sz w:val="24"/>
    </w:rPr>
  </w:style>
  <w:style w:customStyle="true" w:styleId="FootnoteTextChar" w:type="character">
    <w:name w:val="Footnote Text Char"/>
    <w:uiPriority w:val="99"/>
    <w:rsid w:val="00981F52"/>
    <w:rPr>
      <w:rFonts w:cs="Calibri" w:hAnsi="Calibri" w:ascii="Calibri"/>
      <w:sz w:val="20"/>
      <w:szCs w:val="20"/>
    </w:rPr>
  </w:style>
  <w:style w:customStyle="true" w:styleId="FootnoteReference1" w:type="character">
    <w:name w:val="Footnote Reference1"/>
    <w:uiPriority w:val="99"/>
    <w:rsid w:val="00981F52"/>
    <w:rPr>
      <w:vertAlign w:val="superscript"/>
    </w:rPr>
  </w:style>
  <w:style w:customStyle="true" w:styleId="HeaderChar" w:type="character">
    <w:name w:val="Header Char"/>
    <w:uiPriority w:val="99"/>
    <w:rsid w:val="00981F52"/>
    <w:rPr>
      <w:rFonts w:cs="Calibri" w:hAnsi="Calibri" w:ascii="Calibri"/>
    </w:rPr>
  </w:style>
  <w:style w:customStyle="true" w:styleId="FooterChar" w:type="character">
    <w:name w:val="Footer Char"/>
    <w:uiPriority w:val="99"/>
    <w:rsid w:val="00981F52"/>
    <w:rPr>
      <w:rFonts w:cs="Calibri" w:hAnsi="Calibri" w:ascii="Calibri"/>
    </w:rPr>
  </w:style>
  <w:style w:customStyle="true" w:styleId="FootnoteCharacters" w:type="character">
    <w:name w:val="Footnote Characters"/>
    <w:uiPriority w:val="99"/>
    <w:rsid w:val="00981F52"/>
  </w:style>
  <w:style w:styleId="Referencafusnote" w:type="character">
    <w:name w:val="footnote reference"/>
    <w:basedOn w:val="Zadanifontodlomka"/>
    <w:uiPriority w:val="99"/>
    <w:rsid w:val="00981F52"/>
    <w:rPr>
      <w:vertAlign w:val="superscript"/>
    </w:rPr>
  </w:style>
  <w:style w:styleId="Referencakrajnjebiljeke" w:type="character">
    <w:name w:val="endnote reference"/>
    <w:basedOn w:val="Zadanifontodlomka"/>
    <w:uiPriority w:val="99"/>
    <w:rsid w:val="00981F52"/>
    <w:rPr>
      <w:vertAlign w:val="superscript"/>
    </w:rPr>
  </w:style>
  <w:style w:customStyle="true" w:styleId="EndnoteCharacters" w:type="character">
    <w:name w:val="Endnote Characters"/>
    <w:uiPriority w:val="99"/>
    <w:rsid w:val="00981F52"/>
  </w:style>
  <w:style w:customStyle="true" w:styleId="Heading" w:type="paragraph">
    <w:name w:val="Heading"/>
    <w:basedOn w:val="Normal"/>
    <w:next w:val="Tijeloteksta"/>
    <w:uiPriority w:val="99"/>
    <w:rsid w:val="00981F52"/>
    <w:pPr>
      <w:keepNext/>
      <w:suppressAutoHyphens/>
      <w:spacing w:lineRule="atLeast" w:line="100" w:after="120" w:before="240"/>
    </w:pPr>
    <w:rPr>
      <w:rFonts w:cs="Arial" w:eastAsia="Microsoft YaHei" w:hAnsi="Arial" w:ascii="Arial"/>
      <w:sz w:val="28"/>
      <w:szCs w:val="28"/>
      <w:lang w:eastAsia="ar-SA"/>
    </w:rPr>
  </w:style>
  <w:style w:styleId="Popis" w:type="paragraph">
    <w:name w:val="List"/>
    <w:basedOn w:val="Tijeloteksta"/>
    <w:uiPriority w:val="99"/>
    <w:rsid w:val="00981F52"/>
    <w:pPr>
      <w:suppressAutoHyphens/>
      <w:overflowPunct/>
      <w:autoSpaceDE/>
      <w:autoSpaceDN/>
      <w:adjustRightInd/>
      <w:spacing w:lineRule="atLeast" w:line="100" w:after="120"/>
      <w:jc w:val="left"/>
      <w:textAlignment w:val="auto"/>
    </w:pPr>
    <w:rPr>
      <w:rFonts w:cs="Calibri" w:hAnsi="Calibri" w:ascii="Calibri"/>
      <w:sz w:val="22"/>
      <w:szCs w:val="22"/>
      <w:lang w:eastAsia="ar-SA"/>
    </w:rPr>
  </w:style>
  <w:style w:styleId="Opisslike" w:type="paragraph">
    <w:name w:val="caption"/>
    <w:basedOn w:val="Normal"/>
    <w:uiPriority w:val="99"/>
    <w:qFormat/>
    <w:rsid w:val="00981F52"/>
    <w:pPr>
      <w:suppressLineNumbers/>
      <w:suppressAutoHyphens/>
      <w:spacing w:lineRule="atLeast" w:line="100" w:after="120" w:before="120"/>
    </w:pPr>
    <w:rPr>
      <w:rFonts w:cs="Calibri" w:hAnsi="Calibri" w:ascii="Calibri"/>
      <w:i/>
      <w:iCs/>
      <w:sz w:val="24"/>
      <w:szCs w:val="24"/>
      <w:lang w:eastAsia="ar-SA"/>
    </w:rPr>
  </w:style>
  <w:style w:customStyle="true" w:styleId="Index" w:type="paragraph">
    <w:name w:val="Index"/>
    <w:basedOn w:val="Normal"/>
    <w:uiPriority w:val="99"/>
    <w:rsid w:val="00981F52"/>
    <w:pPr>
      <w:suppressLineNumbers/>
      <w:suppressAutoHyphens/>
      <w:spacing w:lineRule="atLeast" w:line="100" w:after="80"/>
    </w:pPr>
    <w:rPr>
      <w:rFonts w:cs="Calibri" w:hAnsi="Calibri" w:ascii="Calibri"/>
      <w:sz w:val="22"/>
      <w:szCs w:val="22"/>
      <w:lang w:eastAsia="ar-SA"/>
    </w:rPr>
  </w:style>
  <w:style w:styleId="Bezproreda" w:type="paragraph">
    <w:name w:val="No Spacing"/>
    <w:uiPriority w:val="99"/>
    <w:qFormat/>
    <w:rsid w:val="00981F52"/>
    <w:pPr>
      <w:suppressAutoHyphens/>
      <w:spacing w:lineRule="atLeast" w:line="100" w:after="80"/>
    </w:pPr>
    <w:rPr>
      <w:rFonts w:cs="Calibri" w:hAnsi="Calibri" w:ascii="Calibri"/>
      <w:sz w:val="22"/>
      <w:szCs w:val="22"/>
      <w:lang w:eastAsia="ar-SA"/>
    </w:rPr>
  </w:style>
  <w:style w:customStyle="true" w:styleId="FootnoteText1" w:type="paragraph">
    <w:name w:val="Footnote Text1"/>
    <w:basedOn w:val="Normal"/>
    <w:uiPriority w:val="99"/>
    <w:rsid w:val="00981F52"/>
    <w:pPr>
      <w:suppressAutoHyphens/>
      <w:spacing w:lineRule="atLeast" w:line="100" w:after="80"/>
    </w:pPr>
    <w:rPr>
      <w:rFonts w:cs="Calibri" w:hAnsi="Calibri" w:ascii="Calibri"/>
      <w:lang w:eastAsia="ar-SA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981F52"/>
  </w:style>
  <w:style w:customStyle="true" w:styleId="PodnojeChar" w:type="character">
    <w:name w:val="Podnožje Char"/>
    <w:basedOn w:val="Zadanifontodlomka"/>
    <w:link w:val="Podnoje"/>
    <w:uiPriority w:val="99"/>
    <w:locked/>
    <w:rsid w:val="00981F52"/>
  </w:style>
  <w:style w:styleId="Tekstfusnote" w:type="paragraph">
    <w:name w:val="footnote text"/>
    <w:basedOn w:val="Normal"/>
    <w:link w:val="TekstfusnoteChar"/>
    <w:uiPriority w:val="99"/>
    <w:rsid w:val="00981F52"/>
    <w:pPr>
      <w:suppressLineNumbers/>
      <w:suppressAutoHyphens/>
      <w:spacing w:lineRule="atLeast" w:line="100" w:after="80"/>
      <w:ind w:hanging="283" w:left="283"/>
    </w:pPr>
    <w:rPr>
      <w:rFonts w:cs="Calibri" w:hAnsi="Calibri" w:ascii="Calibri"/>
      <w:lang w:eastAsia="ar-SA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981F52"/>
    <w:rPr>
      <w:rFonts w:cs="Calibri" w:hAnsi="Calibri" w:ascii="Calibri"/>
      <w:lang w:eastAsia="ar-SA"/>
    </w:rPr>
  </w:style>
  <w:style w:styleId="Naslov" w:type="paragraph">
    <w:name w:val="Title"/>
    <w:basedOn w:val="Normal"/>
    <w:link w:val="NaslovChar"/>
    <w:uiPriority w:val="99"/>
    <w:qFormat/>
    <w:rsid w:val="00981F52"/>
    <w:pPr>
      <w:jc w:val="center"/>
    </w:pPr>
    <w:rPr>
      <w:rFonts w:cs="Calibri" w:hAnsi="Calibri" w:ascii="Calibri"/>
      <w:b/>
      <w:bCs/>
      <w:sz w:val="24"/>
      <w:szCs w:val="24"/>
      <w:lang w:eastAsia="en-US"/>
    </w:rPr>
  </w:style>
  <w:style w:customStyle="true" w:styleId="NaslovChar" w:type="character">
    <w:name w:val="Naslov Char"/>
    <w:basedOn w:val="Zadanifontodlomka"/>
    <w:link w:val="Naslov"/>
    <w:uiPriority w:val="99"/>
    <w:rsid w:val="00981F52"/>
    <w:rPr>
      <w:rFonts w:cs="Calibri" w:hAnsi="Calibri" w:ascii="Calibri"/>
      <w:b/>
      <w:bCs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1B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B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BB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B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B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9" w:unhideWhenUsed="0"/>
    <w:lsdException w:name="heading 2" w:qFormat="1"/>
    <w:lsdException w:name="heading 3" w:qFormat="1" w:uiPriority="99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 w:uiPriority="99"/>
    <w:lsdException w:name="footnote reference" w:uiPriority="99"/>
    <w:lsdException w:name="endnote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99" w:unhideWhenUsed="0"/>
    <w:lsdException w:name="Body Text" w:uiPriority="99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C5A"/>
  </w:style>
  <w:style w:styleId="Naslov1" w:type="paragraph">
    <w:name w:val="heading 1"/>
    <w:basedOn w:val="Normal"/>
    <w:next w:val="Normal"/>
    <w:link w:val="Naslov1Char"/>
    <w:uiPriority w:val="99"/>
    <w:qFormat/>
    <w:rsid w:val="00981F52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uiPriority w:val="99"/>
    <w:qFormat/>
    <w:rsid w:val="00981F52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link w:val="PodnojeChar"/>
    <w:uiPriority w:val="99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9"/>
    <w:rsid w:val="00981F52"/>
    <w:rPr>
      <w:b/>
      <w:sz w:val="24"/>
    </w:rPr>
  </w:style>
  <w:style w:customStyle="1" w:styleId="Naslov3Char" w:type="character">
    <w:name w:val="Naslov 3 Char"/>
    <w:basedOn w:val="Zadanifontodlomka"/>
    <w:link w:val="Naslov3"/>
    <w:uiPriority w:val="99"/>
    <w:rsid w:val="00981F52"/>
    <w:rPr>
      <w:b/>
      <w:sz w:val="24"/>
    </w:rPr>
  </w:style>
  <w:style w:styleId="Tijeloteksta" w:type="paragraph">
    <w:name w:val="Body Text"/>
    <w:basedOn w:val="Normal"/>
    <w:link w:val="TijelotekstaChar"/>
    <w:uiPriority w:val="99"/>
    <w:rsid w:val="00981F52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981F52"/>
    <w:rPr>
      <w:rFonts w:ascii="Arial" w:hAnsi="Arial"/>
      <w:sz w:val="24"/>
    </w:rPr>
  </w:style>
  <w:style w:customStyle="1" w:styleId="FootnoteTextChar" w:type="character">
    <w:name w:val="Footnote Text Char"/>
    <w:uiPriority w:val="99"/>
    <w:rsid w:val="00981F52"/>
    <w:rPr>
      <w:rFonts w:ascii="Calibri" w:cs="Calibri" w:hAnsi="Calibri"/>
      <w:sz w:val="20"/>
      <w:szCs w:val="20"/>
    </w:rPr>
  </w:style>
  <w:style w:customStyle="1" w:styleId="FootnoteReference1" w:type="character">
    <w:name w:val="Footnote Reference1"/>
    <w:uiPriority w:val="99"/>
    <w:rsid w:val="00981F52"/>
    <w:rPr>
      <w:vertAlign w:val="superscript"/>
    </w:rPr>
  </w:style>
  <w:style w:customStyle="1" w:styleId="HeaderChar" w:type="character">
    <w:name w:val="Header Char"/>
    <w:uiPriority w:val="99"/>
    <w:rsid w:val="00981F52"/>
    <w:rPr>
      <w:rFonts w:ascii="Calibri" w:cs="Calibri" w:hAnsi="Calibri"/>
    </w:rPr>
  </w:style>
  <w:style w:customStyle="1" w:styleId="FooterChar" w:type="character">
    <w:name w:val="Footer Char"/>
    <w:uiPriority w:val="99"/>
    <w:rsid w:val="00981F52"/>
    <w:rPr>
      <w:rFonts w:ascii="Calibri" w:cs="Calibri" w:hAnsi="Calibri"/>
    </w:rPr>
  </w:style>
  <w:style w:customStyle="1" w:styleId="FootnoteCharacters" w:type="character">
    <w:name w:val="Footnote Characters"/>
    <w:uiPriority w:val="99"/>
    <w:rsid w:val="00981F52"/>
  </w:style>
  <w:style w:styleId="Referencafusnote" w:type="character">
    <w:name w:val="footnote reference"/>
    <w:basedOn w:val="Zadanifontodlomka"/>
    <w:uiPriority w:val="99"/>
    <w:rsid w:val="00981F52"/>
    <w:rPr>
      <w:vertAlign w:val="superscript"/>
    </w:rPr>
  </w:style>
  <w:style w:styleId="Referencakrajnjebiljeke" w:type="character">
    <w:name w:val="endnote reference"/>
    <w:basedOn w:val="Zadanifontodlomka"/>
    <w:uiPriority w:val="99"/>
    <w:rsid w:val="00981F52"/>
    <w:rPr>
      <w:vertAlign w:val="superscript"/>
    </w:rPr>
  </w:style>
  <w:style w:customStyle="1" w:styleId="EndnoteCharacters" w:type="character">
    <w:name w:val="Endnote Characters"/>
    <w:uiPriority w:val="99"/>
    <w:rsid w:val="00981F52"/>
  </w:style>
  <w:style w:customStyle="1" w:styleId="Heading" w:type="paragraph">
    <w:name w:val="Heading"/>
    <w:basedOn w:val="Normal"/>
    <w:next w:val="Tijeloteksta"/>
    <w:uiPriority w:val="99"/>
    <w:rsid w:val="00981F52"/>
    <w:pPr>
      <w:keepNext/>
      <w:suppressAutoHyphens/>
      <w:spacing w:after="120" w:before="240" w:line="100" w:lineRule="atLeast"/>
    </w:pPr>
    <w:rPr>
      <w:rFonts w:ascii="Arial" w:cs="Arial" w:eastAsia="Microsoft YaHei" w:hAnsi="Arial"/>
      <w:sz w:val="28"/>
      <w:szCs w:val="28"/>
      <w:lang w:eastAsia="ar-SA"/>
    </w:rPr>
  </w:style>
  <w:style w:styleId="Popis" w:type="paragraph">
    <w:name w:val="List"/>
    <w:basedOn w:val="Tijeloteksta"/>
    <w:uiPriority w:val="99"/>
    <w:rsid w:val="00981F52"/>
    <w:pPr>
      <w:suppressAutoHyphens/>
      <w:overflowPunct/>
      <w:autoSpaceDE/>
      <w:autoSpaceDN/>
      <w:adjustRightInd/>
      <w:spacing w:after="120" w:line="100" w:lineRule="atLeast"/>
      <w:jc w:val="left"/>
      <w:textAlignment w:val="auto"/>
    </w:pPr>
    <w:rPr>
      <w:rFonts w:ascii="Calibri" w:cs="Calibri" w:hAnsi="Calibri"/>
      <w:sz w:val="22"/>
      <w:szCs w:val="22"/>
      <w:lang w:eastAsia="ar-SA"/>
    </w:rPr>
  </w:style>
  <w:style w:styleId="Opisslike" w:type="paragraph">
    <w:name w:val="caption"/>
    <w:basedOn w:val="Normal"/>
    <w:uiPriority w:val="99"/>
    <w:qFormat/>
    <w:rsid w:val="00981F52"/>
    <w:pPr>
      <w:suppressLineNumbers/>
      <w:suppressAutoHyphens/>
      <w:spacing w:after="120" w:before="120" w:line="100" w:lineRule="atLeast"/>
    </w:pPr>
    <w:rPr>
      <w:rFonts w:ascii="Calibri" w:cs="Calibri" w:hAnsi="Calibri"/>
      <w:i/>
      <w:iCs/>
      <w:sz w:val="24"/>
      <w:szCs w:val="24"/>
      <w:lang w:eastAsia="ar-SA"/>
    </w:rPr>
  </w:style>
  <w:style w:customStyle="1" w:styleId="Index" w:type="paragraph">
    <w:name w:val="Index"/>
    <w:basedOn w:val="Normal"/>
    <w:uiPriority w:val="99"/>
    <w:rsid w:val="00981F52"/>
    <w:pPr>
      <w:suppressLineNumbers/>
      <w:suppressAutoHyphens/>
      <w:spacing w:after="80" w:line="100" w:lineRule="atLeast"/>
    </w:pPr>
    <w:rPr>
      <w:rFonts w:ascii="Calibri" w:cs="Calibri" w:hAnsi="Calibri"/>
      <w:sz w:val="22"/>
      <w:szCs w:val="22"/>
      <w:lang w:eastAsia="ar-SA"/>
    </w:rPr>
  </w:style>
  <w:style w:styleId="Bezproreda" w:type="paragraph">
    <w:name w:val="No Spacing"/>
    <w:uiPriority w:val="99"/>
    <w:qFormat/>
    <w:rsid w:val="00981F52"/>
    <w:pPr>
      <w:suppressAutoHyphens/>
      <w:spacing w:after="80" w:line="100" w:lineRule="atLeast"/>
    </w:pPr>
    <w:rPr>
      <w:rFonts w:ascii="Calibri" w:cs="Calibri" w:hAnsi="Calibri"/>
      <w:sz w:val="22"/>
      <w:szCs w:val="22"/>
      <w:lang w:eastAsia="ar-SA"/>
    </w:rPr>
  </w:style>
  <w:style w:customStyle="1" w:styleId="FootnoteText1" w:type="paragraph">
    <w:name w:val="Footnote Text1"/>
    <w:basedOn w:val="Normal"/>
    <w:uiPriority w:val="99"/>
    <w:rsid w:val="00981F52"/>
    <w:pPr>
      <w:suppressAutoHyphens/>
      <w:spacing w:after="80" w:line="100" w:lineRule="atLeast"/>
    </w:pPr>
    <w:rPr>
      <w:rFonts w:ascii="Calibri" w:cs="Calibri" w:hAnsi="Calibri"/>
      <w:lang w:eastAsia="ar-SA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981F52"/>
  </w:style>
  <w:style w:customStyle="1" w:styleId="PodnojeChar" w:type="character">
    <w:name w:val="Podnožje Char"/>
    <w:basedOn w:val="Zadanifontodlomka"/>
    <w:link w:val="Podnoje"/>
    <w:uiPriority w:val="99"/>
    <w:locked/>
    <w:rsid w:val="00981F52"/>
  </w:style>
  <w:style w:styleId="Tekstfusnote" w:type="paragraph">
    <w:name w:val="footnote text"/>
    <w:basedOn w:val="Normal"/>
    <w:link w:val="TekstfusnoteChar"/>
    <w:uiPriority w:val="99"/>
    <w:rsid w:val="00981F52"/>
    <w:pPr>
      <w:suppressLineNumbers/>
      <w:suppressAutoHyphens/>
      <w:spacing w:after="80" w:line="100" w:lineRule="atLeast"/>
      <w:ind w:hanging="283" w:left="283"/>
    </w:pPr>
    <w:rPr>
      <w:rFonts w:ascii="Calibri" w:cs="Calibri" w:hAnsi="Calibri"/>
      <w:lang w:eastAsia="ar-SA"/>
    </w:rPr>
  </w:style>
  <w:style w:customStyle="1" w:styleId="TekstfusnoteChar" w:type="character">
    <w:name w:val="Tekst fusnote Char"/>
    <w:basedOn w:val="Zadanifontodlomka"/>
    <w:link w:val="Tekstfusnote"/>
    <w:uiPriority w:val="99"/>
    <w:rsid w:val="00981F52"/>
    <w:rPr>
      <w:rFonts w:ascii="Calibri" w:cs="Calibri" w:hAnsi="Calibri"/>
      <w:lang w:eastAsia="ar-SA"/>
    </w:rPr>
  </w:style>
  <w:style w:styleId="Naslov" w:type="paragraph">
    <w:name w:val="Title"/>
    <w:basedOn w:val="Normal"/>
    <w:link w:val="NaslovChar"/>
    <w:uiPriority w:val="99"/>
    <w:qFormat/>
    <w:rsid w:val="00981F52"/>
    <w:pPr>
      <w:jc w:val="center"/>
    </w:pPr>
    <w:rPr>
      <w:rFonts w:ascii="Calibri" w:cs="Calibri" w:hAnsi="Calibri"/>
      <w:b/>
      <w:bCs/>
      <w:sz w:val="24"/>
      <w:szCs w:val="24"/>
      <w:lang w:eastAsia="en-US"/>
    </w:rPr>
  </w:style>
  <w:style w:customStyle="1" w:styleId="NaslovChar" w:type="character">
    <w:name w:val="Naslov Char"/>
    <w:basedOn w:val="Zadanifontodlomka"/>
    <w:link w:val="Naslov"/>
    <w:uiPriority w:val="99"/>
    <w:rsid w:val="00981F52"/>
    <w:rPr>
      <w:rFonts w:ascii="Calibri" w:cs="Calibri" w:hAnsi="Calibri"/>
      <w:b/>
      <w:bCs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1B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B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BB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B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B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St-2/2019-10</izvorni_sadrzaj>
    <derivirana_varijabla naziv="DomainObject.Oznaka_1">St-2/2019-10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St-2/2019</izvorni_sadrzaj>
    <derivirana_varijabla naziv="DomainObject.Predmet.OznakaBroj_1">St-2/2019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DRWA NEKRETNINE d.o.o. za trgovinu i usluge u stečaju</izvorni_sadrzaj>
    <derivirana_varijabla naziv="DomainObject.Predmet.ProtustrankaFormated_1">  stečajna masa iza DRWA NEKRETNINE d.o.o. za trgovinu i usluge u stečaju</derivirana_varijabla>
  </DomainObject.Predmet.ProtustrankaFormated>
  <DomainObject.Predmet.ProtustrankaFormatedOIB>
    <izvorni_sadrzaj>  stečajna masa iza DRWA NEKRETNINE d.o.o. za trgovinu i usluge u stečaju, OIB 24978337305</izvorni_sadrzaj>
    <derivirana_varijabla naziv="DomainObject.Predmet.ProtustrankaFormatedOIB_1">  stečajna masa iza DRWA NEKRETNINE d.o.o. za trgovinu i usluge u stečaju, OIB 24978337305</derivirana_varijabla>
  </DomainObject.Predmet.ProtustrankaFormatedOIB>
  <DomainObject.Predmet.ProtustrankaFormatedWithAdress>
    <izvorni_sadrzaj> stečajna masa iza DRWA NEKRETNINE d.o.o. za trgovinu i usluge u stečaju, Zagrebačka 175, 10380 Sveti Ivan Zelina</izvorni_sadrzaj>
    <derivirana_varijabla naziv="DomainObject.Predmet.ProtustrankaFormatedWithAdress_1"> stečajna masa iza DRWA NEKRETNINE d.o.o. za trgovinu i usluge u stečaju, Zagrebačka 175, 10380 Sveti Ivan Zelina</derivirana_varijabla>
  </DomainObject.Predmet.ProtustrankaFormatedWithAdress>
  <DomainObject.Predmet.ProtustrankaFormatedWithAdressOIB>
    <izvorni_sadrzaj> stečajna masa iza DRWA NEKRETNINE d.o.o. za trgovinu i usluge u stečaju, OIB 24978337305, Zagrebačka 175, 10380 Sveti Ivan Zelina</izvorni_sadrzaj>
    <derivirana_varijabla naziv="DomainObject.Predmet.ProtustrankaFormatedWithAdressOIB_1"> stečajna masa iza DRWA NEKRETNINE d.o.o. za trgovinu i usluge u stečaju, OIB 24978337305, Zagrebačka 175, 10380 Sveti Ivan Zelina</derivirana_varijabla>
  </DomainObject.Predmet.ProtustrankaFormatedWithAdressOIB>
  <DomainObject.Predmet.ProtustrankaWithAdress>
    <izvorni_sadrzaj>stečajna masa iza DRWA NEKRETNINE d.o.o. za trgovinu i usluge u stečaju Zagrebačka 175, 10380 Sveti Ivan Zelina</izvorni_sadrzaj>
    <derivirana_varijabla naziv="DomainObject.Predmet.ProtustrankaWithAdress_1">stečajna masa iza DRWA NEKRETNINE d.o.o. za trgovinu i usluge u stečaju Zagrebačka 175, 10380 Sveti Ivan Zelina</derivirana_varijabla>
  </DomainObject.Predmet.ProtustrankaWithAdress>
  <DomainObject.Predmet.ProtustrankaWithAdressOIB>
    <izvorni_sadrzaj>stečajna masa iza DRWA NEKRETNINE d.o.o. za trgovinu i usluge u stečaju, OIB 24978337305, Zagrebačka 175, 10380 Sveti Ivan Zelina</izvorni_sadrzaj>
    <derivirana_varijabla naziv="DomainObject.Predmet.ProtustrankaWithAdressOIB_1">stečajna masa iza DRWA NEKRETNINE d.o.o. za trgovinu i usluge u stečaju, OIB 24978337305, Zagrebačka 175, 10380 Sveti Ivan Zelina</derivirana_varijabla>
  </DomainObject.Predmet.ProtustrankaWithAdressOIB>
  <DomainObject.Predmet.ProtustrankaNazivFormated>
    <izvorni_sadrzaj>stečajna masa iza DRWA NEKRETNINE d.o.o. za trgovinu i usluge u stečaju</izvorni_sadrzaj>
    <derivirana_varijabla naziv="DomainObject.Predmet.ProtustrankaNazivFormated_1">stečajna masa iza DRWA NEKRETNINE d.o.o. za trgovinu i usluge u stečaju</derivirana_varijabla>
  </DomainObject.Predmet.ProtustrankaNazivFormated>
  <DomainObject.Predmet.ProtustrankaNazivFormatedOIB>
    <izvorni_sadrzaj>stečajna masa iza DRWA NEKRETNINE d.o.o. za trgovinu i usluge u stečaju, OIB 24978337305</izvorni_sadrzaj>
    <derivirana_varijabla naziv="DomainObject.Predmet.ProtustrankaNazivFormatedOIB_1">stečajna masa iza DRWA NEKRETNINE d.o.o. za trgovinu i usluge u stečaju, OIB 24978337305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Renato Sabljić</izvorni_sadrzaj>
    <derivirana_varijabla naziv="DomainObject.Predmet.StrankaFormated_1">  Renato Sabljić</derivirana_varijabla>
  </DomainObject.Predmet.StrankaFormated>
  <DomainObject.Predmet.StrankaFormatedOIB>
    <izvorni_sadrzaj>  Renato Sabljić, OIB 74644810692</izvorni_sadrzaj>
    <derivirana_varijabla naziv="DomainObject.Predmet.StrankaFormatedOIB_1">  Renato Sabljić, OIB 74644810692</derivirana_varijabla>
  </DomainObject.Predmet.StrankaFormatedOIB>
  <DomainObject.Predmet.StrankaFormatedWithAdress>
    <izvorni_sadrzaj> Renato Sabljić, Zdenački Zavoj 14, 10000 Zagreb</izvorni_sadrzaj>
    <derivirana_varijabla naziv="DomainObject.Predmet.StrankaFormatedWithAdress_1"> Renato Sabljić, Zdenački Zavoj 14, 10000 Zagreb</derivirana_varijabla>
  </DomainObject.Predmet.StrankaFormatedWithAdress>
  <DomainObject.Predmet.StrankaFormatedWithAdressOIB>
    <izvorni_sadrzaj> Renato Sabljić, OIB 74644810692, Zdenački Zavoj 14, 10000 Zagreb</izvorni_sadrzaj>
    <derivirana_varijabla naziv="DomainObject.Predmet.StrankaFormatedWithAdressOIB_1"> Renato Sabljić, OIB 74644810692, Zdenački Zavoj 14, 10000 Zagreb</derivirana_varijabla>
  </DomainObject.Predmet.StrankaFormatedWithAdressOIB>
  <DomainObject.Predmet.StrankaWithAdress>
    <izvorni_sadrzaj>Renato Sabljić Zdenački Zavoj 14,10000 Zagreb</izvorni_sadrzaj>
    <derivirana_varijabla naziv="DomainObject.Predmet.StrankaWithAdress_1">Renato Sabljić Zdenački Zavoj 14,10000 Zagreb</derivirana_varijabla>
  </DomainObject.Predmet.StrankaWithAdress>
  <DomainObject.Predmet.StrankaWithAdressOIB>
    <izvorni_sadrzaj>Renato Sabljić, OIB 74644810692, Zdenački Zavoj 14,10000 Zagreb</izvorni_sadrzaj>
    <derivirana_varijabla naziv="DomainObject.Predmet.StrankaWithAdressOIB_1">Renato Sabljić, OIB 74644810692, Zdenački Zavoj 14,10000 Zagreb</derivirana_varijabla>
  </DomainObject.Predmet.StrankaWithAdressOIB>
  <DomainObject.Predmet.StrankaNazivFormated>
    <izvorni_sadrzaj>Renato Sabljić</izvorni_sadrzaj>
    <derivirana_varijabla naziv="DomainObject.Predmet.StrankaNazivFormated_1">Renato Sabljić</derivirana_varijabla>
  </DomainObject.Predmet.StrankaNazivFormated>
  <DomainObject.Predmet.StrankaNazivFormatedOIB>
    <izvorni_sadrzaj>Renato Sabljić, OIB 74644810692</izvorni_sadrzaj>
    <derivirana_varijabla naziv="DomainObject.Predmet.StrankaNazivFormatedOIB_1">Renato Sabljić, OIB 74644810692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Renato Sabljić</item>
    </izvorni_sadrzaj>
    <derivirana_varijabla naziv="DomainObject.Predmet.StrankaListFormated_1">
      <item>Renato Sabljić</item>
    </derivirana_varijabla>
  </DomainObject.Predmet.StrankaListFormated>
  <DomainObject.Predmet.StrankaListFormatedOIB>
    <izvorni_sadrzaj>
      <item>Renato Sabljić, OIB 74644810692</item>
    </izvorni_sadrzaj>
    <derivirana_varijabla naziv="DomainObject.Predmet.StrankaListFormatedOIB_1">
      <item>Renato Sabljić, OIB 74644810692</item>
    </derivirana_varijabla>
  </DomainObject.Predmet.StrankaListFormatedOIB>
  <DomainObject.Predmet.StrankaListFormatedWithAdress>
    <izvorni_sadrzaj>
      <item>Renato Sabljić, Zdenački Zavoj 14, 10000 Zagreb</item>
    </izvorni_sadrzaj>
    <derivirana_varijabla naziv="DomainObject.Predmet.StrankaListFormatedWithAdress_1">
      <item>Renato Sabljić, Zdenački Zavoj 14, 10000 Zagreb</item>
    </derivirana_varijabla>
  </DomainObject.Predmet.StrankaListFormatedWithAdress>
  <DomainObject.Predmet.StrankaListFormatedWithAdressOIB>
    <izvorni_sadrzaj>
      <item>Renato Sabljić, OIB 74644810692, Zdenački Zavoj 14, 10000 Zagreb</item>
    </izvorni_sadrzaj>
    <derivirana_varijabla naziv="DomainObject.Predmet.StrankaListFormatedWithAdressOIB_1">
      <item>Renato Sabljić, OIB 74644810692, Zdenački Zavoj 14, 10000 Zagreb</item>
    </derivirana_varijabla>
  </DomainObject.Predmet.StrankaListFormatedWithAdressOIB>
  <DomainObject.Predmet.StrankaListNazivFormated>
    <izvorni_sadrzaj>
      <item>Renato Sabljić</item>
    </izvorni_sadrzaj>
    <derivirana_varijabla naziv="DomainObject.Predmet.StrankaListNazivFormated_1">
      <item>Renato Sabljić</item>
    </derivirana_varijabla>
  </DomainObject.Predmet.StrankaListNazivFormated>
  <DomainObject.Predmet.StrankaListNazivFormatedOIB>
    <izvorni_sadrzaj>
      <item>Renato Sabljić, OIB 74644810692</item>
    </izvorni_sadrzaj>
    <derivirana_varijabla naziv="DomainObject.Predmet.StrankaListNazivFormatedOIB_1">
      <item>Renato Sabljić, OIB 74644810692</item>
    </derivirana_varijabla>
  </DomainObject.Predmet.StrankaListNazivFormatedOIB>
  <DomainObject.Predmet.ProtuStrankaListFormated>
    <izvorni_sadrzaj>
      <item>stečajna masa iza DRWA NEKRETNINE d.o.o. za trgovinu i usluge u stečaju</item>
    </izvorni_sadrzaj>
    <derivirana_varijabla naziv="DomainObject.Predmet.ProtuStrankaListFormated_1">
      <item>stečajna masa iza DRWA NEKRETNINE d.o.o. za trgovinu i usluge u stečaju</item>
    </derivirana_varijabla>
  </DomainObject.Predmet.ProtuStrankaListFormated>
  <DomainObject.Predmet.ProtuStrankaListFormatedOIB>
    <izvorni_sadrzaj>
      <item>stečajna masa iza DRWA NEKRETNINE d.o.o. za trgovinu i usluge u stečaju, OIB 24978337305</item>
    </izvorni_sadrzaj>
    <derivirana_varijabla naziv="DomainObject.Predmet.ProtuStrankaListFormatedOIB_1">
      <item>stečajna masa iza DRWA NEKRETNINE d.o.o. za trgovinu i usluge u stečaju, OIB 24978337305</item>
    </derivirana_varijabla>
  </DomainObject.Predmet.ProtuStrankaListFormatedOIB>
  <DomainObject.Predmet.ProtuStrankaListFormatedWithAdress>
    <izvorni_sadrzaj>
      <item>stečajna masa iza DRWA NEKRETNINE d.o.o. za trgovinu i usluge u stečaju, Zagrebačka 175, 10380 Sveti Ivan Zelina</item>
    </izvorni_sadrzaj>
    <derivirana_varijabla naziv="DomainObject.Predmet.ProtuStrankaListFormatedWithAdress_1">
      <item>stečajna masa iza DRWA NEKRETNINE d.o.o. za trgovinu i usluge u stečaju, Zagrebačka 175, 10380 Sveti Ivan Zelina</item>
    </derivirana_varijabla>
  </DomainObject.Predmet.ProtuStrankaListFormatedWithAdress>
  <DomainObject.Predmet.ProtuStrankaListFormatedWithAdressOIB>
    <izvorni_sadrzaj>
      <item>stečajna masa iza DRWA NEKRETNINE d.o.o. za trgovinu i usluge u stečaju, OIB 24978337305, Zagrebačka 175, 10380 Sveti Ivan Zelina</item>
    </izvorni_sadrzaj>
    <derivirana_varijabla naziv="DomainObject.Predmet.ProtuStrankaListFormatedWithAdressOIB_1">
      <item>stečajna masa iza DRWA NEKRETNINE d.o.o. za trgovinu i usluge u stečaju, OIB 24978337305, Zagrebačka 175, 10380 Sveti Ivan Zelina</item>
    </derivirana_varijabla>
  </DomainObject.Predmet.ProtuStrankaListFormatedWithAdressOIB>
  <DomainObject.Predmet.ProtuStrankaListNazivFormated>
    <izvorni_sadrzaj>
      <item>stečajna masa iza DRWA NEKRETNINE d.o.o. za trgovinu i usluge u stečaju</item>
    </izvorni_sadrzaj>
    <derivirana_varijabla naziv="DomainObject.Predmet.ProtuStrankaListNazivFormated_1">
      <item>stečajna masa iza DRWA NEKRETNINE d.o.o. za trgovinu i usluge u stečaju</item>
    </derivirana_varijabla>
  </DomainObject.Predmet.ProtuStrankaListNazivFormated>
  <DomainObject.Predmet.ProtuStrankaListNazivFormatedOIB>
    <izvorni_sadrzaj>
      <item>stečajna masa iza DRWA NEKRETNINE d.o.o. za trgovinu i usluge u stečaju, OIB 24978337305</item>
    </izvorni_sadrzaj>
    <derivirana_varijabla naziv="DomainObject.Predmet.ProtuStrankaListNazivFormatedOIB_1">
      <item>stečajna masa iza DRWA NEKRETNINE d.o.o. za trgovinu i usluge u stečaju, OIB 24978337305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>St-2/2019-10</izvorni_sadrzaj>
    <derivirana_varijabla naziv="DomainObject.PoslovniBrojDokumenta_1">St-2/2019-10</derivirana_varijabla>
  </DomainObject.PoslovniBrojDokumenta>
  <DomainObject.Predmet.StrankaIDrugi>
    <izvorni_sadrzaj>Renato Sabljić</izvorni_sadrzaj>
    <derivirana_varijabla naziv="DomainObject.Predmet.StrankaIDrugi_1">Renato Sabljić</derivirana_varijabla>
  </DomainObject.Predmet.StrankaIDrugi>
  <DomainObject.Predmet.ProtustrankaIDrugi>
    <izvorni_sadrzaj>stečajna masa iza DRWA NEKRETNINE d.o.o. za trgovinu i usluge u stečaju</izvorni_sadrzaj>
    <derivirana_varijabla naziv="DomainObject.Predmet.ProtustrankaIDrugi_1">stečajna masa iza DRWA NEKRETNINE d.o.o. za trgovinu i usluge u stečaju</derivirana_varijabla>
  </DomainObject.Predmet.ProtustrankaIDrugi>
  <DomainObject.Predmet.StrankaIDrugiAdressOIB>
    <izvorni_sadrzaj>Renato Sabljić, OIB 74644810692, Zdenački Zavoj 14, 10000 Zagreb</izvorni_sadrzaj>
    <derivirana_varijabla naziv="DomainObject.Predmet.StrankaIDrugiAdressOIB_1">Renato Sabljić, OIB 74644810692, Zdenački Zavoj 14, 10000 Zagreb</derivirana_varijabla>
  </DomainObject.Predmet.StrankaIDrugiAdressOIB>
  <DomainObject.Predmet.ProtustrankaIDrugiAdressOIB>
    <izvorni_sadrzaj>stečajna masa iza DRWA NEKRETNINE d.o.o. za trgovinu i usluge u stečaju, OIB 24978337305, Zagrebačka 175, 10380 Sveti Ivan Zelina</izvorni_sadrzaj>
    <derivirana_varijabla naziv="DomainObject.Predmet.ProtustrankaIDrugiAdressOIB_1">stečajna masa iza DRWA NEKRETNINE d.o.o. za trgovinu i usluge u stečaju, OIB 24978337305, Zagrebačka 175,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Renato Sabljić</item>
      <item>stečajna masa iza DRWA NEKRETNINE d.o.o. za trgovinu i usluge u stečaju</item>
    </izvorni_sadrzaj>
    <derivirana_varijabla naziv="DomainObject.Predmet.SudioniciListNaziv_1">
      <item>Renato Sabljić</item>
      <item>stečajna masa iza DRWA NEKRETNINE d.o.o. za trgovinu i usluge u stečaju</item>
    </derivirana_varijabla>
  </DomainObject.Predmet.SudioniciListNaziv>
  <DomainObject.Predmet.SudioniciListAdressOIB>
    <izvorni_sadrzaj>
      <item>Renato Sabljić, OIB 74644810692, Zdenački Zavoj 14,10000 Zagreb</item>
      <item>stečajna masa iza DRWA NEKRETNINE d.o.o. za trgovinu i usluge u stečaju, OIB 24978337305, Zagrebačka 175,10380 Sveti Ivan Zelina</item>
    </izvorni_sadrzaj>
    <derivirana_varijabla naziv="DomainObject.Predmet.SudioniciListAdressOIB_1">
      <item>Renato Sabljić, OIB 74644810692, Zdenački Zavoj 14,10000 Zagreb</item>
      <item>stečajna masa iza DRWA NEKRETNINE d.o.o. za trgovinu i usluge u stečaju, OIB 24978337305, Zagrebačka 175,10380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74644810692</item>
      <item>, OIB 24978337305</item>
    </izvorni_sadrzaj>
    <derivirana_varijabla naziv="DomainObject.Predmet.SudioniciListNazivOIB_1">
      <item>, OIB 74644810692</item>
      <item>, OIB 24978337305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6. veljače 2019.</izvorni_sadrzaj>
    <derivirana_varijabla naziv="DomainObject.PredzadnjaOdlukaIzPredmeta.DatumDonosenjaOdluke_1">6. veljače 2019.</derivirana_varijabla>
  </DomainObject.PredzadnjaOdlukaIzPredmeta.DatumDonosenjaOdluke>
  <DomainObject.PredzadnjaOdlukaIzPredmeta.Oznaka>
    <izvorni_sadrzaj>St-2/2019-4</izvorni_sadrzaj>
    <derivirana_varijabla naziv="DomainObject.PredzadnjaOdlukaIzPredmeta.Oznaka_1">St-2/2019-4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EA4541-EBFD-4670-B1D6-F5ADD716BF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313</properties:Words>
  <properties:Characters>1627</properties:Characters>
  <properties:Lines>63</properties:Lines>
  <properties:Paragraphs>23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2019-05-16T11:18:00Z</dcterms:created>
  <dc:creator>nmarkovic</dc:creator>
  <cp:lastModifiedBy>Nikolina Krunić</cp:lastModifiedBy>
  <cp:lastPrinted>2019-05-16T11:53:00Z</cp:lastPrinted>
  <dcterms:modified xmlns:xsi="http://www.w3.org/2001/XMLSchema-instance" xsi:type="dcterms:W3CDTF">2019-05-16T11:53:00Z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St-2/2019-10 / Odluka - Rješenje - utvrđene i osporene tražbine (5.__Rješenje_o_utvrđenim_tražbinama.__rješenje_o_utvrđenim_tražbinama)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