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24f6f" w14:paraId="7b24f6f" w:rsidRDefault="00A268BB" w:rsidP="007D3ED8" w:rsidR="00A268BB" w:rsidRPr="004A6CCB">
      <w:pPr>
        <w:ind w:firstLine="708"/>
        <w15:collapsed w:val="false"/>
        <w:rPr>
          <w:b/>
          <w:sz w:val="24"/>
          <w:szCs w:val="24"/>
          <w:lang w:val="hr-HR"/>
        </w:rPr>
      </w:pPr>
      <w:bookmarkStart w:name="_GoBack" w:id="0"/>
      <w:bookmarkEnd w:id="0"/>
      <w:r w:rsidRPr="004A6CCB">
        <w:rPr>
          <w:noProof/>
          <w:sz w:val="24"/>
          <w:szCs w:val="24"/>
          <w:lang w:val="hr-HR"/>
        </w:rPr>
        <w:drawing>
          <wp:inline distR="0" distL="0" distB="0" distT="0">
            <wp:extent cy="96202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A268BB" w:rsidP="00A268BB" w:rsidR="00A268BB" w:rsidRPr="004A6CCB">
      <w:pPr>
        <w:jc w:val="both"/>
        <w:rPr>
          <w:sz w:val="24"/>
          <w:szCs w:val="24"/>
          <w:lang w:val="hr-HR"/>
        </w:rPr>
      </w:pPr>
      <w:r w:rsidRPr="004A6CCB">
        <w:rPr>
          <w:sz w:val="24"/>
          <w:szCs w:val="24"/>
          <w:lang w:val="hr-HR"/>
        </w:rPr>
        <w:t>REPUBLIKA HRVATSKA</w:t>
      </w:r>
      <w:r w:rsidRPr="004A6CCB">
        <w:rPr>
          <w:sz w:val="24"/>
          <w:szCs w:val="24"/>
          <w:lang w:val="hr-HR"/>
        </w:rPr>
        <w:tab/>
      </w:r>
      <w:r w:rsidRPr="004A6CCB">
        <w:rPr>
          <w:sz w:val="24"/>
          <w:szCs w:val="24"/>
          <w:lang w:val="hr-HR"/>
        </w:rPr>
        <w:tab/>
      </w:r>
      <w:r w:rsidRPr="004A6CCB">
        <w:rPr>
          <w:sz w:val="24"/>
          <w:szCs w:val="24"/>
          <w:lang w:val="hr-HR"/>
        </w:rPr>
        <w:tab/>
      </w:r>
      <w:r w:rsidRPr="004A6CCB">
        <w:rPr>
          <w:sz w:val="24"/>
          <w:szCs w:val="24"/>
          <w:lang w:val="hr-HR"/>
        </w:rPr>
        <w:tab/>
      </w:r>
      <w:r w:rsidRPr="004A6CCB">
        <w:rPr>
          <w:sz w:val="24"/>
          <w:szCs w:val="24"/>
          <w:lang w:val="hr-HR"/>
        </w:rPr>
        <w:tab/>
      </w:r>
    </w:p>
    <w:p w:rsidRDefault="00A268BB" w:rsidP="00A268BB" w:rsidR="00A268BB" w:rsidRPr="004A6CCB">
      <w:pPr>
        <w:jc w:val="both"/>
        <w:rPr>
          <w:sz w:val="24"/>
          <w:szCs w:val="24"/>
          <w:lang w:val="hr-HR"/>
        </w:rPr>
      </w:pPr>
      <w:r w:rsidRPr="004A6CCB">
        <w:rPr>
          <w:sz w:val="24"/>
          <w:szCs w:val="24"/>
          <w:lang w:val="hr-HR"/>
        </w:rPr>
        <w:t>TRGOVAČKI SUD U ZAGREBU</w:t>
      </w:r>
    </w:p>
    <w:p w:rsidRDefault="00A268BB" w:rsidP="00A268BB" w:rsidR="00A268BB" w:rsidRPr="004A6CCB">
      <w:pPr>
        <w:jc w:val="both"/>
        <w:rPr>
          <w:sz w:val="24"/>
          <w:szCs w:val="24"/>
          <w:lang w:val="hr-HR"/>
        </w:rPr>
      </w:pPr>
      <w:r w:rsidRPr="004A6CCB">
        <w:rPr>
          <w:sz w:val="24"/>
          <w:szCs w:val="24"/>
          <w:lang w:val="hr-HR"/>
        </w:rPr>
        <w:t>Zagreb, Amruševa 2/II</w:t>
      </w:r>
    </w:p>
    <w:p w:rsidRDefault="00A268BB" w:rsidP="00A268BB" w:rsidR="00A268BB" w:rsidRPr="004A6CCB">
      <w:pPr>
        <w:jc w:val="right"/>
        <w:rPr>
          <w:sz w:val="24"/>
          <w:szCs w:val="24"/>
          <w:lang w:val="hr-HR"/>
        </w:rPr>
      </w:pPr>
      <w:r w:rsidRPr="004A6CCB">
        <w:rPr>
          <w:sz w:val="24"/>
          <w:szCs w:val="24"/>
          <w:lang w:val="hr-HR"/>
        </w:rPr>
        <w:tab/>
      </w:r>
      <w:r w:rsidRPr="004A6CCB">
        <w:rPr>
          <w:sz w:val="24"/>
          <w:szCs w:val="24"/>
          <w:lang w:val="hr-HR"/>
        </w:rPr>
        <w:tab/>
      </w:r>
      <w:r w:rsidRPr="004A6CCB">
        <w:rPr>
          <w:sz w:val="24"/>
          <w:szCs w:val="24"/>
          <w:lang w:val="hr-HR"/>
        </w:rPr>
        <w:tab/>
      </w:r>
      <w:r w:rsidRPr="004A6CCB">
        <w:rPr>
          <w:sz w:val="24"/>
          <w:szCs w:val="24"/>
          <w:lang w:val="hr-HR"/>
        </w:rPr>
        <w:tab/>
      </w:r>
      <w:r w:rsidRPr="004A6CCB">
        <w:rPr>
          <w:sz w:val="24"/>
          <w:szCs w:val="24"/>
          <w:lang w:val="hr-HR"/>
        </w:rPr>
        <w:tab/>
        <w:t xml:space="preserve">                                                    87. St-595/2019  </w:t>
      </w:r>
    </w:p>
    <w:p w:rsidRDefault="00A268BB" w:rsidP="00A268BB" w:rsidR="00A268BB" w:rsidRPr="004A6CCB">
      <w:pPr>
        <w:jc w:val="right"/>
        <w:rPr>
          <w:sz w:val="24"/>
          <w:szCs w:val="24"/>
          <w:lang w:val="hr-HR"/>
        </w:rPr>
      </w:pPr>
    </w:p>
    <w:p w:rsidRDefault="00A268BB" w:rsidP="00A268BB" w:rsidR="00A268BB" w:rsidRPr="004A6CCB">
      <w:pPr>
        <w:jc w:val="center"/>
        <w:rPr>
          <w:sz w:val="24"/>
          <w:szCs w:val="24"/>
          <w:lang w:val="hr-HR"/>
        </w:rPr>
      </w:pPr>
      <w:r w:rsidRPr="004A6CCB">
        <w:rPr>
          <w:sz w:val="24"/>
          <w:szCs w:val="24"/>
          <w:lang w:val="hr-HR"/>
        </w:rPr>
        <w:t>R E P U B L I K A   H R V A T S K A</w:t>
      </w:r>
    </w:p>
    <w:p w:rsidRDefault="00A268BB" w:rsidP="00A268BB" w:rsidR="00A268BB" w:rsidRPr="004A6CCB">
      <w:pPr>
        <w:jc w:val="both"/>
        <w:rPr>
          <w:sz w:val="24"/>
          <w:szCs w:val="24"/>
          <w:lang w:val="hr-HR"/>
        </w:rPr>
      </w:pPr>
    </w:p>
    <w:p w:rsidRDefault="00A268BB" w:rsidP="00A268BB" w:rsidR="00A268BB" w:rsidRPr="004A6CCB">
      <w:pPr>
        <w:jc w:val="center"/>
        <w:rPr>
          <w:sz w:val="24"/>
          <w:szCs w:val="24"/>
          <w:lang w:val="hr-HR"/>
        </w:rPr>
      </w:pPr>
      <w:r w:rsidRPr="004A6CCB">
        <w:rPr>
          <w:sz w:val="24"/>
          <w:szCs w:val="24"/>
          <w:lang w:val="hr-HR"/>
        </w:rPr>
        <w:t>R J E Š E N</w:t>
      </w:r>
      <w:r w:rsidR="00525857">
        <w:rPr>
          <w:sz w:val="24"/>
          <w:szCs w:val="24"/>
          <w:lang w:val="hr-HR"/>
        </w:rPr>
        <w:t xml:space="preserve"> </w:t>
      </w:r>
      <w:r w:rsidRPr="004A6CCB">
        <w:rPr>
          <w:sz w:val="24"/>
          <w:szCs w:val="24"/>
          <w:lang w:val="hr-HR"/>
        </w:rPr>
        <w:t>J E</w:t>
      </w:r>
    </w:p>
    <w:p w:rsidRDefault="00A268BB" w:rsidP="00A268BB" w:rsidR="00A268BB" w:rsidRPr="004A6CCB">
      <w:pPr>
        <w:jc w:val="both"/>
        <w:rPr>
          <w:sz w:val="24"/>
          <w:szCs w:val="24"/>
          <w:lang w:val="hr-HR"/>
        </w:rPr>
      </w:pPr>
    </w:p>
    <w:p w:rsidRDefault="00A268BB" w:rsidP="00A268BB" w:rsidR="00A268BB" w:rsidRPr="004A6CCB">
      <w:pPr>
        <w:ind w:firstLine="708"/>
        <w:jc w:val="both"/>
        <w:rPr>
          <w:sz w:val="24"/>
          <w:szCs w:val="24"/>
          <w:lang w:val="hr-HR"/>
        </w:rPr>
      </w:pPr>
      <w:r w:rsidRPr="004A6CCB">
        <w:rPr>
          <w:sz w:val="24"/>
          <w:szCs w:val="24"/>
          <w:lang w:val="hr-HR"/>
        </w:rPr>
        <w:t xml:space="preserve">Trgovački sud u Zagrebu, sudac Marija Bakula Vugrinec, u predstečajnom postupku u povodu prijedloga dužnika SPECIJALNI PROIZVODI OD DRVA FRAN d.o.o., OIB 48781797715, Zagreb, Lošinjska 8, </w:t>
      </w:r>
      <w:r w:rsidRPr="00242A8F">
        <w:rPr>
          <w:sz w:val="24"/>
          <w:szCs w:val="24"/>
          <w:lang w:val="hr-HR"/>
        </w:rPr>
        <w:t>9. travnja</w:t>
      </w:r>
      <w:r w:rsidRPr="004A6CCB">
        <w:rPr>
          <w:sz w:val="24"/>
          <w:szCs w:val="24"/>
          <w:lang w:val="hr-HR"/>
        </w:rPr>
        <w:t xml:space="preserve"> 2019.</w:t>
      </w:r>
    </w:p>
    <w:p w:rsidRDefault="00A268BB" w:rsidP="00A268BB" w:rsidR="00A268BB">
      <w:pPr>
        <w:jc w:val="center"/>
        <w:rPr>
          <w:sz w:val="24"/>
          <w:szCs w:val="24"/>
          <w:lang w:val="hr-HR"/>
        </w:rPr>
      </w:pPr>
    </w:p>
    <w:p w:rsidRDefault="00525857" w:rsidP="00A268BB" w:rsidR="00525857">
      <w:pPr>
        <w:jc w:val="center"/>
        <w:rPr>
          <w:sz w:val="24"/>
          <w:szCs w:val="24"/>
          <w:lang w:val="hr-HR"/>
        </w:rPr>
      </w:pPr>
    </w:p>
    <w:p w:rsidRDefault="00525857" w:rsidP="00A268BB" w:rsidR="00525857" w:rsidRPr="004A6CCB">
      <w:pPr>
        <w:jc w:val="center"/>
        <w:rPr>
          <w:sz w:val="24"/>
          <w:szCs w:val="24"/>
          <w:lang w:val="hr-HR"/>
        </w:rPr>
      </w:pPr>
    </w:p>
    <w:p w:rsidRDefault="00A268BB" w:rsidP="00A268BB" w:rsidR="00A268BB" w:rsidRPr="004A6CCB">
      <w:pPr>
        <w:jc w:val="center"/>
        <w:rPr>
          <w:b/>
          <w:sz w:val="24"/>
          <w:szCs w:val="24"/>
          <w:lang w:val="hr-HR"/>
        </w:rPr>
      </w:pPr>
      <w:r w:rsidRPr="004A6CCB">
        <w:rPr>
          <w:sz w:val="24"/>
          <w:szCs w:val="24"/>
          <w:lang w:val="hr-HR"/>
        </w:rPr>
        <w:t>r i j e š i o  j e</w:t>
      </w:r>
    </w:p>
    <w:p w:rsidRDefault="00A268BB" w:rsidP="00A268BB" w:rsidR="00A268BB" w:rsidRPr="004A6CCB">
      <w:pPr>
        <w:jc w:val="both"/>
        <w:rPr>
          <w:sz w:val="24"/>
          <w:szCs w:val="24"/>
          <w:lang w:val="hr-HR"/>
        </w:rPr>
      </w:pPr>
    </w:p>
    <w:p w:rsidRDefault="00A268BB" w:rsidP="00A268BB" w:rsidR="00A268BB" w:rsidRPr="004A6CCB">
      <w:pPr>
        <w:pStyle w:val="Odlomakpopisa"/>
        <w:ind w:firstLine="708" w:left="0"/>
        <w:jc w:val="both"/>
      </w:pPr>
      <w:r w:rsidRPr="004A6CCB">
        <w:t>I. Otvara se predstečajni postupak nad dužnikom SPECIJALNI PROIZVODI OD DRVA FRAN d.o.o., OIB 48781797715, Zagreb, Lošinjska 8.</w:t>
      </w:r>
    </w:p>
    <w:p w:rsidRDefault="00A268BB" w:rsidP="00A268BB" w:rsidR="00A268BB" w:rsidRPr="004A6CCB">
      <w:pPr>
        <w:ind w:left="708"/>
        <w:jc w:val="both"/>
        <w:rPr>
          <w:sz w:val="24"/>
          <w:szCs w:val="24"/>
          <w:lang w:val="hr-HR"/>
        </w:rPr>
      </w:pPr>
    </w:p>
    <w:p w:rsidRDefault="00A268BB" w:rsidP="00A268BB" w:rsidR="00A268BB" w:rsidRPr="004A6CCB">
      <w:pPr>
        <w:ind w:firstLine="708"/>
        <w:jc w:val="both"/>
        <w:rPr>
          <w:sz w:val="24"/>
          <w:szCs w:val="24"/>
          <w:lang w:val="hr-HR"/>
        </w:rPr>
      </w:pPr>
      <w:r w:rsidRPr="004A6CCB">
        <w:rPr>
          <w:sz w:val="24"/>
          <w:szCs w:val="24"/>
          <w:lang w:val="hr-HR"/>
        </w:rPr>
        <w:t>II</w:t>
      </w:r>
      <w:r w:rsidR="00597C13">
        <w:rPr>
          <w:sz w:val="24"/>
          <w:szCs w:val="24"/>
          <w:lang w:val="hr-HR"/>
        </w:rPr>
        <w:t>.</w:t>
      </w:r>
      <w:r w:rsidR="00597C13">
        <w:rPr>
          <w:sz w:val="24"/>
          <w:szCs w:val="24"/>
          <w:lang w:val="hr-HR"/>
        </w:rPr>
        <w:tab/>
        <w:t>Za povjerenika se imenuje Biserka Šmit-Sabolić, OIB 63081779137, Kutina, Crkvena 26</w:t>
      </w:r>
      <w:r w:rsidRPr="004A6CCB">
        <w:rPr>
          <w:sz w:val="24"/>
          <w:szCs w:val="24"/>
          <w:lang w:val="hr-HR"/>
        </w:rPr>
        <w:t>.</w:t>
      </w:r>
    </w:p>
    <w:p w:rsidRDefault="00A268BB" w:rsidP="00A268BB" w:rsidR="00A268BB" w:rsidRPr="004A6CCB">
      <w:pPr>
        <w:jc w:val="both"/>
        <w:rPr>
          <w:sz w:val="24"/>
          <w:szCs w:val="24"/>
          <w:lang w:val="hr-HR"/>
        </w:rPr>
      </w:pPr>
    </w:p>
    <w:p w:rsidRDefault="00A268BB" w:rsidP="00A268BB" w:rsidR="00A268BB" w:rsidRPr="004A6CCB">
      <w:pPr>
        <w:ind w:firstLine="708"/>
        <w:jc w:val="both"/>
        <w:rPr>
          <w:sz w:val="24"/>
          <w:szCs w:val="24"/>
          <w:lang w:val="hr-HR"/>
        </w:rPr>
      </w:pPr>
      <w:r w:rsidRPr="004A6CCB">
        <w:rPr>
          <w:sz w:val="24"/>
          <w:szCs w:val="24"/>
          <w:lang w:val="hr-HR"/>
        </w:rPr>
        <w:t>III.</w:t>
      </w:r>
      <w:r w:rsidRPr="004A6CCB">
        <w:rPr>
          <w:sz w:val="24"/>
          <w:szCs w:val="24"/>
          <w:lang w:val="hr-HR"/>
        </w:rPr>
        <w:tab/>
        <w:t>Pozivaju se vjerovnici dužnika SPECIJALNI PROIZVODI OD DRVA FRAN d.o.o., OIB 48781797715, Zagreb, Lošinjska 8, u roku od 21 (dvadesetijednog) dana od dana dostave ovog rješenja, prijaviti svoje tražbine nadležnoj jedinici Financijske agencije na propisanom obrascu.</w:t>
      </w:r>
    </w:p>
    <w:p w:rsidRDefault="00A268BB" w:rsidP="00A268BB" w:rsidR="00A268BB" w:rsidRPr="004A6CCB">
      <w:pPr>
        <w:jc w:val="both"/>
        <w:rPr>
          <w:sz w:val="24"/>
          <w:szCs w:val="24"/>
          <w:lang w:val="hr-HR"/>
        </w:rPr>
      </w:pPr>
    </w:p>
    <w:p w:rsidRDefault="00A268BB" w:rsidP="00A268BB" w:rsidR="00A268BB" w:rsidRPr="004A6CCB">
      <w:pPr>
        <w:ind w:firstLine="708"/>
        <w:jc w:val="both"/>
        <w:rPr>
          <w:sz w:val="24"/>
          <w:szCs w:val="24"/>
          <w:lang w:val="hr-HR"/>
        </w:rPr>
      </w:pPr>
      <w:r w:rsidRPr="004A6CCB">
        <w:rPr>
          <w:sz w:val="24"/>
          <w:szCs w:val="24"/>
          <w:lang w:val="hr-HR"/>
        </w:rPr>
        <w:t>IV.</w:t>
      </w:r>
      <w:r w:rsidRPr="004A6CCB">
        <w:rPr>
          <w:sz w:val="24"/>
          <w:szCs w:val="24"/>
          <w:lang w:val="hr-HR"/>
        </w:rPr>
        <w:tab/>
        <w:t xml:space="preserve">Pozivaju se dužnik SPECIJALNI PROIZVODI OD DRVA FRAN d.o.o., OIB 48781797715, Zagreb, Lošinjska 8, i povjerenik </w:t>
      </w:r>
      <w:r w:rsidR="00597C13">
        <w:rPr>
          <w:sz w:val="24"/>
          <w:szCs w:val="24"/>
          <w:lang w:val="hr-HR"/>
        </w:rPr>
        <w:t>Biserka Šmit-Sabolić</w:t>
      </w:r>
      <w:r w:rsidRPr="004A6CCB">
        <w:rPr>
          <w:sz w:val="24"/>
          <w:szCs w:val="24"/>
          <w:lang w:val="hr-HR"/>
        </w:rPr>
        <w:t xml:space="preserve"> u roku od 30 (trideset) dana od dana dostave tablice prijavljenih tražbina, dostaviti Financijskoj agenciji pisano očitovanje o svakoj prijavljenoj tražbini, priznaju li je ili osporavaju, uz obveznu naznaku iznosa za koji se tražbina osporava i razloga osporavanja, i to na propisanom obrascu.</w:t>
      </w:r>
    </w:p>
    <w:p w:rsidRDefault="00A268BB" w:rsidP="00A268BB" w:rsidR="00A268BB" w:rsidRPr="004A6CCB">
      <w:pPr>
        <w:jc w:val="both"/>
        <w:rPr>
          <w:sz w:val="24"/>
          <w:szCs w:val="24"/>
          <w:lang w:val="hr-HR"/>
        </w:rPr>
      </w:pPr>
    </w:p>
    <w:p w:rsidRDefault="00A268BB" w:rsidP="00A268BB" w:rsidR="00A268BB" w:rsidRPr="004A6CCB">
      <w:pPr>
        <w:ind w:firstLine="708"/>
        <w:jc w:val="both"/>
        <w:rPr>
          <w:sz w:val="24"/>
          <w:szCs w:val="24"/>
          <w:lang w:val="hr-HR"/>
        </w:rPr>
      </w:pPr>
      <w:r w:rsidRPr="004A6CCB">
        <w:rPr>
          <w:sz w:val="24"/>
          <w:szCs w:val="24"/>
          <w:lang w:val="hr-HR"/>
        </w:rPr>
        <w:t>V.</w:t>
      </w:r>
      <w:r w:rsidRPr="004A6CCB">
        <w:rPr>
          <w:sz w:val="24"/>
          <w:szCs w:val="24"/>
          <w:lang w:val="hr-HR"/>
        </w:rPr>
        <w:tab/>
        <w:t>Pozivaju se vjerovnici dužnika SPECIJALNI PROIZVODI OD DRVA FRAN d.o.o., OIB 48781797715, Zagreb, Lošinjska 8, u roku od 15 (petnaest) dana od dana dostave očitovanja o prijavljenim tražbinama dužnika i povjerenika, osporiti prijavljene tražbine koje smatraju nepostojećim, uz obveznu naznaku iznosa za koji se tražbina osporava i razloga osporavanja, i to na propisanom obrascu.</w:t>
      </w:r>
    </w:p>
    <w:p w:rsidRDefault="00A268BB" w:rsidP="00A268BB" w:rsidR="00A268BB" w:rsidRPr="004A6CCB">
      <w:pPr>
        <w:jc w:val="both"/>
        <w:rPr>
          <w:sz w:val="24"/>
          <w:szCs w:val="24"/>
          <w:lang w:val="hr-HR"/>
        </w:rPr>
      </w:pPr>
    </w:p>
    <w:p w:rsidRDefault="00A268BB" w:rsidP="00A268BB" w:rsidR="00A268BB" w:rsidRPr="004A6CCB">
      <w:pPr>
        <w:ind w:firstLine="708"/>
        <w:jc w:val="both"/>
        <w:rPr>
          <w:sz w:val="24"/>
          <w:szCs w:val="24"/>
          <w:lang w:val="hr-HR"/>
        </w:rPr>
      </w:pPr>
      <w:r w:rsidRPr="004A6CCB">
        <w:rPr>
          <w:sz w:val="24"/>
          <w:szCs w:val="24"/>
          <w:lang w:val="hr-HR"/>
        </w:rPr>
        <w:t>VI.</w:t>
      </w:r>
      <w:r w:rsidRPr="004A6CCB">
        <w:rPr>
          <w:sz w:val="24"/>
          <w:szCs w:val="24"/>
          <w:lang w:val="hr-HR"/>
        </w:rPr>
        <w:tab/>
        <w:t>Poziva se Financijska agencija objaviti na mrežnoj stranici e-Oglasna ploča sudova u roku od tri dana:</w:t>
      </w:r>
    </w:p>
    <w:p w:rsidRDefault="00A268BB" w:rsidP="00A268BB" w:rsidR="00A268BB" w:rsidRPr="004A6CCB">
      <w:pPr>
        <w:jc w:val="both"/>
        <w:rPr>
          <w:sz w:val="24"/>
          <w:szCs w:val="24"/>
          <w:lang w:val="hr-HR"/>
        </w:rPr>
      </w:pPr>
    </w:p>
    <w:p w:rsidRDefault="00A268BB" w:rsidP="00A268BB" w:rsidR="00A268BB" w:rsidRPr="004A6CCB">
      <w:pPr>
        <w:jc w:val="both"/>
        <w:rPr>
          <w:sz w:val="24"/>
          <w:szCs w:val="24"/>
          <w:lang w:val="hr-HR"/>
        </w:rPr>
      </w:pPr>
      <w:r w:rsidRPr="004A6CCB">
        <w:rPr>
          <w:sz w:val="24"/>
          <w:szCs w:val="24"/>
          <w:lang w:val="hr-HR"/>
        </w:rPr>
        <w:t>-</w:t>
      </w:r>
      <w:r w:rsidRPr="004A6CCB">
        <w:rPr>
          <w:sz w:val="24"/>
          <w:szCs w:val="24"/>
          <w:lang w:val="hr-HR"/>
        </w:rPr>
        <w:tab/>
        <w:t>od dana isteka roka za prijavu tražbine, tablicu prijavljenih tražbina zajedno s prijavama tražbina i ispravama</w:t>
      </w:r>
    </w:p>
    <w:p w:rsidRDefault="00A268BB" w:rsidP="00A268BB" w:rsidR="00A268BB" w:rsidRPr="004A6CCB">
      <w:pPr>
        <w:jc w:val="both"/>
        <w:rPr>
          <w:sz w:val="24"/>
          <w:szCs w:val="24"/>
          <w:lang w:val="hr-HR"/>
        </w:rPr>
      </w:pPr>
      <w:r w:rsidRPr="004A6CCB">
        <w:rPr>
          <w:sz w:val="24"/>
          <w:szCs w:val="24"/>
          <w:lang w:val="hr-HR"/>
        </w:rPr>
        <w:lastRenderedPageBreak/>
        <w:t>-</w:t>
      </w:r>
      <w:r w:rsidRPr="004A6CCB">
        <w:rPr>
          <w:sz w:val="24"/>
          <w:szCs w:val="24"/>
          <w:lang w:val="hr-HR"/>
        </w:rPr>
        <w:tab/>
        <w:t>od dana isteka roka za očitovanje dužnika i povjerenika ako je imenovan o prijavljenim tražbinama, očitovanje o prijavljenim tražbinama, odnosno podatak da očitovanje nije dostavljeno</w:t>
      </w:r>
    </w:p>
    <w:p w:rsidRDefault="00A268BB" w:rsidP="00A268BB" w:rsidR="00A268BB" w:rsidRPr="004A6CCB">
      <w:pPr>
        <w:jc w:val="both"/>
        <w:rPr>
          <w:sz w:val="24"/>
          <w:szCs w:val="24"/>
          <w:lang w:val="hr-HR"/>
        </w:rPr>
      </w:pPr>
      <w:r w:rsidRPr="004A6CCB">
        <w:rPr>
          <w:sz w:val="24"/>
          <w:szCs w:val="24"/>
          <w:lang w:val="hr-HR"/>
        </w:rPr>
        <w:t>-</w:t>
      </w:r>
      <w:r w:rsidRPr="004A6CCB">
        <w:rPr>
          <w:sz w:val="24"/>
          <w:szCs w:val="24"/>
          <w:lang w:val="hr-HR"/>
        </w:rPr>
        <w:tab/>
        <w:t xml:space="preserve">od dana isteka roka za osporavanje tražbina, tablicu osporenih tražbina u kojoj će navesti sve tražbine koje je osporio dužnik, povjerenik ili vjerovnik. </w:t>
      </w:r>
    </w:p>
    <w:p w:rsidRDefault="00A268BB" w:rsidP="00A268BB" w:rsidR="00A268BB" w:rsidRPr="004A6CCB">
      <w:pPr>
        <w:jc w:val="both"/>
        <w:rPr>
          <w:sz w:val="24"/>
          <w:szCs w:val="24"/>
          <w:lang w:val="hr-HR"/>
        </w:rPr>
      </w:pPr>
    </w:p>
    <w:p w:rsidRDefault="00A268BB" w:rsidP="00A268BB" w:rsidR="00A268BB" w:rsidRPr="004A6CCB">
      <w:pPr>
        <w:ind w:firstLine="708"/>
        <w:jc w:val="both"/>
        <w:rPr>
          <w:sz w:val="24"/>
          <w:szCs w:val="24"/>
          <w:lang w:val="hr-HR"/>
        </w:rPr>
      </w:pPr>
      <w:r w:rsidRPr="004A6CCB">
        <w:rPr>
          <w:sz w:val="24"/>
          <w:szCs w:val="24"/>
          <w:lang w:val="hr-HR"/>
        </w:rPr>
        <w:t>VII.</w:t>
      </w:r>
      <w:r w:rsidRPr="004A6CCB">
        <w:rPr>
          <w:sz w:val="24"/>
          <w:szCs w:val="24"/>
          <w:lang w:val="hr-HR"/>
        </w:rPr>
        <w:tab/>
        <w:t>Ako je prijava tražbine, očitovanje o prijavljenim tražbinama ili osporavanje tražbine primljeno nakon objava iz točke VI. izreke ovog rješenja, poziva se Financijska agencija sastaviti dopunu tablica i zajedno s prijavom tražbine, očitovanjem o prijavljenim tražbinama ili osporavanjem tražbine i ispravama objaviti na mrežnoj stranici e-Oglasna ploča sudova najkasnije prvoga dana nakon primitka.</w:t>
      </w:r>
    </w:p>
    <w:p w:rsidRDefault="00A268BB" w:rsidP="00A268BB" w:rsidR="00A268BB" w:rsidRPr="004A6CCB">
      <w:pPr>
        <w:jc w:val="both"/>
        <w:rPr>
          <w:sz w:val="24"/>
          <w:szCs w:val="24"/>
          <w:lang w:val="hr-HR"/>
        </w:rPr>
      </w:pPr>
    </w:p>
    <w:p w:rsidRDefault="00A268BB" w:rsidP="00A268BB" w:rsidR="00A268BB" w:rsidRPr="004A6CCB">
      <w:pPr>
        <w:ind w:firstLine="708"/>
        <w:jc w:val="both"/>
        <w:rPr>
          <w:sz w:val="24"/>
          <w:szCs w:val="24"/>
          <w:lang w:val="hr-HR"/>
        </w:rPr>
      </w:pPr>
      <w:r w:rsidRPr="004A6CCB">
        <w:rPr>
          <w:sz w:val="24"/>
          <w:szCs w:val="24"/>
          <w:lang w:val="hr-HR"/>
        </w:rPr>
        <w:t>VIII.</w:t>
      </w:r>
      <w:r w:rsidRPr="004A6CCB">
        <w:rPr>
          <w:sz w:val="24"/>
          <w:szCs w:val="24"/>
          <w:lang w:val="hr-HR"/>
        </w:rPr>
        <w:tab/>
        <w:t>Poziva se Financijska agencija dostaviti sudu cjelokupnu primljenu dokumentaciju u papirnatom obliku u roku od tri dana od isteka roka za osporavanje tražbina, a naknadno primljenu najkasnije prvoga dana nakon primitka.</w:t>
      </w:r>
    </w:p>
    <w:p w:rsidRDefault="00A268BB" w:rsidP="00A268BB" w:rsidR="00A268BB" w:rsidRPr="004A6CCB">
      <w:pPr>
        <w:jc w:val="both"/>
        <w:rPr>
          <w:sz w:val="24"/>
          <w:szCs w:val="24"/>
          <w:lang w:val="hr-HR"/>
        </w:rPr>
      </w:pPr>
    </w:p>
    <w:p w:rsidRDefault="00A268BB" w:rsidP="00A268BB" w:rsidR="00A268BB" w:rsidRPr="004A6CCB">
      <w:pPr>
        <w:ind w:firstLine="708"/>
        <w:jc w:val="both"/>
        <w:rPr>
          <w:sz w:val="24"/>
          <w:szCs w:val="24"/>
          <w:lang w:val="hr-HR"/>
        </w:rPr>
      </w:pPr>
      <w:r w:rsidRPr="004A6CCB">
        <w:rPr>
          <w:sz w:val="24"/>
          <w:szCs w:val="24"/>
          <w:lang w:val="hr-HR"/>
        </w:rPr>
        <w:t>IX.</w:t>
      </w:r>
      <w:r w:rsidRPr="004A6CCB">
        <w:rPr>
          <w:sz w:val="24"/>
          <w:szCs w:val="24"/>
          <w:lang w:val="hr-HR"/>
        </w:rPr>
        <w:tab/>
        <w:t>Poziva se dužnik SPECIJALNI PROIZVODI OD DRVA FRAN d.o.o., OIB 48781797715, Zagreb, Lošinjska 8, vjerovnicima i povjereniku omogućiti uvid u isprave iz kojih proizlaze tražbine navedene u popisu imovine i obveza.</w:t>
      </w:r>
    </w:p>
    <w:p w:rsidRDefault="00A268BB" w:rsidP="00A268BB" w:rsidR="00A268BB" w:rsidRPr="004A6CCB">
      <w:pPr>
        <w:jc w:val="both"/>
        <w:rPr>
          <w:sz w:val="24"/>
          <w:szCs w:val="24"/>
          <w:lang w:val="hr-HR"/>
        </w:rPr>
      </w:pPr>
    </w:p>
    <w:p w:rsidRDefault="00A268BB" w:rsidP="00A268BB" w:rsidR="00A268BB" w:rsidRPr="004A6CCB">
      <w:pPr>
        <w:ind w:firstLine="708"/>
        <w:jc w:val="both"/>
        <w:rPr>
          <w:sz w:val="24"/>
          <w:szCs w:val="24"/>
          <w:lang w:val="hr-HR"/>
        </w:rPr>
      </w:pPr>
      <w:r w:rsidRPr="004A6CCB">
        <w:rPr>
          <w:sz w:val="24"/>
          <w:szCs w:val="24"/>
          <w:lang w:val="hr-HR"/>
        </w:rPr>
        <w:t>X.</w:t>
      </w:r>
      <w:r w:rsidRPr="004A6CCB">
        <w:rPr>
          <w:sz w:val="24"/>
          <w:szCs w:val="24"/>
          <w:lang w:val="hr-HR"/>
        </w:rPr>
        <w:tab/>
        <w:t>Pozivaju se dužnikovi dužnici svoje dospjele obveze bez odgode ispunjavati dužniku.</w:t>
      </w:r>
    </w:p>
    <w:p w:rsidRDefault="00A268BB" w:rsidP="00A268BB" w:rsidR="00A268BB" w:rsidRPr="004A6CCB">
      <w:pPr>
        <w:jc w:val="both"/>
        <w:rPr>
          <w:sz w:val="24"/>
          <w:szCs w:val="24"/>
          <w:lang w:val="hr-HR"/>
        </w:rPr>
      </w:pPr>
    </w:p>
    <w:p w:rsidRDefault="00A268BB" w:rsidP="00A268BB" w:rsidR="00A268BB" w:rsidRPr="004A6CCB">
      <w:pPr>
        <w:ind w:firstLine="708"/>
        <w:jc w:val="both"/>
        <w:rPr>
          <w:sz w:val="24"/>
          <w:szCs w:val="24"/>
          <w:lang w:val="hr-HR"/>
        </w:rPr>
      </w:pPr>
      <w:r w:rsidRPr="004A6CCB">
        <w:rPr>
          <w:sz w:val="24"/>
          <w:szCs w:val="24"/>
          <w:lang w:val="hr-HR"/>
        </w:rPr>
        <w:t>XI.</w:t>
      </w:r>
      <w:r w:rsidRPr="004A6CCB">
        <w:rPr>
          <w:sz w:val="24"/>
          <w:szCs w:val="24"/>
          <w:lang w:val="hr-HR"/>
        </w:rPr>
        <w:tab/>
        <w:t xml:space="preserve">Pozivaju se vjerovnici, dužnik i povjerenik pristupiti na ročište radi ispitivanja tražbina koje će se održati </w:t>
      </w:r>
    </w:p>
    <w:p w:rsidRDefault="00A268BB" w:rsidP="00A268BB" w:rsidR="00A268BB" w:rsidRPr="00242A8F">
      <w:pPr>
        <w:ind w:firstLine="708"/>
        <w:jc w:val="both"/>
        <w:rPr>
          <w:sz w:val="24"/>
          <w:szCs w:val="24"/>
          <w:lang w:val="hr-HR"/>
        </w:rPr>
      </w:pPr>
      <w:r w:rsidRPr="00242A8F">
        <w:rPr>
          <w:sz w:val="24"/>
          <w:szCs w:val="24"/>
          <w:lang w:val="hr-HR"/>
        </w:rPr>
        <w:t xml:space="preserve">         </w:t>
      </w:r>
      <w:r w:rsidR="00242A8F" w:rsidRPr="00242A8F">
        <w:rPr>
          <w:sz w:val="24"/>
          <w:szCs w:val="24"/>
          <w:lang w:val="hr-HR"/>
        </w:rPr>
        <w:t xml:space="preserve">                             11. srpnja 2019. u 10,00</w:t>
      </w:r>
      <w:r w:rsidRPr="00242A8F">
        <w:rPr>
          <w:sz w:val="24"/>
          <w:szCs w:val="24"/>
          <w:lang w:val="hr-HR"/>
        </w:rPr>
        <w:t xml:space="preserve"> sati, </w:t>
      </w:r>
    </w:p>
    <w:p w:rsidRDefault="00A268BB" w:rsidP="00A268BB" w:rsidR="00A268BB" w:rsidRPr="00242A8F">
      <w:pPr>
        <w:ind w:firstLine="708"/>
        <w:jc w:val="both"/>
        <w:rPr>
          <w:sz w:val="24"/>
          <w:szCs w:val="24"/>
          <w:lang w:val="hr-HR"/>
        </w:rPr>
      </w:pPr>
    </w:p>
    <w:p w:rsidRDefault="00A268BB" w:rsidP="00A268BB" w:rsidR="00A268BB" w:rsidRPr="00242A8F">
      <w:pPr>
        <w:jc w:val="both"/>
        <w:rPr>
          <w:sz w:val="24"/>
          <w:szCs w:val="24"/>
          <w:lang w:val="hr-HR"/>
        </w:rPr>
      </w:pPr>
      <w:r w:rsidRPr="00242A8F">
        <w:rPr>
          <w:sz w:val="24"/>
          <w:szCs w:val="24"/>
          <w:lang w:val="hr-HR"/>
        </w:rPr>
        <w:t>u prostorijama Trgovačkog suda u Zagrebu, Zagreb, Petrinjska 8, soba broj 96, II kat ulične zgrade.</w:t>
      </w:r>
    </w:p>
    <w:p w:rsidRDefault="00A268BB" w:rsidP="00A268BB" w:rsidR="00A268BB" w:rsidRPr="004A6CCB">
      <w:pPr>
        <w:jc w:val="both"/>
        <w:rPr>
          <w:sz w:val="24"/>
          <w:szCs w:val="24"/>
          <w:lang w:val="hr-HR"/>
        </w:rPr>
      </w:pPr>
    </w:p>
    <w:p w:rsidRDefault="00A268BB" w:rsidP="00A268BB" w:rsidR="00A268BB" w:rsidRPr="004A6CCB">
      <w:pPr>
        <w:ind w:firstLine="708"/>
        <w:jc w:val="both"/>
        <w:rPr>
          <w:sz w:val="24"/>
          <w:szCs w:val="24"/>
          <w:lang w:val="hr-HR"/>
        </w:rPr>
      </w:pPr>
      <w:r w:rsidRPr="004A6CCB">
        <w:rPr>
          <w:sz w:val="24"/>
          <w:szCs w:val="24"/>
          <w:lang w:val="hr-HR"/>
        </w:rPr>
        <w:t>XII.</w:t>
      </w:r>
      <w:r w:rsidRPr="004A6CCB">
        <w:rPr>
          <w:sz w:val="24"/>
          <w:szCs w:val="24"/>
          <w:lang w:val="hr-HR"/>
        </w:rPr>
        <w:tab/>
        <w:t>Rješenje o otvaranju predstečajnoga postupka upisat će se u sudskom registru ovoga suda.</w:t>
      </w:r>
    </w:p>
    <w:p w:rsidRDefault="00A268BB" w:rsidP="00A268BB" w:rsidR="00A268BB" w:rsidRPr="004A6CCB">
      <w:pPr>
        <w:jc w:val="both"/>
        <w:rPr>
          <w:sz w:val="24"/>
          <w:szCs w:val="24"/>
          <w:lang w:val="hr-HR"/>
        </w:rPr>
      </w:pPr>
    </w:p>
    <w:p w:rsidRDefault="00A268BB" w:rsidP="00A268BB" w:rsidR="000F1AA7" w:rsidRPr="004A6CCB">
      <w:pPr>
        <w:ind w:firstLine="708"/>
        <w:jc w:val="both"/>
        <w:rPr>
          <w:sz w:val="24"/>
          <w:szCs w:val="24"/>
          <w:lang w:val="hr-HR"/>
        </w:rPr>
      </w:pPr>
      <w:r w:rsidRPr="004A6CCB">
        <w:rPr>
          <w:sz w:val="24"/>
          <w:szCs w:val="24"/>
          <w:lang w:val="hr-HR"/>
        </w:rPr>
        <w:t xml:space="preserve">XIII. Rješenje o otvaranju predstečajnog postupka upisat će se u zemljišnim knjigama </w:t>
      </w:r>
      <w:r w:rsidR="000F1AA7" w:rsidRPr="004A6CCB">
        <w:rPr>
          <w:sz w:val="24"/>
          <w:szCs w:val="24"/>
          <w:lang w:val="hr-HR"/>
        </w:rPr>
        <w:t>Općinskog suda u Novom Zagrebu, Zemljišnoknjižni odjel Jastrebarsko, i to:</w:t>
      </w:r>
    </w:p>
    <w:p w:rsidRDefault="000F1AA7" w:rsidP="00EA408A" w:rsidR="00A268BB" w:rsidRPr="004A6CCB">
      <w:pPr>
        <w:pStyle w:val="Odlomakpopisa"/>
        <w:numPr>
          <w:ilvl w:val="0"/>
          <w:numId w:val="2"/>
        </w:numPr>
        <w:jc w:val="both"/>
      </w:pPr>
      <w:r w:rsidRPr="004A6CCB">
        <w:t xml:space="preserve">zk.ul. 1353 k.o. Gornja Kupčina, </w:t>
      </w:r>
      <w:r w:rsidR="00EA408A" w:rsidRPr="004A6CCB">
        <w:t>kč.br. 681/3</w:t>
      </w:r>
      <w:r w:rsidR="00CC558D">
        <w:t>, oranica pod hižama u P</w:t>
      </w:r>
      <w:r w:rsidR="00EA408A" w:rsidRPr="004A6CCB">
        <w:t>rašnici, površne 634 čhv,</w:t>
      </w:r>
    </w:p>
    <w:p w:rsidRDefault="0077199B" w:rsidP="00EA408A" w:rsidR="00EA408A" w:rsidRPr="004A6CCB">
      <w:pPr>
        <w:pStyle w:val="Odlomakpopisa"/>
        <w:numPr>
          <w:ilvl w:val="0"/>
          <w:numId w:val="2"/>
        </w:numPr>
        <w:jc w:val="both"/>
      </w:pPr>
      <w:r w:rsidRPr="004A6CCB">
        <w:t>zk.ul. 1901, k.o. Pisarovina II, kč.br. 1901/1, sajmišna ulica, dvorište površine 2631 m² i hala površine 1237 m²</w:t>
      </w:r>
      <w:r w:rsidR="00F0507A" w:rsidRPr="004A6CCB">
        <w:t>,</w:t>
      </w:r>
    </w:p>
    <w:p w:rsidRDefault="00F0507A" w:rsidP="00EA408A" w:rsidR="00F0507A" w:rsidRPr="004A6CCB">
      <w:pPr>
        <w:pStyle w:val="Odlomakpopisa"/>
        <w:numPr>
          <w:ilvl w:val="0"/>
          <w:numId w:val="2"/>
        </w:numPr>
        <w:jc w:val="both"/>
      </w:pPr>
      <w:r w:rsidRPr="004A6CCB">
        <w:t>zk.ul. 2152 k.o. Pisarovina, kč.br. 601/80, oranica tabla, površine 1075 čhv.</w:t>
      </w:r>
    </w:p>
    <w:p w:rsidRDefault="00A268BB" w:rsidP="00A268BB" w:rsidR="00A268BB" w:rsidRPr="004A6CCB">
      <w:pPr>
        <w:ind w:firstLine="708"/>
        <w:jc w:val="both"/>
        <w:rPr>
          <w:sz w:val="24"/>
          <w:szCs w:val="24"/>
          <w:lang w:val="hr-HR"/>
        </w:rPr>
      </w:pPr>
    </w:p>
    <w:p w:rsidRDefault="00A268BB" w:rsidP="00A268BB" w:rsidR="00A268BB">
      <w:pPr>
        <w:ind w:firstLine="708"/>
        <w:jc w:val="both"/>
        <w:rPr>
          <w:sz w:val="24"/>
          <w:szCs w:val="24"/>
          <w:lang w:val="hr-HR"/>
        </w:rPr>
      </w:pPr>
    </w:p>
    <w:p w:rsidRDefault="00525857" w:rsidP="00A268BB" w:rsidR="00525857" w:rsidRPr="004A6CCB">
      <w:pPr>
        <w:ind w:firstLine="708"/>
        <w:jc w:val="both"/>
        <w:rPr>
          <w:sz w:val="24"/>
          <w:szCs w:val="24"/>
          <w:lang w:val="hr-HR"/>
        </w:rPr>
      </w:pPr>
    </w:p>
    <w:p w:rsidRDefault="00A268BB" w:rsidP="00A268BB" w:rsidR="00A268BB" w:rsidRPr="004A6CCB">
      <w:pPr>
        <w:ind w:firstLine="708" w:left="2832"/>
        <w:jc w:val="both"/>
        <w:rPr>
          <w:sz w:val="24"/>
          <w:szCs w:val="24"/>
          <w:lang w:val="hr-HR"/>
        </w:rPr>
      </w:pPr>
      <w:r w:rsidRPr="004A6CCB">
        <w:rPr>
          <w:sz w:val="24"/>
          <w:szCs w:val="24"/>
          <w:lang w:val="hr-HR"/>
        </w:rPr>
        <w:t xml:space="preserve">   Obrazloženje</w:t>
      </w:r>
    </w:p>
    <w:p w:rsidRDefault="00A268BB" w:rsidP="00A268BB" w:rsidR="00A268BB" w:rsidRPr="004A6CCB">
      <w:pPr>
        <w:ind w:firstLine="708" w:left="2832"/>
        <w:jc w:val="both"/>
        <w:rPr>
          <w:sz w:val="24"/>
          <w:szCs w:val="24"/>
          <w:lang w:val="hr-HR"/>
        </w:rPr>
      </w:pPr>
    </w:p>
    <w:p w:rsidRDefault="00A268BB" w:rsidP="00A268BB" w:rsidR="00A268BB" w:rsidRPr="004A6CCB">
      <w:pPr>
        <w:jc w:val="both"/>
        <w:rPr>
          <w:sz w:val="24"/>
          <w:szCs w:val="24"/>
          <w:lang w:val="hr-HR"/>
        </w:rPr>
      </w:pPr>
    </w:p>
    <w:p w:rsidRDefault="00A268BB" w:rsidP="00525857" w:rsidR="00A268BB" w:rsidRPr="004A6CCB">
      <w:pPr>
        <w:ind w:firstLine="708"/>
        <w:jc w:val="both"/>
        <w:rPr>
          <w:sz w:val="24"/>
          <w:szCs w:val="24"/>
          <w:lang w:val="hr-HR"/>
        </w:rPr>
      </w:pPr>
      <w:r w:rsidRPr="004A6CCB">
        <w:rPr>
          <w:sz w:val="24"/>
          <w:szCs w:val="24"/>
          <w:lang w:val="hr-HR"/>
        </w:rPr>
        <w:t xml:space="preserve">Dužnik je 5. ožujka 2019. podnio sudu prijedlog za otvaranje predstečajnoga postupka sukladno odredbama čl. 16. i čl. 25. st. 1. Stečajnog zakona („Narodne novine“ broj: 71/15 i 104/17; dalje: SZ). U prijedlogu u bitnom navodi da kod dužnika postoji predstečajni razlog </w:t>
      </w:r>
      <w:r w:rsidRPr="004A6CCB">
        <w:rPr>
          <w:sz w:val="24"/>
          <w:szCs w:val="24"/>
          <w:lang w:val="hr-HR"/>
        </w:rPr>
        <w:lastRenderedPageBreak/>
        <w:t>prijeteće nesposobnosti za plaćanje, jer dužnik svoje postojeće obveze neće moći ispuniti po dospijeću, a u Očevidniku redoslijeda osnova za plaćanje koji vodi Financijska agencija ima jednu ili više evidentiranih neizvršenih osnova za plaćanje koje je trebalo, na temelju valjanih osnova za plaćanje, bez daljnjeg pristanka dužnika naplatiti s bilo kojeg od njegovih računa.</w:t>
      </w:r>
    </w:p>
    <w:p w:rsidRDefault="00A268BB" w:rsidP="00525857" w:rsidR="00A268BB" w:rsidRPr="004A6CCB">
      <w:pPr>
        <w:ind w:firstLine="708"/>
        <w:jc w:val="both"/>
        <w:rPr>
          <w:sz w:val="24"/>
          <w:szCs w:val="24"/>
          <w:lang w:val="hr-HR"/>
        </w:rPr>
      </w:pPr>
      <w:r w:rsidRPr="004A6CCB">
        <w:rPr>
          <w:sz w:val="24"/>
          <w:szCs w:val="24"/>
          <w:lang w:val="hr-HR"/>
        </w:rPr>
        <w:t>U skladu s odredbama čl. 17. st. 1. i 2. u vezi s odredbom čl. 16. st. 1. SZ-a, dužnik je uz prijedlog dostavio popis imovine i obveza dužnika. Uvidom u navedeni popis utvrđeno je da dužnik ima točno određena potraživanja prema dužnicima određeno navedenima u popisu.</w:t>
      </w:r>
      <w:r w:rsidRPr="004A6CCB">
        <w:rPr>
          <w:b/>
          <w:sz w:val="24"/>
          <w:szCs w:val="24"/>
          <w:lang w:val="hr-HR"/>
        </w:rPr>
        <w:t xml:space="preserve"> </w:t>
      </w:r>
      <w:r w:rsidRPr="004A6CCB">
        <w:rPr>
          <w:sz w:val="24"/>
          <w:szCs w:val="24"/>
          <w:lang w:val="hr-HR"/>
        </w:rPr>
        <w:t xml:space="preserve">Osim toga, iz navedenog popisa imovine i obveza u bitnom proizlazi da obveze dužnika unesene u poslovne knjige dužnika iznose 3.270.853,74 kn. </w:t>
      </w:r>
    </w:p>
    <w:p w:rsidRDefault="00A268BB" w:rsidP="00525857" w:rsidR="00A268BB" w:rsidRPr="004A6CCB">
      <w:pPr>
        <w:ind w:firstLine="708"/>
        <w:jc w:val="both"/>
        <w:rPr>
          <w:sz w:val="24"/>
          <w:szCs w:val="24"/>
          <w:lang w:val="hr-HR"/>
        </w:rPr>
      </w:pPr>
      <w:r w:rsidRPr="004A6CCB">
        <w:rPr>
          <w:sz w:val="24"/>
          <w:szCs w:val="24"/>
          <w:lang w:val="hr-HR"/>
        </w:rPr>
        <w:t xml:space="preserve">Nadalje, utvrđeno je da je dužnik vlasnik nekretnina upisanih u zemljišne knjige Općinskog suda u Novom Zagrebu, Zemljišnoknjižni odjel Jastrebarsko, i to : u z.k.ul. 1353 k.o. Gornja Kupčina, k.č.br. 681/3 oznaka zemljišta oranica pod hižama u Prašnici, površine 634 čhv, i u z.k.ul. 1901 k.o. Pisarovina II, k.č.br. 1901/1 broj D.L. 8-4, Sajmišna ulica, </w:t>
      </w:r>
      <w:r w:rsidR="00DE76E6" w:rsidRPr="004A6CCB">
        <w:rPr>
          <w:sz w:val="24"/>
          <w:szCs w:val="24"/>
          <w:lang w:val="hr-HR"/>
        </w:rPr>
        <w:t>dvorište površine 2631 m² i hala površine 1237 m², i zk.ul. 2152 k.o. Pisarovina, kč.br. 601/80, oranica tabla, površine 1075 čhv.</w:t>
      </w:r>
    </w:p>
    <w:p w:rsidRDefault="00A268BB" w:rsidP="00525857" w:rsidR="00A268BB" w:rsidRPr="004A6CCB">
      <w:pPr>
        <w:ind w:firstLine="708"/>
        <w:jc w:val="both"/>
        <w:rPr>
          <w:sz w:val="24"/>
          <w:szCs w:val="24"/>
          <w:lang w:val="hr-HR"/>
        </w:rPr>
      </w:pPr>
      <w:r w:rsidRPr="004A6CCB">
        <w:rPr>
          <w:sz w:val="24"/>
          <w:szCs w:val="24"/>
          <w:lang w:eastAsia="en-US" w:val="hr-HR"/>
        </w:rPr>
        <w:t>Prema popisu imovine i obveza dužnika, dužnik nema imovinskih prava na tuđim stvarima, nema pokretnina upisanih u odgovarajuće upisnike, nema druge imovine niti prava koja čine imovinu društva, nema novčanih sredstava na računima, dok ima novčane tražbine prema svojim dužnicima u ukupnom iznosu od 944.722,63 kn, ima vjerovnike s razlučnim pravima na imovini dužnika (i to: Zagrebačka banka d.d. s iznosom obveze 1.672.676,00 kn i Hrvatska banka za obnovu i razvitak s iznosom obveze 1.930.266,00 kn), a nema vjerovnika s izlučnim pravom.</w:t>
      </w:r>
    </w:p>
    <w:p w:rsidRDefault="00A268BB" w:rsidP="00525857" w:rsidR="00A268BB" w:rsidRPr="004A6CCB">
      <w:pPr>
        <w:ind w:firstLine="708"/>
        <w:jc w:val="both"/>
        <w:rPr>
          <w:sz w:val="24"/>
          <w:szCs w:val="24"/>
          <w:lang w:val="hr-HR"/>
        </w:rPr>
      </w:pPr>
      <w:r w:rsidRPr="004A6CCB">
        <w:rPr>
          <w:sz w:val="24"/>
          <w:szCs w:val="24"/>
          <w:lang w:val="hr-HR"/>
        </w:rPr>
        <w:t xml:space="preserve">U odnosu na razlučna prava utvrđeno kako su na dužnikovim nekretninama upisana založna prava u korist </w:t>
      </w:r>
      <w:r w:rsidR="00AE1E1D" w:rsidRPr="004A6CCB">
        <w:rPr>
          <w:sz w:val="24"/>
          <w:szCs w:val="24"/>
          <w:lang w:val="hr-HR"/>
        </w:rPr>
        <w:t>Zagrebačke banke d.d. i Hrvatska banka za obnovu i razvitak.</w:t>
      </w:r>
    </w:p>
    <w:p w:rsidRDefault="00A268BB" w:rsidP="00525857" w:rsidR="00A268BB" w:rsidRPr="004A6CCB">
      <w:pPr>
        <w:ind w:firstLine="708"/>
        <w:jc w:val="both"/>
        <w:rPr>
          <w:sz w:val="24"/>
          <w:szCs w:val="24"/>
          <w:lang w:val="hr-HR"/>
        </w:rPr>
      </w:pPr>
      <w:r w:rsidRPr="004A6CCB">
        <w:rPr>
          <w:sz w:val="24"/>
          <w:szCs w:val="24"/>
          <w:lang w:val="hr-HR"/>
        </w:rPr>
        <w:t>Iz isprava u spisu proizlazi da dužnik ima prioritetnih tražbina u iznosu od 37.915,04 kn, koje ne sudjeluju u predstečajnom postupku, a da dužnik na dan 25. veljače 2019. ima 6 zaposlenih.</w:t>
      </w:r>
    </w:p>
    <w:p w:rsidRDefault="00A268BB" w:rsidP="00525857" w:rsidR="00A268BB" w:rsidRPr="004A6CCB">
      <w:pPr>
        <w:ind w:firstLine="708"/>
        <w:jc w:val="both"/>
        <w:rPr>
          <w:sz w:val="24"/>
          <w:szCs w:val="24"/>
          <w:lang w:val="hr-HR"/>
        </w:rPr>
      </w:pPr>
      <w:r w:rsidRPr="004A6CCB">
        <w:rPr>
          <w:sz w:val="24"/>
          <w:szCs w:val="24"/>
          <w:lang w:val="hr-HR"/>
        </w:rPr>
        <w:t xml:space="preserve">Nadalje, dužnik je u skladu s odredbom čl. 26. SZ-a, uz prijedlog dostavio financijske izvještaje u skladu sa Zakonom o računovodstvu koji nisu stariji od tri mjeseca od dana podnošenja prijedloga za otvaranje predstečajnoga postupka, izjavu o broju zaposlenih na zadnji dan u mjesecu koji prethodi danu podnošenja prijedloga i prijedlog plana restrukturiranja. </w:t>
      </w:r>
    </w:p>
    <w:p w:rsidRDefault="00A268BB" w:rsidP="00A268BB" w:rsidR="00A268BB" w:rsidRPr="004A6CCB">
      <w:pPr>
        <w:jc w:val="both"/>
        <w:rPr>
          <w:sz w:val="24"/>
          <w:szCs w:val="24"/>
          <w:lang w:val="hr-HR"/>
        </w:rPr>
      </w:pPr>
      <w:r w:rsidRPr="004A6CCB">
        <w:rPr>
          <w:sz w:val="24"/>
          <w:szCs w:val="24"/>
          <w:lang w:val="hr-HR"/>
        </w:rPr>
        <w:tab/>
        <w:t>Uvidom u prijedlog plana restrukturiranja utvrđeno je da sadrži sve obvezatne sastojke propisane odredbama čl. 27. SZ-a, i to: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A268BB" w:rsidP="00525857" w:rsidR="00A268BB" w:rsidRPr="004A6CCB">
      <w:pPr>
        <w:ind w:firstLine="708"/>
        <w:jc w:val="both"/>
        <w:rPr>
          <w:sz w:val="24"/>
          <w:szCs w:val="24"/>
          <w:lang w:val="hr-HR"/>
        </w:rPr>
      </w:pPr>
      <w:r w:rsidRPr="004A6CCB">
        <w:rPr>
          <w:sz w:val="24"/>
          <w:szCs w:val="24"/>
          <w:lang w:val="hr-HR"/>
        </w:rPr>
        <w:t xml:space="preserve">Iz Potvrde Financijske agencije o blokadi računa i novčanih sredstava proizlazi da je na dan 1. ožujka 2019. na računima i novčanim sredstvima dužnika evidentirano 51 dana blokade zbog nepodmirenih osnova za plaćanje evidentiranih u Očevidniku redoslijeda osnova za plaćanje, te da su nepodmirene obveze na taj dan iznosile 1.422.023,80 kn, odnosno da je na dan podnošenja prijedloga </w:t>
      </w:r>
      <w:r w:rsidR="00B945DF">
        <w:rPr>
          <w:sz w:val="24"/>
          <w:szCs w:val="24"/>
          <w:lang w:val="hr-HR"/>
        </w:rPr>
        <w:t xml:space="preserve">evidentirano </w:t>
      </w:r>
      <w:r w:rsidRPr="004A6CCB">
        <w:rPr>
          <w:sz w:val="24"/>
          <w:szCs w:val="24"/>
          <w:lang w:val="hr-HR"/>
        </w:rPr>
        <w:t>55 dana blokade.</w:t>
      </w:r>
    </w:p>
    <w:p w:rsidRDefault="00A268BB" w:rsidP="00A268BB" w:rsidR="00A268BB" w:rsidRPr="004A6CCB">
      <w:pPr>
        <w:jc w:val="both"/>
        <w:rPr>
          <w:sz w:val="24"/>
          <w:szCs w:val="24"/>
          <w:lang w:val="hr-HR"/>
        </w:rPr>
      </w:pPr>
      <w:r w:rsidRPr="004A6CCB">
        <w:rPr>
          <w:sz w:val="24"/>
          <w:szCs w:val="24"/>
          <w:lang w:val="hr-HR"/>
        </w:rPr>
        <w:tab/>
        <w:t>Slijedom navedenog, ovaj sud je sukladno odredbe čl. 33. st. 1. u vezi s odredbom čl. 4. SZ-a donio rješenje o otvaranju predstečajnoga postupka (točka I. izreke ovog rješenja).</w:t>
      </w:r>
    </w:p>
    <w:p w:rsidRDefault="00A268BB" w:rsidP="00525857" w:rsidR="00A268BB" w:rsidRPr="004A6CCB">
      <w:pPr>
        <w:ind w:firstLine="708"/>
        <w:jc w:val="both"/>
        <w:rPr>
          <w:sz w:val="24"/>
          <w:szCs w:val="24"/>
          <w:lang w:val="hr-HR"/>
        </w:rPr>
      </w:pPr>
      <w:r w:rsidRPr="004A6CCB">
        <w:rPr>
          <w:sz w:val="24"/>
          <w:szCs w:val="24"/>
          <w:lang w:val="hr-HR"/>
        </w:rPr>
        <w:lastRenderedPageBreak/>
        <w:t>Odluka iz točke II. izreke rješenja donijeta je sukladno odredbi čl. 33. st. 2. SZ-a. Izbor povjerenika obavljen je metodom slučajnog odabira u skladu s odredbom čl. 84. st. 1. u vezi s odredbom čl. 23. st. 3. SZ-a.</w:t>
      </w:r>
    </w:p>
    <w:p w:rsidRDefault="00A268BB" w:rsidP="00525857" w:rsidR="00A268BB" w:rsidRPr="004A6CCB">
      <w:pPr>
        <w:ind w:firstLine="708"/>
        <w:jc w:val="both"/>
        <w:rPr>
          <w:sz w:val="24"/>
          <w:szCs w:val="24"/>
          <w:lang w:val="hr-HR"/>
        </w:rPr>
      </w:pPr>
      <w:r w:rsidRPr="004A6CCB">
        <w:rPr>
          <w:sz w:val="24"/>
          <w:szCs w:val="24"/>
          <w:lang w:val="hr-HR"/>
        </w:rPr>
        <w:t>Odluke iz točaka od III. do V. te od  IX. do XI. izreke rješenja donijete su sukladno odredbama čl. 34. st. 1. SZ-a kojima je propisan obvezatan sadržaj rješenja o otvaranju predstečajnoga postupka.</w:t>
      </w:r>
    </w:p>
    <w:p w:rsidRDefault="00A268BB" w:rsidP="00A268BB" w:rsidR="00A268BB" w:rsidRPr="004A6CCB">
      <w:pPr>
        <w:jc w:val="both"/>
        <w:rPr>
          <w:sz w:val="24"/>
          <w:szCs w:val="24"/>
          <w:lang w:val="hr-HR"/>
        </w:rPr>
      </w:pPr>
      <w:r w:rsidRPr="004A6CCB">
        <w:rPr>
          <w:sz w:val="24"/>
          <w:szCs w:val="24"/>
          <w:lang w:val="hr-HR"/>
        </w:rPr>
        <w:tab/>
        <w:t>Nadalje, 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A268BB" w:rsidP="00A268BB" w:rsidR="00A268BB" w:rsidRPr="004A6CCB">
      <w:pPr>
        <w:jc w:val="both"/>
        <w:rPr>
          <w:sz w:val="24"/>
          <w:szCs w:val="24"/>
          <w:lang w:val="hr-HR"/>
        </w:rPr>
      </w:pPr>
      <w:r w:rsidRPr="004A6CCB">
        <w:rPr>
          <w:sz w:val="24"/>
          <w:szCs w:val="24"/>
          <w:lang w:val="hr-HR"/>
        </w:rPr>
        <w:tab/>
        <w:t>Sukladno odredbama čl. 38. st. 1. SZ-a razlučni vjerovnici dužni su nadležnu jedinicu Financijske agencije u roku za prijavu tražbine obavijestiti o svojim razlučnim pravima, pravnoj osnovi razlučnoga prava i dijelu imovine dužnika na koji se njihovo razlučno pravo odnosi te dati izjavu odriču li se ili ne odriču prava na odvojeno namirenje, dok su prema odredbi čl. 38. st. 2. SZ-a izlučni vjerovnici dužni nadležnu jedinicu Financijske agencije u roku za prijavu tražbine obavijestiti o  svojim pravima, pravnoj osnovi izlučnoga prava i dijelu imovine dužnika na koji se odnosi njihovo izlučno pravo. Razlučni i izlučni vjerovnici dužni su u obavijesti dati izjavu o pristanku ili uskrati pristanka odgode namirenja iz predmeta na koji se odnosi njihovo razlučno pravo, odnosno izdvajanja predmeta na koje se odnosi njihovo izlučno pravo radi provedbe plana restrukturiranja (čl. 38. st. 3. SZ-a). Obavijesti iz čl. 38. st. 1. i 2. SZ-a, podnose se na obrascu za prijavu tražbine vjerovnika u predstečajnom postupku.</w:t>
      </w:r>
    </w:p>
    <w:p w:rsidRDefault="00A268BB" w:rsidP="00525857" w:rsidR="00A268BB" w:rsidRPr="004A6CCB">
      <w:pPr>
        <w:ind w:firstLine="708"/>
        <w:jc w:val="both"/>
        <w:rPr>
          <w:sz w:val="24"/>
          <w:szCs w:val="24"/>
          <w:lang w:val="hr-HR"/>
        </w:rPr>
      </w:pPr>
      <w:r w:rsidRPr="004A6CCB">
        <w:rPr>
          <w:sz w:val="24"/>
          <w:szCs w:val="24"/>
          <w:lang w:val="hr-HR"/>
        </w:rPr>
        <w:t>Odluke iz točaka od VI. do VIII. izreke rješenja donijete su sukladno odredbama  čl. 43. st. od 4. do 6. SZ-a kojima su propisane dužnosti Financijske agencije u predstečajnom postupku.</w:t>
      </w:r>
    </w:p>
    <w:p w:rsidRDefault="00A268BB" w:rsidP="00525857" w:rsidR="00A268BB" w:rsidRPr="004A6CCB">
      <w:pPr>
        <w:ind w:firstLine="708"/>
        <w:jc w:val="both"/>
        <w:rPr>
          <w:sz w:val="24"/>
          <w:szCs w:val="24"/>
          <w:lang w:val="hr-HR"/>
        </w:rPr>
      </w:pPr>
      <w:r w:rsidRPr="004A6CCB">
        <w:rPr>
          <w:sz w:val="24"/>
          <w:szCs w:val="24"/>
          <w:lang w:val="hr-HR"/>
        </w:rPr>
        <w:t xml:space="preserve">Odluke iz točke XII. i XII. izreke rješenja donijete su sukladno odredbi čl. 34. st. 3. SZ-a kojom je propisano da će rješenjem o otvaranju predstečajnoga postupka sud odrediti da se otvaranje predstečajnoga postupka upiše u registar u kojem je dužnik upisan i javne knjige, registre, upisnike i očevidnike u kojima je dužnik upisan kao nositelj nekoga prava. </w:t>
      </w:r>
    </w:p>
    <w:p w:rsidRDefault="00A268BB" w:rsidP="00A268BB" w:rsidR="00A268BB" w:rsidRPr="004A6CCB">
      <w:pPr>
        <w:ind w:firstLine="708"/>
        <w:jc w:val="both"/>
        <w:rPr>
          <w:sz w:val="24"/>
          <w:szCs w:val="24"/>
          <w:lang w:val="hr-HR"/>
        </w:rPr>
      </w:pPr>
      <w:r w:rsidRPr="004A6CCB">
        <w:rPr>
          <w:sz w:val="24"/>
          <w:szCs w:val="24"/>
          <w:lang w:val="hr-HR"/>
        </w:rPr>
        <w:t>U skladu s odredbom čl. 34. st. 5. SZ-a ovo rješenje dostavit će se Financijskoj agenciji.</w:t>
      </w:r>
    </w:p>
    <w:p w:rsidRDefault="00A268BB" w:rsidP="00A268BB" w:rsidR="00A268BB" w:rsidRPr="004A6CCB">
      <w:pPr>
        <w:jc w:val="center"/>
        <w:rPr>
          <w:sz w:val="24"/>
          <w:szCs w:val="24"/>
          <w:lang w:val="hr-HR"/>
        </w:rPr>
      </w:pPr>
    </w:p>
    <w:p w:rsidRDefault="00A268BB" w:rsidP="00A268BB" w:rsidR="00A268BB" w:rsidRPr="00242A8F">
      <w:pPr>
        <w:pStyle w:val="Tijeloteksta"/>
        <w:jc w:val="center"/>
        <w:rPr>
          <w:sz w:val="24"/>
          <w:szCs w:val="24"/>
          <w:lang w:val="hr-HR"/>
        </w:rPr>
      </w:pPr>
      <w:r w:rsidRPr="00242A8F">
        <w:rPr>
          <w:sz w:val="24"/>
          <w:szCs w:val="24"/>
          <w:lang w:val="hr-HR"/>
        </w:rPr>
        <w:t>Zagreb, 9. travnja 2019.</w:t>
      </w:r>
    </w:p>
    <w:p w:rsidRDefault="00A268BB" w:rsidP="00A268BB" w:rsidR="00A268BB" w:rsidRPr="004A6CCB">
      <w:pPr>
        <w:jc w:val="center"/>
        <w:rPr>
          <w:sz w:val="24"/>
          <w:szCs w:val="24"/>
          <w:lang w:val="hr-HR"/>
        </w:rPr>
      </w:pPr>
    </w:p>
    <w:p w:rsidRDefault="00A268BB" w:rsidP="00A268BB" w:rsidR="00A268BB" w:rsidRPr="004A6CCB">
      <w:pPr>
        <w:jc w:val="both"/>
        <w:rPr>
          <w:sz w:val="24"/>
          <w:szCs w:val="24"/>
          <w:lang w:val="hr-HR"/>
        </w:rPr>
      </w:pPr>
      <w:r w:rsidRPr="004A6CCB">
        <w:rPr>
          <w:sz w:val="24"/>
          <w:szCs w:val="24"/>
          <w:lang w:val="hr-HR"/>
        </w:rPr>
        <w:tab/>
      </w:r>
      <w:r w:rsidRPr="004A6CCB">
        <w:rPr>
          <w:sz w:val="24"/>
          <w:szCs w:val="24"/>
          <w:lang w:val="hr-HR"/>
        </w:rPr>
        <w:tab/>
      </w:r>
      <w:r w:rsidRPr="004A6CCB">
        <w:rPr>
          <w:sz w:val="24"/>
          <w:szCs w:val="24"/>
          <w:lang w:val="hr-HR"/>
        </w:rPr>
        <w:tab/>
      </w:r>
      <w:r w:rsidRPr="004A6CCB">
        <w:rPr>
          <w:sz w:val="24"/>
          <w:szCs w:val="24"/>
          <w:lang w:val="hr-HR"/>
        </w:rPr>
        <w:tab/>
      </w:r>
      <w:r w:rsidRPr="004A6CCB">
        <w:rPr>
          <w:sz w:val="24"/>
          <w:szCs w:val="24"/>
          <w:lang w:val="hr-HR"/>
        </w:rPr>
        <w:tab/>
      </w:r>
      <w:r w:rsidRPr="004A6CCB">
        <w:rPr>
          <w:sz w:val="24"/>
          <w:szCs w:val="24"/>
          <w:lang w:val="hr-HR"/>
        </w:rPr>
        <w:tab/>
      </w:r>
      <w:r w:rsidRPr="004A6CCB">
        <w:rPr>
          <w:sz w:val="24"/>
          <w:szCs w:val="24"/>
          <w:lang w:val="hr-HR"/>
        </w:rPr>
        <w:tab/>
      </w:r>
      <w:r w:rsidRPr="004A6CCB">
        <w:rPr>
          <w:sz w:val="24"/>
          <w:szCs w:val="24"/>
          <w:lang w:val="hr-HR"/>
        </w:rPr>
        <w:tab/>
        <w:t>Sudac</w:t>
      </w:r>
    </w:p>
    <w:p w:rsidRDefault="00A268BB" w:rsidP="00A268BB" w:rsidR="00A268BB" w:rsidRPr="004A6CCB">
      <w:pPr>
        <w:jc w:val="both"/>
        <w:rPr>
          <w:sz w:val="24"/>
          <w:szCs w:val="24"/>
          <w:lang w:val="hr-HR"/>
        </w:rPr>
      </w:pPr>
      <w:r w:rsidRPr="004A6CCB">
        <w:rPr>
          <w:sz w:val="24"/>
          <w:szCs w:val="24"/>
          <w:lang w:val="hr-HR"/>
        </w:rPr>
        <w:t xml:space="preserve"> </w:t>
      </w:r>
      <w:r w:rsidRPr="004A6CCB">
        <w:rPr>
          <w:sz w:val="24"/>
          <w:szCs w:val="24"/>
          <w:lang w:val="hr-HR"/>
        </w:rPr>
        <w:tab/>
      </w:r>
      <w:r w:rsidRPr="004A6CCB">
        <w:rPr>
          <w:sz w:val="24"/>
          <w:szCs w:val="24"/>
          <w:lang w:val="hr-HR"/>
        </w:rPr>
        <w:tab/>
      </w:r>
      <w:r w:rsidRPr="004A6CCB">
        <w:rPr>
          <w:sz w:val="24"/>
          <w:szCs w:val="24"/>
          <w:lang w:val="hr-HR"/>
        </w:rPr>
        <w:tab/>
      </w:r>
      <w:r w:rsidRPr="004A6CCB">
        <w:rPr>
          <w:sz w:val="24"/>
          <w:szCs w:val="24"/>
          <w:lang w:val="hr-HR"/>
        </w:rPr>
        <w:tab/>
      </w:r>
      <w:r w:rsidRPr="004A6CCB">
        <w:rPr>
          <w:sz w:val="24"/>
          <w:szCs w:val="24"/>
          <w:lang w:val="hr-HR"/>
        </w:rPr>
        <w:tab/>
      </w:r>
      <w:r w:rsidRPr="004A6CCB">
        <w:rPr>
          <w:sz w:val="24"/>
          <w:szCs w:val="24"/>
          <w:lang w:val="hr-HR"/>
        </w:rPr>
        <w:tab/>
      </w:r>
      <w:r w:rsidRPr="004A6CCB">
        <w:rPr>
          <w:sz w:val="24"/>
          <w:szCs w:val="24"/>
          <w:lang w:val="hr-HR"/>
        </w:rPr>
        <w:tab/>
      </w:r>
      <w:r w:rsidRPr="004A6CCB">
        <w:rPr>
          <w:sz w:val="24"/>
          <w:szCs w:val="24"/>
          <w:lang w:val="hr-HR"/>
        </w:rPr>
        <w:tab/>
        <w:t>Marija Bakula Vugrinec</w:t>
      </w:r>
    </w:p>
    <w:p w:rsidRDefault="00A268BB" w:rsidP="00A268BB" w:rsidR="00A268BB" w:rsidRPr="004A6CCB">
      <w:pPr>
        <w:jc w:val="both"/>
        <w:rPr>
          <w:sz w:val="24"/>
          <w:szCs w:val="24"/>
          <w:lang w:val="hr-HR"/>
        </w:rPr>
      </w:pPr>
      <w:r w:rsidRPr="004A6CCB">
        <w:rPr>
          <w:sz w:val="24"/>
          <w:szCs w:val="24"/>
          <w:lang w:val="hr-HR"/>
        </w:rPr>
        <w:t>Uputa o pravnom lijeku:</w:t>
      </w:r>
    </w:p>
    <w:p w:rsidRDefault="00A268BB" w:rsidP="00A268BB" w:rsidR="00A268BB" w:rsidRPr="004A6CCB">
      <w:pPr>
        <w:jc w:val="both"/>
        <w:rPr>
          <w:sz w:val="24"/>
          <w:szCs w:val="24"/>
          <w:lang w:val="hr-HR"/>
        </w:rPr>
      </w:pPr>
      <w:r w:rsidRPr="004A6CCB">
        <w:rPr>
          <w:sz w:val="24"/>
          <w:szCs w:val="24"/>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A268BB" w:rsidP="00A268BB" w:rsidR="00A268BB" w:rsidRPr="004A6CCB">
      <w:pPr>
        <w:jc w:val="both"/>
        <w:rPr>
          <w:sz w:val="24"/>
          <w:szCs w:val="24"/>
          <w:lang w:val="hr-HR"/>
        </w:rPr>
      </w:pPr>
    </w:p>
    <w:p w:rsidRDefault="00A268BB" w:rsidP="00A268BB" w:rsidR="00A268BB" w:rsidRPr="004A6CCB">
      <w:pPr>
        <w:jc w:val="both"/>
        <w:rPr>
          <w:sz w:val="24"/>
          <w:szCs w:val="24"/>
          <w:lang w:val="hr-HR"/>
        </w:rPr>
      </w:pPr>
      <w:r w:rsidRPr="004A6CCB">
        <w:rPr>
          <w:sz w:val="24"/>
          <w:szCs w:val="24"/>
          <w:lang w:val="hr-HR"/>
        </w:rPr>
        <w:t>DNA:</w:t>
      </w:r>
    </w:p>
    <w:p w:rsidRDefault="00A268BB" w:rsidP="00A268BB" w:rsidR="00A268BB" w:rsidRPr="004A6CCB">
      <w:pPr>
        <w:jc w:val="both"/>
        <w:rPr>
          <w:sz w:val="24"/>
          <w:szCs w:val="24"/>
          <w:lang w:val="hr-HR"/>
        </w:rPr>
      </w:pPr>
      <w:r w:rsidRPr="004A6CCB">
        <w:rPr>
          <w:sz w:val="24"/>
          <w:szCs w:val="24"/>
          <w:lang w:val="hr-HR"/>
        </w:rPr>
        <w:t xml:space="preserve">1. dužnik </w:t>
      </w:r>
    </w:p>
    <w:p w:rsidRDefault="00A268BB" w:rsidP="00A268BB" w:rsidR="00A268BB" w:rsidRPr="004A6CCB">
      <w:pPr>
        <w:jc w:val="both"/>
        <w:rPr>
          <w:sz w:val="24"/>
          <w:szCs w:val="24"/>
          <w:lang w:val="hr-HR"/>
        </w:rPr>
      </w:pPr>
      <w:r w:rsidRPr="004A6CCB">
        <w:rPr>
          <w:sz w:val="24"/>
          <w:szCs w:val="24"/>
          <w:lang w:val="hr-HR"/>
        </w:rPr>
        <w:t>2. zastupnik po zakonu dužnika na adresu</w:t>
      </w:r>
    </w:p>
    <w:p w:rsidRDefault="00A268BB" w:rsidP="00A268BB" w:rsidR="00A268BB" w:rsidRPr="004A6CCB">
      <w:pPr>
        <w:jc w:val="both"/>
        <w:rPr>
          <w:sz w:val="24"/>
          <w:szCs w:val="24"/>
          <w:lang w:val="hr-HR"/>
        </w:rPr>
      </w:pPr>
      <w:r w:rsidRPr="004A6CCB">
        <w:rPr>
          <w:sz w:val="24"/>
          <w:szCs w:val="24"/>
          <w:lang w:val="hr-HR"/>
        </w:rPr>
        <w:t>3. FINA uz presliku popisa svih tražbina (list 60. do 61. spisa)</w:t>
      </w:r>
    </w:p>
    <w:p w:rsidRDefault="00A268BB" w:rsidP="00A268BB" w:rsidR="00A268BB" w:rsidRPr="004A6CCB">
      <w:pPr>
        <w:jc w:val="both"/>
        <w:rPr>
          <w:sz w:val="24"/>
          <w:szCs w:val="24"/>
          <w:lang w:val="hr-HR"/>
        </w:rPr>
      </w:pPr>
      <w:r w:rsidRPr="004A6CCB">
        <w:rPr>
          <w:sz w:val="24"/>
          <w:szCs w:val="24"/>
          <w:lang w:val="hr-HR"/>
        </w:rPr>
        <w:t xml:space="preserve">4. povjerenik </w:t>
      </w:r>
      <w:r w:rsidR="00597C13">
        <w:rPr>
          <w:sz w:val="24"/>
          <w:szCs w:val="24"/>
          <w:lang w:val="hr-HR"/>
        </w:rPr>
        <w:t>Biserka Šmit-Sabolić</w:t>
      </w:r>
    </w:p>
    <w:p w:rsidRDefault="00A268BB" w:rsidP="00A268BB" w:rsidR="008A74D4" w:rsidRPr="004A6CCB">
      <w:pPr>
        <w:jc w:val="both"/>
        <w:rPr>
          <w:sz w:val="24"/>
          <w:szCs w:val="24"/>
          <w:lang w:val="hr-HR"/>
        </w:rPr>
      </w:pPr>
      <w:r w:rsidRPr="004A6CCB">
        <w:rPr>
          <w:sz w:val="24"/>
          <w:szCs w:val="24"/>
          <w:lang w:val="hr-HR"/>
        </w:rPr>
        <w:t>5. sudski registar – elektronski</w:t>
      </w:r>
    </w:p>
    <w:p w:rsidRDefault="00A268BB" w:rsidP="00A268BB" w:rsidR="008A74D4" w:rsidRPr="004A6CCB">
      <w:pPr>
        <w:jc w:val="both"/>
        <w:rPr>
          <w:sz w:val="24"/>
          <w:szCs w:val="24"/>
          <w:lang w:val="hr-HR"/>
        </w:rPr>
      </w:pPr>
      <w:r w:rsidRPr="004A6CCB">
        <w:rPr>
          <w:sz w:val="24"/>
          <w:szCs w:val="24"/>
          <w:lang w:val="hr-HR"/>
        </w:rPr>
        <w:t xml:space="preserve">6. </w:t>
      </w:r>
      <w:r w:rsidR="00430383" w:rsidRPr="004A6CCB">
        <w:rPr>
          <w:sz w:val="24"/>
          <w:szCs w:val="24"/>
          <w:lang w:val="hr-HR"/>
        </w:rPr>
        <w:t>Općinski sud u Novom Zagrebu, Zemljišnoknjižni odjel Jastrebarsko</w:t>
      </w:r>
    </w:p>
    <w:p w:rsidRDefault="008A74D4" w:rsidP="00396BB6" w:rsidR="007842A0" w:rsidRPr="004A6CCB">
      <w:pPr>
        <w:jc w:val="both"/>
        <w:rPr>
          <w:sz w:val="24"/>
          <w:szCs w:val="24"/>
          <w:lang w:val="hr-HR"/>
        </w:rPr>
      </w:pPr>
      <w:r w:rsidRPr="004A6CCB">
        <w:rPr>
          <w:sz w:val="24"/>
          <w:szCs w:val="24"/>
          <w:lang w:val="hr-HR"/>
        </w:rPr>
        <w:t xml:space="preserve">7. </w:t>
      </w:r>
      <w:r w:rsidR="00A268BB" w:rsidRPr="004A6CCB">
        <w:rPr>
          <w:sz w:val="24"/>
          <w:szCs w:val="24"/>
          <w:lang w:val="hr-HR"/>
        </w:rPr>
        <w:t>e-oglasna ploča uz prijedlog plana restrukturiranja (list 7. do 41. spisa)</w:t>
      </w:r>
    </w:p>
    <w:sectPr w:rsidSect="00F0507A" w:rsidR="007842A0" w:rsidRPr="004A6CC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507A" w:rsidP="00F0507A" w:rsidR="00F0507A">
      <w:r>
        <w:separator/>
      </w:r>
    </w:p>
  </w:endnote>
  <w:endnote w:id="0" w:type="continuationSeparator">
    <w:p w:rsidRDefault="00F0507A" w:rsidP="00F0507A" w:rsidR="00F050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507A" w:rsidP="00F0507A" w:rsidR="00F0507A">
      <w:r>
        <w:separator/>
      </w:r>
    </w:p>
  </w:footnote>
  <w:footnote w:id="0" w:type="continuationSeparator">
    <w:p w:rsidRDefault="00F0507A" w:rsidP="00F0507A" w:rsidR="00F050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92538576"/>
      <w:docPartObj>
        <w:docPartGallery w:val="Page Numbers (Top of Page)"/>
        <w:docPartUnique/>
      </w:docPartObj>
    </w:sdtPr>
    <w:sdtEndPr>
      <w:rPr>
        <w:sz w:val="24"/>
        <w:szCs w:val="24"/>
      </w:rPr>
    </w:sdtEndPr>
    <w:sdtContent>
      <w:p w:rsidRDefault="00F0507A" w:rsidR="00F0507A" w:rsidRPr="00F0507A">
        <w:pPr>
          <w:pStyle w:val="Zaglavlje"/>
          <w:jc w:val="center"/>
          <w:rPr>
            <w:sz w:val="24"/>
            <w:szCs w:val="24"/>
          </w:rPr>
        </w:pPr>
        <w:r w:rsidRPr="00F0507A">
          <w:rPr>
            <w:sz w:val="24"/>
            <w:szCs w:val="24"/>
          </w:rPr>
          <w:fldChar w:fldCharType="begin"/>
        </w:r>
        <w:r w:rsidRPr="00F0507A">
          <w:rPr>
            <w:sz w:val="24"/>
            <w:szCs w:val="24"/>
          </w:rPr>
          <w:instrText>PAGE   \* MERGEFORMAT</w:instrText>
        </w:r>
        <w:r w:rsidRPr="00F0507A">
          <w:rPr>
            <w:sz w:val="24"/>
            <w:szCs w:val="24"/>
          </w:rPr>
          <w:fldChar w:fldCharType="separate"/>
        </w:r>
        <w:r w:rsidR="00AB394B" w:rsidRPr="00AB394B">
          <w:rPr>
            <w:noProof/>
            <w:sz w:val="24"/>
            <w:szCs w:val="24"/>
            <w:lang w:val="hr-HR"/>
          </w:rPr>
          <w:t>4</w:t>
        </w:r>
        <w:r w:rsidRPr="00F0507A">
          <w:rPr>
            <w:sz w:val="24"/>
            <w:szCs w:val="24"/>
          </w:rPr>
          <w:fldChar w:fldCharType="end"/>
        </w:r>
      </w:p>
    </w:sdtContent>
  </w:sdt>
  <w:p w:rsidRDefault="00F0507A" w:rsidR="00F0507A">
    <w:pPr>
      <w:pStyle w:val="Zaglavlje"/>
    </w:pPr>
  </w:p>
  <w:p w:rsidRDefault="00F0507A" w:rsidP="00F0507A" w:rsidR="00F0507A">
    <w:pPr>
      <w:pStyle w:val="Zaglavlje"/>
      <w:jc w:val="right"/>
      <w:rPr>
        <w:sz w:val="24"/>
        <w:szCs w:val="24"/>
        <w:lang w:val="hr-HR"/>
      </w:rPr>
    </w:pPr>
    <w:r w:rsidRPr="004C5B98">
      <w:rPr>
        <w:sz w:val="24"/>
        <w:szCs w:val="24"/>
        <w:lang w:val="hr-HR"/>
      </w:rPr>
      <w:t xml:space="preserve">87. St-595/2019  </w:t>
    </w:r>
  </w:p>
  <w:p w:rsidRDefault="00F0507A" w:rsidP="00F0507A" w:rsidR="00F0507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AFD4A07"/>
    <w:multiLevelType w:val="hybridMultilevel"/>
    <w:tmpl w:val="38F807EE"/>
    <w:lvl w:tplc="A1F6FAAC"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68BB"/>
    <w:rsid w:val="000C36B9"/>
    <w:rsid w:val="000F1AA7"/>
    <w:rsid w:val="00242A8F"/>
    <w:rsid w:val="00396BB6"/>
    <w:rsid w:val="00401E3C"/>
    <w:rsid w:val="00430383"/>
    <w:rsid w:val="004A6CCB"/>
    <w:rsid w:val="004C5B98"/>
    <w:rsid w:val="00525857"/>
    <w:rsid w:val="00597C13"/>
    <w:rsid w:val="006C496A"/>
    <w:rsid w:val="0077199B"/>
    <w:rsid w:val="007842A0"/>
    <w:rsid w:val="007D3ED8"/>
    <w:rsid w:val="008A74D4"/>
    <w:rsid w:val="00A268BB"/>
    <w:rsid w:val="00AB394B"/>
    <w:rsid w:val="00AE1E1D"/>
    <w:rsid w:val="00B945DF"/>
    <w:rsid w:val="00C60946"/>
    <w:rsid w:val="00CC558D"/>
    <w:rsid w:val="00DE76E6"/>
    <w:rsid w:val="00E71A9B"/>
    <w:rsid w:val="00EA408A"/>
    <w:rsid w:val="00F050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68BB"/>
    <w:pPr>
      <w:overflowPunct w:val="false"/>
      <w:autoSpaceDE w:val="false"/>
      <w:autoSpaceDN w:val="false"/>
      <w:adjustRightInd w:val="false"/>
      <w:textAlignment w:val="baseline"/>
    </w:pPr>
    <w:rPr>
      <w:rFonts w:cs="Times New Roman" w:eastAsia="Times New Roman"/>
      <w:sz w:val="22"/>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A268BB"/>
    <w:pPr>
      <w:spacing w:after="120"/>
    </w:pPr>
  </w:style>
  <w:style w:customStyle="true" w:styleId="TijelotekstaChar" w:type="character">
    <w:name w:val="Tijelo teksta Char"/>
    <w:basedOn w:val="Zadanifontodlomka"/>
    <w:link w:val="Tijeloteksta"/>
    <w:rsid w:val="00A268BB"/>
    <w:rPr>
      <w:rFonts w:cs="Times New Roman" w:eastAsia="Times New Roman"/>
      <w:sz w:val="22"/>
      <w:szCs w:val="20"/>
      <w:lang w:eastAsia="hr-HR" w:val="en-GB"/>
    </w:rPr>
  </w:style>
  <w:style w:styleId="Odlomakpopisa" w:type="paragraph">
    <w:name w:val="List Paragraph"/>
    <w:basedOn w:val="Normal"/>
    <w:uiPriority w:val="34"/>
    <w:qFormat/>
    <w:rsid w:val="00A268BB"/>
    <w:pPr>
      <w:overflowPunct/>
      <w:autoSpaceDE/>
      <w:autoSpaceDN/>
      <w:adjustRightInd/>
      <w:ind w:left="720"/>
      <w:contextualSpacing/>
      <w:textAlignment w:val="auto"/>
    </w:pPr>
    <w:rPr>
      <w:sz w:val="24"/>
      <w:szCs w:val="24"/>
      <w:lang w:eastAsia="en-US" w:val="hr-HR"/>
    </w:rPr>
  </w:style>
  <w:style w:styleId="Zaglavlje" w:type="paragraph">
    <w:name w:val="header"/>
    <w:basedOn w:val="Normal"/>
    <w:link w:val="ZaglavljeChar"/>
    <w:uiPriority w:val="99"/>
    <w:unhideWhenUsed/>
    <w:rsid w:val="00F0507A"/>
    <w:pPr>
      <w:tabs>
        <w:tab w:pos="4536" w:val="center"/>
        <w:tab w:pos="9072" w:val="right"/>
      </w:tabs>
    </w:pPr>
  </w:style>
  <w:style w:customStyle="true" w:styleId="ZaglavljeChar" w:type="character">
    <w:name w:val="Zaglavlje Char"/>
    <w:basedOn w:val="Zadanifontodlomka"/>
    <w:link w:val="Zaglavlje"/>
    <w:uiPriority w:val="99"/>
    <w:rsid w:val="00F0507A"/>
    <w:rPr>
      <w:rFonts w:cs="Times New Roman" w:eastAsia="Times New Roman"/>
      <w:sz w:val="22"/>
      <w:szCs w:val="20"/>
      <w:lang w:eastAsia="hr-HR" w:val="en-GB"/>
    </w:rPr>
  </w:style>
  <w:style w:styleId="Podnoje" w:type="paragraph">
    <w:name w:val="footer"/>
    <w:basedOn w:val="Normal"/>
    <w:link w:val="PodnojeChar"/>
    <w:uiPriority w:val="99"/>
    <w:unhideWhenUsed/>
    <w:rsid w:val="00F0507A"/>
    <w:pPr>
      <w:tabs>
        <w:tab w:pos="4536" w:val="center"/>
        <w:tab w:pos="9072" w:val="right"/>
      </w:tabs>
    </w:pPr>
  </w:style>
  <w:style w:customStyle="true" w:styleId="PodnojeChar" w:type="character">
    <w:name w:val="Podnožje Char"/>
    <w:basedOn w:val="Zadanifontodlomka"/>
    <w:link w:val="Podnoje"/>
    <w:uiPriority w:val="99"/>
    <w:rsid w:val="00F0507A"/>
    <w:rPr>
      <w:rFonts w:cs="Times New Roman" w:eastAsia="Times New Roman"/>
      <w:sz w:val="22"/>
      <w:szCs w:val="20"/>
      <w:lang w:eastAsia="hr-HR" w:val="en-GB"/>
    </w:rPr>
  </w:style>
  <w:style w:styleId="Tekstrezerviranogmjesta" w:type="character">
    <w:name w:val="Placeholder Text"/>
    <w:basedOn w:val="Zadanifontodlomka"/>
    <w:uiPriority w:val="99"/>
    <w:semiHidden/>
    <w:rsid w:val="006C496A"/>
    <w:rPr>
      <w:color w:val="808080"/>
      <w:bdr w:space="0" w:sz="0" w:color="auto" w:val="none"/>
      <w:shd w:fill="auto" w:color="auto" w:val="clear"/>
    </w:rPr>
  </w:style>
  <w:style w:customStyle="true" w:styleId="eSPISCCParagraphDefaultFont" w:type="character">
    <w:name w:val="eSPIS_CC_Paragraph Default Font"/>
    <w:basedOn w:val="Zadanifontodlomka"/>
    <w:rsid w:val="006C496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C496A"/>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C496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496A"/>
    <w:rPr>
      <w:rFonts w:cs="Times New Roman" w:hAnsi="Times New Roman" w:ascii="Times New Roman"/>
      <w:b w:val="false"/>
      <w:sz w:val="24"/>
      <w:szCs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5258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5857"/>
    <w:rPr>
      <w:rFonts w:cs="Tahoma" w:eastAsia="Times New Roman" w:hAnsi="Tahoma" w:ascii="Tahoma"/>
      <w:sz w:val="16"/>
      <w:szCs w:val="16"/>
      <w:lang w:eastAsia="hr-HR"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68BB"/>
    <w:pPr>
      <w:overflowPunct w:val="0"/>
      <w:autoSpaceDE w:val="0"/>
      <w:autoSpaceDN w:val="0"/>
      <w:adjustRightInd w:val="0"/>
      <w:textAlignment w:val="baseline"/>
    </w:pPr>
    <w:rPr>
      <w:rFonts w:cs="Times New Roman" w:eastAsia="Times New Roman"/>
      <w:sz w:val="22"/>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A268BB"/>
    <w:pPr>
      <w:spacing w:after="120"/>
    </w:pPr>
  </w:style>
  <w:style w:customStyle="1" w:styleId="TijelotekstaChar" w:type="character">
    <w:name w:val="Tijelo teksta Char"/>
    <w:basedOn w:val="Zadanifontodlomka"/>
    <w:link w:val="Tijeloteksta"/>
    <w:rsid w:val="00A268BB"/>
    <w:rPr>
      <w:rFonts w:cs="Times New Roman" w:eastAsia="Times New Roman"/>
      <w:sz w:val="22"/>
      <w:szCs w:val="20"/>
      <w:lang w:eastAsia="hr-HR" w:val="en-GB"/>
    </w:rPr>
  </w:style>
  <w:style w:styleId="Odlomakpopisa" w:type="paragraph">
    <w:name w:val="List Paragraph"/>
    <w:basedOn w:val="Normal"/>
    <w:uiPriority w:val="34"/>
    <w:qFormat/>
    <w:rsid w:val="00A268BB"/>
    <w:pPr>
      <w:overflowPunct/>
      <w:autoSpaceDE/>
      <w:autoSpaceDN/>
      <w:adjustRightInd/>
      <w:ind w:left="720"/>
      <w:contextualSpacing/>
      <w:textAlignment w:val="auto"/>
    </w:pPr>
    <w:rPr>
      <w:sz w:val="24"/>
      <w:szCs w:val="24"/>
      <w:lang w:eastAsia="en-US" w:val="hr-HR"/>
    </w:rPr>
  </w:style>
  <w:style w:styleId="Zaglavlje" w:type="paragraph">
    <w:name w:val="header"/>
    <w:basedOn w:val="Normal"/>
    <w:link w:val="ZaglavljeChar"/>
    <w:uiPriority w:val="99"/>
    <w:unhideWhenUsed/>
    <w:rsid w:val="00F0507A"/>
    <w:pPr>
      <w:tabs>
        <w:tab w:pos="4536" w:val="center"/>
        <w:tab w:pos="9072" w:val="right"/>
      </w:tabs>
    </w:pPr>
  </w:style>
  <w:style w:customStyle="1" w:styleId="ZaglavljeChar" w:type="character">
    <w:name w:val="Zaglavlje Char"/>
    <w:basedOn w:val="Zadanifontodlomka"/>
    <w:link w:val="Zaglavlje"/>
    <w:uiPriority w:val="99"/>
    <w:rsid w:val="00F0507A"/>
    <w:rPr>
      <w:rFonts w:cs="Times New Roman" w:eastAsia="Times New Roman"/>
      <w:sz w:val="22"/>
      <w:szCs w:val="20"/>
      <w:lang w:eastAsia="hr-HR" w:val="en-GB"/>
    </w:rPr>
  </w:style>
  <w:style w:styleId="Podnoje" w:type="paragraph">
    <w:name w:val="footer"/>
    <w:basedOn w:val="Normal"/>
    <w:link w:val="PodnojeChar"/>
    <w:uiPriority w:val="99"/>
    <w:unhideWhenUsed/>
    <w:rsid w:val="00F0507A"/>
    <w:pPr>
      <w:tabs>
        <w:tab w:pos="4536" w:val="center"/>
        <w:tab w:pos="9072" w:val="right"/>
      </w:tabs>
    </w:pPr>
  </w:style>
  <w:style w:customStyle="1" w:styleId="PodnojeChar" w:type="character">
    <w:name w:val="Podnožje Char"/>
    <w:basedOn w:val="Zadanifontodlomka"/>
    <w:link w:val="Podnoje"/>
    <w:uiPriority w:val="99"/>
    <w:rsid w:val="00F0507A"/>
    <w:rPr>
      <w:rFonts w:cs="Times New Roman" w:eastAsia="Times New Roman"/>
      <w:sz w:val="22"/>
      <w:szCs w:val="20"/>
      <w:lang w:eastAsia="hr-HR" w:val="en-GB"/>
    </w:rPr>
  </w:style>
  <w:style w:styleId="Tekstrezerviranogmjesta" w:type="character">
    <w:name w:val="Placeholder Text"/>
    <w:basedOn w:val="Zadanifontodlomka"/>
    <w:uiPriority w:val="99"/>
    <w:semiHidden/>
    <w:rsid w:val="006C496A"/>
    <w:rPr>
      <w:color w:val="808080"/>
      <w:bdr w:color="auto" w:space="0" w:sz="0" w:val="none"/>
      <w:shd w:color="auto" w:fill="auto" w:val="clear"/>
    </w:rPr>
  </w:style>
  <w:style w:customStyle="1" w:styleId="eSPISCCParagraphDefaultFont" w:type="character">
    <w:name w:val="eSPIS_CC_Paragraph Default Font"/>
    <w:basedOn w:val="Zadanifontodlomka"/>
    <w:rsid w:val="006C496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C496A"/>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C496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496A"/>
    <w:rPr>
      <w:rFonts w:ascii="Times New Roman" w:cs="Times New Roman" w:hAnsi="Times New Roman"/>
      <w:b w:val="0"/>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525857"/>
    <w:rPr>
      <w:rFonts w:ascii="Tahoma" w:cs="Tahoma" w:hAnsi="Tahoma"/>
      <w:sz w:val="16"/>
      <w:szCs w:val="16"/>
    </w:rPr>
  </w:style>
  <w:style w:customStyle="1" w:styleId="TekstbaloniaChar" w:type="character">
    <w:name w:val="Tekst balončića Char"/>
    <w:basedOn w:val="Zadanifontodlomka"/>
    <w:link w:val="Tekstbalonia"/>
    <w:uiPriority w:val="99"/>
    <w:semiHidden/>
    <w:rsid w:val="00525857"/>
    <w:rPr>
      <w:rFonts w:ascii="Tahoma" w:cs="Tahoma" w:eastAsia="Times New Roman" w:hAnsi="Tahoma"/>
      <w:sz w:val="16"/>
      <w:szCs w:val="16"/>
      <w:lang w:eastAsia="hr-HR"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2019.</izvorni_sadrzaj>
    <derivirana_varijabla naziv="DomainObject.DatumDonosenjaOdluke_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St-595/2019-6</izvorni_sadrzaj>
    <derivirana_varijabla naziv="DomainObject.Oznaka_1">St-595/2019-6</derivirana_varijabla>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izvorni_sadrzaj>
    <derivirana_varijabla naziv="DomainObject.Predmet.Broj_1">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2019.</izvorni_sadrzaj>
    <derivirana_varijabla naziv="DomainObject.Predmet.DatumOsnivanja_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St-595/2019</izvorni_sadrzaj>
    <derivirana_varijabla naziv="DomainObject.Predmet.OznakaBroj_1">St-595/2019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SPECIJALNI PROIZVODI OD DRVA FRAN, d.o.o.</izvorni_sadrzaj>
    <derivirana_varijabla naziv="DomainObject.Predmet.ProtustrankaFormated_1">  SPECIJALNI PROIZVODI OD DRVA FRAN, d.o.o.</derivirana_varijabla>
  </DomainObject.Predmet.ProtustrankaFormated>
  <DomainObject.Predmet.ProtustrankaFormatedOIB>
    <izvorni_sadrzaj>  SPECIJALNI PROIZVODI OD DRVA FRAN, d.o.o., OIB 48781797715</izvorni_sadrzaj>
    <derivirana_varijabla naziv="DomainObject.Predmet.ProtustrankaFormatedOIB_1">  SPECIJALNI PROIZVODI OD DRVA FRAN, d.o.o., OIB 48781797715</derivirana_varijabla>
  </DomainObject.Predmet.ProtustrankaFormatedOIB>
  <DomainObject.Predmet.ProtustrankaFormatedWithAdress>
    <izvorni_sadrzaj> SPECIJALNI PROIZVODI OD DRVA FRAN, d.o.o., Lošinjska 8, 10000 Zagreb</izvorni_sadrzaj>
    <derivirana_varijabla naziv="DomainObject.Predmet.ProtustrankaFormatedWithAdress_1"> SPECIJALNI PROIZVODI OD DRVA FRAN, d.o.o., Lošinjska 8, 10000 Zagreb</derivirana_varijabla>
  </DomainObject.Predmet.ProtustrankaFormatedWithAdress>
  <DomainObject.Predmet.ProtustrankaFormatedWithAdressOIB>
    <izvorni_sadrzaj> SPECIJALNI PROIZVODI OD DRVA FRAN, d.o.o., OIB 48781797715, Lošinjska 8, 10000 Zagreb</izvorni_sadrzaj>
    <derivirana_varijabla naziv="DomainObject.Predmet.ProtustrankaFormatedWithAdressOIB_1"> SPECIJALNI PROIZVODI OD DRVA FRAN, d.o.o., OIB 48781797715, Lošinjska 8, 10000 Zagreb</derivirana_varijabla>
  </DomainObject.Predmet.ProtustrankaFormatedWithAdressOIB>
  <DomainObject.Predmet.ProtustrankaWithAdress>
    <izvorni_sadrzaj>SPECIJALNI PROIZVODI OD DRVA FRAN, d.o.o. Lošinjska 8, 10000 Zagreb</izvorni_sadrzaj>
    <derivirana_varijabla naziv="DomainObject.Predmet.ProtustrankaWithAdress_1">SPECIJALNI PROIZVODI OD DRVA FRAN, d.o.o. Lošinjska 8, 10000 Zagreb</derivirana_varijabla>
  </DomainObject.Predmet.ProtustrankaWithAdress>
  <DomainObject.Predmet.ProtustrankaWithAdressOIB>
    <izvorni_sadrzaj>SPECIJALNI PROIZVODI OD DRVA FRAN, d.o.o., OIB 48781797715, Lošinjska 8, 10000 Zagreb</izvorni_sadrzaj>
    <derivirana_varijabla naziv="DomainObject.Predmet.ProtustrankaWithAdressOIB_1">SPECIJALNI PROIZVODI OD DRVA FRAN, d.o.o., OIB 48781797715, Lošinjska 8, 10000 Zagreb</derivirana_varijabla>
  </DomainObject.Predmet.ProtustrankaWithAdressOIB>
  <DomainObject.Predmet.ProtustrankaNazivFormated>
    <izvorni_sadrzaj>SPECIJALNI PROIZVODI OD DRVA FRAN, d.o.o.</izvorni_sadrzaj>
    <derivirana_varijabla naziv="DomainObject.Predmet.ProtustrankaNazivFormated_1">SPECIJALNI PROIZVODI OD DRVA FRAN, d.o.o.</derivirana_varijabla>
  </DomainObject.Predmet.ProtustrankaNazivFormated>
  <DomainObject.Predmet.ProtustrankaNazivFormatedOIB>
    <izvorni_sadrzaj>SPECIJALNI PROIZVODI OD DRVA FRAN, d.o.o., OIB 48781797715</izvorni_sadrzaj>
    <derivirana_varijabla naziv="DomainObject.Predmet.ProtustrankaNazivFormatedOIB_1">SPECIJALNI PROIZVODI OD DRVA FRAN, d.o.o., OIB 48781797715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SPECIJALNI PROIZVODI OD DRVA FRAN, d.o.o.; Miro Bolkovac</izvorni_sadrzaj>
    <derivirana_varijabla naziv="DomainObject.Predmet.StrankaFormated_1">  SPECIJALNI PROIZVODI OD DRVA FRAN, d.o.o.; Miro Bolkovac</derivirana_varijabla>
  </DomainObject.Predmet.StrankaFormated>
  <DomainObject.Predmet.StrankaFormatedOIB>
    <izvorni_sadrzaj>  SPECIJALNI PROIZVODI OD DRVA FRAN, d.o.o., OIB 48781797715; Miro Bolkovac, OIB 28913608702</izvorni_sadrzaj>
    <derivirana_varijabla naziv="DomainObject.Predmet.StrankaFormatedOIB_1">  SPECIJALNI PROIZVODI OD DRVA FRAN, d.o.o., OIB 48781797715; Miro Bolkovac, OIB 28913608702</derivirana_varijabla>
  </DomainObject.Predmet.StrankaFormatedOIB>
  <DomainObject.Predmet.StrankaFormatedWithAdress>
    <izvorni_sadrzaj> SPECIJALNI PROIZVODI OD DRVA FRAN, d.o.o., Lošinjska 8, 10000 Zagreb; Miro Bolkovac, Lošinjska Ulica 8, 10000 Zagreb</izvorni_sadrzaj>
    <derivirana_varijabla naziv="DomainObject.Predmet.StrankaFormatedWithAdress_1"> SPECIJALNI PROIZVODI OD DRVA FRAN, d.o.o., Lošinjska 8, 10000 Zagreb; Miro Bolkovac, Lošinjska Ulica 8, 10000 Zagreb</derivirana_varijabla>
  </DomainObject.Predmet.StrankaFormatedWithAdress>
  <DomainObject.Predmet.StrankaFormatedWithAdressOIB>
    <izvorni_sadrzaj> SPECIJALNI PROIZVODI OD DRVA FRAN, d.o.o., OIB 48781797715, Lošinjska 8, 10000 Zagreb; Miro Bolkovac, OIB 28913608702, Lošinjska Ulica 8, 10000 Zagreb</izvorni_sadrzaj>
    <derivirana_varijabla naziv="DomainObject.Predmet.StrankaFormatedWithAdressOIB_1"> SPECIJALNI PROIZVODI OD DRVA FRAN, d.o.o., OIB 48781797715, Lošinjska 8, 10000 Zagreb; Miro Bolkovac, OIB 28913608702, Lošinjska Ulica 8, 10000 Zagreb</derivirana_varijabla>
  </DomainObject.Predmet.StrankaFormatedWithAdressOIB>
  <DomainObject.Predmet.StrankaWithAdress>
    <izvorni_sadrzaj>SPECIJALNI PROIZVODI OD DRVA FRAN, d.o.o. Lošinjska 8,10000 Zagreb,Miro Bolkovac Lošinjska Ulica 8,10000 Zagreb</izvorni_sadrzaj>
    <derivirana_varijabla naziv="DomainObject.Predmet.StrankaWithAdress_1">SPECIJALNI PROIZVODI OD DRVA FRAN, d.o.o. Lošinjska 8,10000 Zagreb,Miro Bolkovac Lošinjska Ulica 8,10000 Zagreb</derivirana_varijabla>
  </DomainObject.Predmet.StrankaWithAdress>
  <DomainObject.Predmet.StrankaWithAdressOIB>
    <izvorni_sadrzaj>SPECIJALNI PROIZVODI OD DRVA FRAN, d.o.o., OIB 48781797715, Lošinjska 8,10000 Zagreb,Miro Bolkovac, OIB 28913608702, Lošinjska Ulica 8,10000 Zagreb</izvorni_sadrzaj>
    <derivirana_varijabla naziv="DomainObject.Predmet.StrankaWithAdressOIB_1">SPECIJALNI PROIZVODI OD DRVA FRAN, d.o.o., OIB 48781797715, Lošinjska 8,10000 Zagreb,Miro Bolkovac, OIB 28913608702, Lošinjska Ulica 8,10000 Zagreb</derivirana_varijabla>
  </DomainObject.Predmet.StrankaWithAdressOIB>
  <DomainObject.Predmet.StrankaNazivFormated>
    <izvorni_sadrzaj>SPECIJALNI PROIZVODI OD DRVA FRAN, d.o.o.,Miro Bolkovac</izvorni_sadrzaj>
    <derivirana_varijabla naziv="DomainObject.Predmet.StrankaNazivFormated_1">SPECIJALNI PROIZVODI OD DRVA FRAN, d.o.o.,Miro Bolkovac</derivirana_varijabla>
  </DomainObject.Predmet.StrankaNazivFormated>
  <DomainObject.Predmet.StrankaNazivFormatedOIB>
    <izvorni_sadrzaj>SPECIJALNI PROIZVODI OD DRVA FRAN, d.o.o., OIB 48781797715,Miro Bolkovac, OIB 28913608702</izvorni_sadrzaj>
    <derivirana_varijabla naziv="DomainObject.Predmet.StrankaNazivFormatedOIB_1">SPECIJALNI PROIZVODI OD DRVA FRAN, d.o.o., OIB 48781797715,Miro Bolkovac, OIB 28913608702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SPECIJALNI PROIZVODI OD DRVA FRAN, d.o.o.</item>
      <item>Miro Bolkovac</item>
    </izvorni_sadrzaj>
    <derivirana_varijabla naziv="DomainObject.Predmet.StrankaListFormated_1">
      <item>SPECIJALNI PROIZVODI OD DRVA FRAN, d.o.o.</item>
      <item>Miro Bolkovac</item>
    </derivirana_varijabla>
  </DomainObject.Predmet.StrankaListFormated>
  <DomainObject.Predmet.StrankaListFormatedOIB>
    <izvorni_sadrzaj>
      <item>SPECIJALNI PROIZVODI OD DRVA FRAN, d.o.o., OIB 48781797715</item>
      <item>Miro Bolkovac, OIB 28913608702</item>
    </izvorni_sadrzaj>
    <derivirana_varijabla naziv="DomainObject.Predmet.StrankaListFormatedOIB_1">
      <item>SPECIJALNI PROIZVODI OD DRVA FRAN, d.o.o., OIB 48781797715</item>
      <item>Miro Bolkovac, OIB 28913608702</item>
    </derivirana_varijabla>
  </DomainObject.Predmet.StrankaListFormatedOIB>
  <DomainObject.Predmet.StrankaListFormatedWithAdress>
    <izvorni_sadrzaj>
      <item>SPECIJALNI PROIZVODI OD DRVA FRAN, d.o.o., Lošinjska 8, 10000 Zagreb</item>
      <item>Miro Bolkovac, Lošinjska Ulica 8, 10000 Zagreb</item>
    </izvorni_sadrzaj>
    <derivirana_varijabla naziv="DomainObject.Predmet.StrankaListFormatedWithAdress_1">
      <item>SPECIJALNI PROIZVODI OD DRVA FRAN, d.o.o., Lošinjska 8, 10000 Zagreb</item>
      <item>Miro Bolkovac, Lošinjska Ulica 8, 10000 Zagreb</item>
    </derivirana_varijabla>
  </DomainObject.Predmet.StrankaListFormatedWithAdress>
  <DomainObject.Predmet.StrankaListFormatedWithAdressOIB>
    <izvorni_sadrzaj>
      <item>SPECIJALNI PROIZVODI OD DRVA FRAN, d.o.o., OIB 48781797715, Lošinjska 8, 10000 Zagreb</item>
      <item>Miro Bolkovac, OIB 28913608702, Lošinjska Ulica 8, 10000 Zagreb</item>
    </izvorni_sadrzaj>
    <derivirana_varijabla naziv="DomainObject.Predmet.StrankaListFormatedWithAdressOIB_1">
      <item>SPECIJALNI PROIZVODI OD DRVA FRAN, d.o.o., OIB 48781797715, Lošinjska 8, 10000 Zagreb</item>
      <item>Miro Bolkovac, OIB 28913608702, Lošinjska Ulica 8, 10000 Zagreb</item>
    </derivirana_varijabla>
  </DomainObject.Predmet.StrankaListFormatedWithAdressOIB>
  <DomainObject.Predmet.StrankaListNazivFormated>
    <izvorni_sadrzaj>
      <item>SPECIJALNI PROIZVODI OD DRVA FRAN, d.o.o.</item>
      <item>Miro Bolkovac</item>
    </izvorni_sadrzaj>
    <derivirana_varijabla naziv="DomainObject.Predmet.StrankaListNazivFormated_1">
      <item>SPECIJALNI PROIZVODI OD DRVA FRAN, d.o.o.</item>
      <item>Miro Bolkovac</item>
    </derivirana_varijabla>
  </DomainObject.Predmet.StrankaListNazivFormated>
  <DomainObject.Predmet.StrankaListNazivFormatedOIB>
    <izvorni_sadrzaj>
      <item>SPECIJALNI PROIZVODI OD DRVA FRAN, d.o.o., OIB 48781797715</item>
      <item>Miro Bolkovac, OIB 28913608702</item>
    </izvorni_sadrzaj>
    <derivirana_varijabla naziv="DomainObject.Predmet.StrankaListNazivFormatedOIB_1">
      <item>SPECIJALNI PROIZVODI OD DRVA FRAN, d.o.o., OIB 48781797715</item>
      <item>Miro Bolkovac, OIB 28913608702</item>
    </derivirana_varijabla>
  </DomainObject.Predmet.StrankaListNazivFormatedOIB>
  <DomainObject.Predmet.ProtuStrankaListFormated>
    <izvorni_sadrzaj>
      <item>SPECIJALNI PROIZVODI OD DRVA FRAN, d.o.o.</item>
    </izvorni_sadrzaj>
    <derivirana_varijabla naziv="DomainObject.Predmet.ProtuStrankaListFormated_1">
      <item>SPECIJALNI PROIZVODI OD DRVA FRAN, d.o.o.</item>
    </derivirana_varijabla>
  </DomainObject.Predmet.ProtuStrankaListFormated>
  <DomainObject.Predmet.ProtuStrankaListFormatedOIB>
    <izvorni_sadrzaj>
      <item>SPECIJALNI PROIZVODI OD DRVA FRAN, d.o.o., OIB 48781797715</item>
    </izvorni_sadrzaj>
    <derivirana_varijabla naziv="DomainObject.Predmet.ProtuStrankaListFormatedOIB_1">
      <item>SPECIJALNI PROIZVODI OD DRVA FRAN, d.o.o., OIB 48781797715</item>
    </derivirana_varijabla>
  </DomainObject.Predmet.ProtuStrankaListFormatedOIB>
  <DomainObject.Predmet.ProtuStrankaListFormatedWithAdress>
    <izvorni_sadrzaj>
      <item>SPECIJALNI PROIZVODI OD DRVA FRAN, d.o.o., Lošinjska 8, 10000 Zagreb</item>
    </izvorni_sadrzaj>
    <derivirana_varijabla naziv="DomainObject.Predmet.ProtuStrankaListFormatedWithAdress_1">
      <item>SPECIJALNI PROIZVODI OD DRVA FRAN, d.o.o., Lošinjska 8, 10000 Zagreb</item>
    </derivirana_varijabla>
  </DomainObject.Predmet.ProtuStrankaListFormatedWithAdress>
  <DomainObject.Predmet.ProtuStrankaListFormatedWithAdressOIB>
    <izvorni_sadrzaj>
      <item>SPECIJALNI PROIZVODI OD DRVA FRAN, d.o.o., OIB 48781797715, Lošinjska 8, 10000 Zagreb</item>
    </izvorni_sadrzaj>
    <derivirana_varijabla naziv="DomainObject.Predmet.ProtuStrankaListFormatedWithAdressOIB_1">
      <item>SPECIJALNI PROIZVODI OD DRVA FRAN, d.o.o., OIB 48781797715, Lošinjska 8, 10000 Zagreb</item>
    </derivirana_varijabla>
  </DomainObject.Predmet.ProtuStrankaListFormatedWithAdressOIB>
  <DomainObject.Predmet.ProtuStrankaListNazivFormated>
    <izvorni_sadrzaj>
      <item>SPECIJALNI PROIZVODI OD DRVA FRAN, d.o.o.</item>
    </izvorni_sadrzaj>
    <derivirana_varijabla naziv="DomainObject.Predmet.ProtuStrankaListNazivFormated_1">
      <item>SPECIJALNI PROIZVODI OD DRVA FRAN, d.o.o.</item>
    </derivirana_varijabla>
  </DomainObject.Predmet.ProtuStrankaListNazivFormated>
  <DomainObject.Predmet.ProtuStrankaListNazivFormatedOIB>
    <izvorni_sadrzaj>
      <item>SPECIJALNI PROIZVODI OD DRVA FRAN, d.o.o., OIB 48781797715</item>
    </izvorni_sadrzaj>
    <derivirana_varijabla naziv="DomainObject.Predmet.ProtuStrankaListNazivFormatedOIB_1">
      <item>SPECIJALNI PROIZVODI OD DRVA FRAN, d.o.o., OIB 48781797715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2019.</izvorni_sadrzaj>
    <derivirana_varijabla naziv="DomainObject.Datum_1">9. travnja 2019.</derivirana_varijabla>
  </DomainObject.Datum>
  <DomainObject.PoslovniBrojDokumenta>
    <izvorni_sadrzaj>St-595/2019-6</izvorni_sadrzaj>
    <derivirana_varijabla naziv="DomainObject.PoslovniBrojDokumenta_1">St-595/2019-6</derivirana_varijabla>
  </DomainObject.PoslovniBrojDokumenta>
  <DomainObject.Predmet.StrankaIDrugi>
    <izvorni_sadrzaj>SPECIJALNI PROIZVODI OD DRVA FRAN, d.o.o. i dr.</izvorni_sadrzaj>
    <derivirana_varijabla naziv="DomainObject.Predmet.StrankaIDrugi_1">SPECIJALNI PROIZVODI OD DRVA FRAN, d.o.o. i dr.</derivirana_varijabla>
  </DomainObject.Predmet.StrankaIDrugi>
  <DomainObject.Predmet.ProtustrankaIDrugi>
    <izvorni_sadrzaj>SPECIJALNI PROIZVODI OD DRVA FRAN, d.o.o.</izvorni_sadrzaj>
    <derivirana_varijabla naziv="DomainObject.Predmet.ProtustrankaIDrugi_1">SPECIJALNI PROIZVODI OD DRVA FRAN, d.o.o.</derivirana_varijabla>
  </DomainObject.Predmet.ProtustrankaIDrugi>
  <DomainObject.Predmet.StrankaIDrugiAdressOIB>
    <izvorni_sadrzaj>SPECIJALNI PROIZVODI OD DRVA FRAN, d.o.o., OIB 48781797715, Lošinjska 8, 10000 Zagreb i dr.</izvorni_sadrzaj>
    <derivirana_varijabla naziv="DomainObject.Predmet.StrankaIDrugiAdressOIB_1">SPECIJALNI PROIZVODI OD DRVA FRAN, d.o.o., OIB 48781797715, Lošinjska 8, 10000 Zagreb i dr.</derivirana_varijabla>
  </DomainObject.Predmet.StrankaIDrugiAdressOIB>
  <DomainObject.Predmet.ProtustrankaIDrugiAdressOIB>
    <izvorni_sadrzaj>SPECIJALNI PROIZVODI OD DRVA FRAN, d.o.o., OIB 48781797715, Lošinjska 8, 10000 Zagreb</izvorni_sadrzaj>
    <derivirana_varijabla naziv="DomainObject.Predmet.ProtustrankaIDrugiAdressOIB_1">SPECIJALNI PROIZVODI OD DRVA FRAN, d.o.o., OIB 48781797715, Lošinjska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SPECIJALNI PROIZVODI OD DRVA FRAN, d.o.o.</item>
      <item>SPECIJALNI PROIZVODI OD DRVA FRAN, d.o.o.</item>
      <item>Miro Bolkovac</item>
    </izvorni_sadrzaj>
    <derivirana_varijabla naziv="DomainObject.Predmet.SudioniciListNaziv_1">
      <item>SPECIJALNI PROIZVODI OD DRVA FRAN, d.o.o.</item>
      <item>SPECIJALNI PROIZVODI OD DRVA FRAN, d.o.o.</item>
      <item>Miro Bolkovac</item>
    </derivirana_varijabla>
  </DomainObject.Predmet.SudioniciListNaziv>
  <DomainObject.Predmet.SudioniciListAdressOIB>
    <izvorni_sadrzaj>
      <item>SPECIJALNI PROIZVODI OD DRVA FRAN, d.o.o., OIB 48781797715, Lošinjska 8,10000 Zagreb</item>
      <item>SPECIJALNI PROIZVODI OD DRVA FRAN, d.o.o., OIB 48781797715, Lošinjska 8,10000 Zagreb</item>
      <item>Miro Bolkovac, OIB 28913608702, Lošinjska Ulica 8,10000 Zagreb</item>
    </izvorni_sadrzaj>
    <derivirana_varijabla naziv="DomainObject.Predmet.SudioniciListAdressOIB_1">
      <item>SPECIJALNI PROIZVODI OD DRVA FRAN, d.o.o., OIB 48781797715, Lošinjska 8,10000 Zagreb</item>
      <item>SPECIJALNI PROIZVODI OD DRVA FRAN, d.o.o., OIB 48781797715, Lošinjska 8,10000 Zagreb</item>
      <item>Miro Bolkovac, OIB 28913608702, Lošinjska Ulica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48781797715</item>
      <item>, OIB 48781797715</item>
      <item>, OIB 28913608702</item>
    </izvorni_sadrzaj>
    <derivirana_varijabla naziv="DomainObject.Predmet.SudioniciListNazivOIB_1">
      <item>, OIB 48781797715</item>
      <item>, OIB 48781797715</item>
      <item>, OIB 28913608702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ožujka 2019.</izvorni_sadrzaj>
    <derivirana_varijabla naziv="DomainObject.PredzadnjaOdlukaIzPredmeta.DatumDonosenjaOdluke_1">19. ožujka 2019.</derivirana_varijabla>
  </DomainObject.PredzadnjaOdlukaIzPredmeta.DatumDonosenjaOdluke>
  <DomainObject.PredzadnjaOdlukaIzPredmeta.Oznaka>
    <izvorni_sadrzaj>St-595/2019-4</izvorni_sadrzaj>
    <derivirana_varijabla naziv="DomainObject.PredzadnjaOdlukaIzPredmeta.Oznaka_1">St-595/2019-4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4</properties:Pages>
  <properties:Words>1718</properties:Words>
  <properties:Characters>9516</properties:Characters>
  <properties:Lines>192</properties:Lines>
  <properties:Paragraphs>60</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2019-04-08T08:09:00Z</dcterms:created>
  <dc:creator>Marija Bakula Vugrinec</dc:creator>
  <dc:description/>
  <cp:keywords/>
  <cp:lastModifiedBy>Tanja Štraubert</cp:lastModifiedBy>
  <cp:lastPrinted>2019-04-09T08:05:00Z</cp:lastPrinted>
  <dcterms:modified xmlns:xsi="http://www.w3.org/2001/XMLSchema-instance" xsi:type="dcterms:W3CDTF">2019-04-09T08:06:00Z</dcterms:modified>
  <cp:revision>13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St-595/2019-6 / Odluka - Rješenje o otvaranju predstečajnog postupka (Rješenje_-_otvaranje_predstečajnog_postupka_-_nekretnine.docx)</vt:lpwstr>
  </prop:property>
  <prop:property name="CC_coloring" pid="4" fmtid="{D5CDD505-2E9C-101B-9397-08002B2CF9AE}">
    <vt:bool>false</vt:bool>
  </prop:property>
  <prop:property name="BrojStranica" pid="5" fmtid="{D5CDD505-2E9C-101B-9397-08002B2CF9AE}">
    <vt:i4>4</vt:i4>
  </prop:property>
</prop:Properties>
</file>