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2fb1" w14:paraId="b0f2fb1" w:rsidRDefault="002C6278" w:rsidP="002C6278" w:rsidR="002C6278" w:rsidRPr="001B4C6B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C6278" w:rsidP="002C6278" w:rsidR="002C6278" w:rsidRPr="001B4C6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6278" w:rsidP="002C6278" w:rsidR="002C6278" w:rsidRPr="001B4C6B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6743" w:rsidP="002C6278" w:rsidR="000C6743" w:rsidRPr="001B4C6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6743" w:rsidP="002C6278" w:rsidR="000C6743" w:rsidRPr="001B4C6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6743" w:rsidP="002C6278" w:rsidR="000C6743" w:rsidRPr="001B4C6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Zadar, Dr. Franje Tuđmana 35</w:t>
      </w:r>
    </w:p>
    <w:p w:rsidRDefault="000C6743" w:rsidP="00536AF5" w:rsidR="000C6743" w:rsidRPr="001B4C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719F" w:rsidP="00536AF5" w:rsidR="000C6743" w:rsidRPr="001B4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0C6743" w:rsidP="00536AF5" w:rsidR="000C6743" w:rsidRPr="001B4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6743" w:rsidP="00536AF5" w:rsidR="000C6743" w:rsidRPr="001B4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C6743" w:rsidP="00536AF5" w:rsidR="000C6743" w:rsidRPr="001B4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6743" w:rsidP="00536AF5" w:rsidR="000C6743" w:rsidRPr="001B4C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 xml:space="preserve">Trgovački sud u Zadru, OIB: 39670464653, po sutkinji </w:t>
      </w:r>
      <w:r w:rsidR="001B4C6B" w:rsidRPr="001B4C6B">
        <w:rPr>
          <w:rFonts w:cs="Times New Roman" w:hAnsi="Times New Roman" w:ascii="Times New Roman"/>
          <w:sz w:val="24"/>
          <w:szCs w:val="24"/>
        </w:rPr>
        <w:t>Ardeni Bajlo</w:t>
      </w:r>
      <w:r w:rsidRPr="001B4C6B">
        <w:rPr>
          <w:rFonts w:cs="Times New Roman" w:hAnsi="Times New Roman" w:ascii="Times New Roman"/>
          <w:sz w:val="24"/>
          <w:szCs w:val="24"/>
        </w:rPr>
        <w:t xml:space="preserve">, u prethodnom postupku radi utvrđivanja pretpostavki za otvaranje stečajnoga postupka nad dužnikom </w:t>
      </w:r>
      <w:r w:rsidR="001B4C6B" w:rsidRPr="001B4C6B">
        <w:rPr>
          <w:rFonts w:cs="Times New Roman" w:hAnsi="Times New Roman" w:ascii="Times New Roman"/>
          <w:sz w:val="24"/>
          <w:szCs w:val="24"/>
        </w:rPr>
        <w:t>HUGO TOURS j.d.o.o., Zadar, Prominska 4 a, OIB: 81357845626</w:t>
      </w:r>
      <w:r w:rsidRPr="001B4C6B">
        <w:rPr>
          <w:rFonts w:cs="Times New Roman" w:hAnsi="Times New Roman" w:ascii="Times New Roman"/>
          <w:sz w:val="24"/>
          <w:szCs w:val="24"/>
        </w:rPr>
        <w:t xml:space="preserve">, zastupanom po </w:t>
      </w:r>
      <w:r w:rsidR="001B4C6B" w:rsidRPr="001B4C6B">
        <w:rPr>
          <w:rFonts w:cs="Times New Roman" w:hAnsi="Times New Roman" w:ascii="Times New Roman"/>
          <w:sz w:val="24"/>
          <w:szCs w:val="24"/>
        </w:rPr>
        <w:t>punomoćniku Slavenu Tošiću, odvjetniku iz Zadra</w:t>
      </w:r>
      <w:r w:rsidRPr="001B4C6B">
        <w:rPr>
          <w:rFonts w:cs="Times New Roman" w:hAnsi="Times New Roman" w:ascii="Times New Roman"/>
          <w:sz w:val="24"/>
          <w:szCs w:val="24"/>
        </w:rPr>
        <w:t xml:space="preserve">, </w:t>
      </w:r>
      <w:r w:rsidR="002B3410">
        <w:rPr>
          <w:rFonts w:cs="Times New Roman" w:hAnsi="Times New Roman" w:ascii="Times New Roman"/>
          <w:sz w:val="24"/>
          <w:szCs w:val="24"/>
        </w:rPr>
        <w:t>25</w:t>
      </w:r>
      <w:r w:rsidR="001B4C6B" w:rsidRPr="001B4C6B">
        <w:rPr>
          <w:rFonts w:cs="Times New Roman" w:hAnsi="Times New Roman" w:ascii="Times New Roman"/>
          <w:sz w:val="24"/>
          <w:szCs w:val="24"/>
        </w:rPr>
        <w:t>. siječnja 2017</w:t>
      </w:r>
      <w:r w:rsidRPr="001B4C6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C6743" w:rsidP="00536AF5" w:rsidR="000C6743" w:rsidRPr="001B4C6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6743" w:rsidP="00A422EC" w:rsidR="000C6743" w:rsidRPr="001B4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00974" w:rsidP="00A422EC" w:rsidR="00F00974" w:rsidRPr="001B4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4AD3" w:rsidP="00FA0383" w:rsidR="00CA4AD3" w:rsidRPr="001B4C6B">
      <w:pPr>
        <w:jc w:val="both"/>
      </w:pPr>
    </w:p>
    <w:p w:rsidRDefault="00FA0383" w:rsidP="00A422EC" w:rsidR="00A422EC" w:rsidRPr="001B4C6B">
      <w:pPr>
        <w:spacing w:lineRule="auto" w:line="240" w:after="0"/>
        <w:ind w:firstLine="6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422EC" w:rsidRPr="001B4C6B">
        <w:rPr>
          <w:rFonts w:cs="Times New Roman" w:hAnsi="Times New Roman" w:ascii="Times New Roman"/>
          <w:sz w:val="24"/>
          <w:szCs w:val="24"/>
        </w:rPr>
        <w:t xml:space="preserve">. </w:t>
      </w:r>
      <w:r w:rsidR="00536AF5" w:rsidRPr="001B4C6B">
        <w:rPr>
          <w:rFonts w:cs="Times New Roman" w:hAnsi="Times New Roman" w:ascii="Times New Roman"/>
          <w:sz w:val="24"/>
          <w:szCs w:val="24"/>
        </w:rPr>
        <w:t xml:space="preserve">Nalaže </w:t>
      </w:r>
      <w:r w:rsidR="00CA4AD3" w:rsidRPr="001B4C6B">
        <w:rPr>
          <w:rFonts w:cs="Times New Roman" w:hAnsi="Times New Roman" w:ascii="Times New Roman"/>
          <w:sz w:val="24"/>
          <w:szCs w:val="24"/>
        </w:rPr>
        <w:t xml:space="preserve">se dužniku </w:t>
      </w:r>
      <w:r w:rsidR="001B4C6B" w:rsidRPr="001B4C6B">
        <w:rPr>
          <w:rFonts w:cs="Times New Roman" w:hAnsi="Times New Roman" w:ascii="Times New Roman"/>
          <w:sz w:val="24"/>
          <w:szCs w:val="24"/>
        </w:rPr>
        <w:t>HUGO TOURS j.d.o.o., Zadar, Prominska 4 a, OIB: 81357845626</w:t>
      </w:r>
      <w:r w:rsidR="00CA4AD3" w:rsidRPr="001B4C6B">
        <w:rPr>
          <w:rFonts w:cs="Times New Roman" w:hAnsi="Times New Roman" w:ascii="Times New Roman"/>
          <w:sz w:val="24"/>
          <w:szCs w:val="24"/>
        </w:rPr>
        <w:t>, u roku od 8 dana od dana primitka pisanog otpravka ovog rješenja, naknaditi troškove provedenoga prethodnoga postupka</w:t>
      </w:r>
      <w:r>
        <w:rPr>
          <w:rFonts w:cs="Times New Roman" w:hAnsi="Times New Roman" w:ascii="Times New Roman"/>
          <w:sz w:val="24"/>
          <w:szCs w:val="24"/>
        </w:rPr>
        <w:t xml:space="preserve"> i to iznosa od 3.000,00 kuna bruto nagrade za rad privremenog stečajnog upravitelja i iznosa od 130,65 kuna troška privremenog stečajnog upravitelja</w:t>
      </w:r>
      <w:r w:rsidR="00CA4AD3" w:rsidRPr="001B4C6B">
        <w:rPr>
          <w:rFonts w:cs="Times New Roman" w:hAnsi="Times New Roman" w:ascii="Times New Roman"/>
          <w:sz w:val="24"/>
          <w:szCs w:val="24"/>
        </w:rPr>
        <w:t xml:space="preserve"> uplatom na žiro račun privremenog stečajnog upravitelja Željka Vrkića iz Zadra, Ante Starčevića 25a, OIB: 11055072755</w:t>
      </w:r>
      <w:r w:rsidR="00A422EC" w:rsidRPr="001B4C6B">
        <w:rPr>
          <w:rFonts w:cs="Times New Roman" w:hAnsi="Times New Roman" w:ascii="Times New Roman"/>
          <w:sz w:val="24"/>
          <w:szCs w:val="24"/>
        </w:rPr>
        <w:t xml:space="preserve">, broj </w:t>
      </w:r>
      <w:r w:rsidR="00E61C8B" w:rsidRPr="001B4C6B">
        <w:rPr>
          <w:rFonts w:cs="Times New Roman" w:hAnsi="Times New Roman" w:ascii="Times New Roman"/>
          <w:sz w:val="24"/>
          <w:szCs w:val="24"/>
        </w:rPr>
        <w:t xml:space="preserve">IBAN: HR2624070003104616408 </w:t>
      </w:r>
      <w:r w:rsidR="001B4C6B">
        <w:rPr>
          <w:rFonts w:cs="Times New Roman" w:hAnsi="Times New Roman" w:ascii="Times New Roman"/>
          <w:sz w:val="24"/>
          <w:szCs w:val="24"/>
        </w:rPr>
        <w:t xml:space="preserve"> </w:t>
      </w:r>
      <w:r w:rsidR="00E61C8B" w:rsidRPr="001B4C6B">
        <w:rPr>
          <w:rFonts w:cs="Times New Roman" w:hAnsi="Times New Roman" w:ascii="Times New Roman"/>
          <w:sz w:val="24"/>
          <w:szCs w:val="24"/>
        </w:rPr>
        <w:t>koji se vodi kod OTP banke Hrvatska d.d.</w:t>
      </w:r>
      <w:r w:rsidR="00A422EC" w:rsidRPr="001B4C6B">
        <w:rPr>
          <w:rFonts w:cs="Times New Roman" w:hAnsi="Times New Roman" w:ascii="Times New Roman"/>
          <w:sz w:val="24"/>
          <w:szCs w:val="24"/>
        </w:rPr>
        <w:t xml:space="preserve">, </w:t>
      </w:r>
      <w:r w:rsidR="00DD70D5" w:rsidRPr="001B4C6B">
        <w:rPr>
          <w:rFonts w:cs="Times New Roman" w:hAnsi="Times New Roman" w:ascii="Times New Roman"/>
          <w:sz w:val="24"/>
          <w:szCs w:val="24"/>
        </w:rPr>
        <w:t xml:space="preserve">sve prema obračunu od </w:t>
      </w:r>
      <w:r w:rsidR="002B3410">
        <w:rPr>
          <w:rFonts w:cs="Times New Roman" w:hAnsi="Times New Roman" w:ascii="Times New Roman"/>
          <w:sz w:val="24"/>
          <w:szCs w:val="24"/>
        </w:rPr>
        <w:t>31. svibnja</w:t>
      </w:r>
      <w:r w:rsidR="002B3410" w:rsidRPr="001B4C6B">
        <w:rPr>
          <w:rFonts w:cs="Times New Roman" w:hAnsi="Times New Roman" w:ascii="Times New Roman"/>
          <w:sz w:val="24"/>
          <w:szCs w:val="24"/>
        </w:rPr>
        <w:t xml:space="preserve"> </w:t>
      </w:r>
      <w:r w:rsidR="003E1B70" w:rsidRPr="001B4C6B">
        <w:rPr>
          <w:rFonts w:cs="Times New Roman" w:hAnsi="Times New Roman" w:ascii="Times New Roman"/>
          <w:sz w:val="24"/>
          <w:szCs w:val="24"/>
        </w:rPr>
        <w:t>2016. koji</w:t>
      </w:r>
      <w:r w:rsidR="00F00974" w:rsidRPr="001B4C6B">
        <w:rPr>
          <w:rFonts w:cs="Times New Roman" w:hAnsi="Times New Roman" w:ascii="Times New Roman"/>
          <w:sz w:val="24"/>
          <w:szCs w:val="24"/>
        </w:rPr>
        <w:t xml:space="preserve"> se dostavlja u privitku ovog rješenja</w:t>
      </w:r>
      <w:r w:rsidR="002B341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422EC" w:rsidP="00A422EC" w:rsidR="00A422EC" w:rsidRPr="001B4C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E1B70" w:rsidP="003E1B70" w:rsidR="00A422EC" w:rsidRPr="001B4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Obrazloženje</w:t>
      </w:r>
    </w:p>
    <w:p w:rsidRDefault="003E1B70" w:rsidP="003E1B70" w:rsidR="003E1B70" w:rsidRPr="001B4C6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A422EC" w:rsidP="003E1B70" w:rsidR="00A422EC" w:rsidRPr="001B4C6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 xml:space="preserve">Rješenjem ovog suda poslovni broj gornji od </w:t>
      </w:r>
      <w:r w:rsidR="001B4C6B">
        <w:rPr>
          <w:rFonts w:cs="Times New Roman" w:hAnsi="Times New Roman" w:ascii="Times New Roman"/>
          <w:sz w:val="24"/>
          <w:szCs w:val="24"/>
        </w:rPr>
        <w:t>13. travnja</w:t>
      </w:r>
      <w:r w:rsidRPr="001B4C6B">
        <w:rPr>
          <w:rFonts w:cs="Times New Roman" w:hAnsi="Times New Roman" w:ascii="Times New Roman"/>
          <w:sz w:val="24"/>
          <w:szCs w:val="24"/>
        </w:rPr>
        <w:t xml:space="preserve"> 2016. pokrenut je prethodni postupak radi utvrđivanja pretpostavki  za otvaranje stečajnog postupka nad dužnikom te je rješenjem istog </w:t>
      </w:r>
      <w:r w:rsidR="00554C0F" w:rsidRPr="001B4C6B">
        <w:rPr>
          <w:rFonts w:cs="Times New Roman" w:hAnsi="Times New Roman" w:ascii="Times New Roman"/>
          <w:sz w:val="24"/>
          <w:szCs w:val="24"/>
        </w:rPr>
        <w:t xml:space="preserve">suda </w:t>
      </w:r>
      <w:r w:rsidRPr="001B4C6B">
        <w:rPr>
          <w:rFonts w:cs="Times New Roman" w:hAnsi="Times New Roman" w:ascii="Times New Roman"/>
          <w:sz w:val="24"/>
          <w:szCs w:val="24"/>
        </w:rPr>
        <w:t xml:space="preserve">od </w:t>
      </w:r>
      <w:r w:rsidR="001B4C6B">
        <w:rPr>
          <w:rFonts w:cs="Times New Roman" w:hAnsi="Times New Roman" w:ascii="Times New Roman"/>
          <w:sz w:val="24"/>
          <w:szCs w:val="24"/>
        </w:rPr>
        <w:t>4. svibnja</w:t>
      </w:r>
      <w:r w:rsidRPr="001B4C6B">
        <w:rPr>
          <w:rFonts w:cs="Times New Roman" w:hAnsi="Times New Roman" w:ascii="Times New Roman"/>
          <w:sz w:val="24"/>
          <w:szCs w:val="24"/>
        </w:rPr>
        <w:t xml:space="preserve"> 2016. dužniku imenovan privremeni stečajni upravitelj u osobi Željka Vrkića iz Zadra</w:t>
      </w:r>
      <w:r w:rsidR="00AE12EA" w:rsidRPr="001B4C6B">
        <w:rPr>
          <w:rFonts w:cs="Times New Roman" w:hAnsi="Times New Roman" w:ascii="Times New Roman"/>
          <w:sz w:val="24"/>
          <w:szCs w:val="24"/>
        </w:rPr>
        <w:t xml:space="preserve"> kojem je naloženo utvrditi postojanje stečajnog razloga te postojanje imovine dužnika</w:t>
      </w:r>
      <w:r w:rsidRPr="001B4C6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E12EA" w:rsidP="003E1B70" w:rsidR="00AB2E45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Postupajući po navedenom rješenju, p</w:t>
      </w:r>
      <w:r w:rsidR="00A422EC" w:rsidRPr="001B4C6B">
        <w:rPr>
          <w:rFonts w:cs="Times New Roman" w:hAnsi="Times New Roman" w:ascii="Times New Roman"/>
          <w:sz w:val="24"/>
          <w:szCs w:val="24"/>
        </w:rPr>
        <w:t xml:space="preserve">rivremeni stečajni upravitelj je </w:t>
      </w:r>
      <w:r w:rsidR="001B4C6B">
        <w:rPr>
          <w:rFonts w:cs="Times New Roman" w:hAnsi="Times New Roman" w:ascii="Times New Roman"/>
          <w:sz w:val="24"/>
          <w:szCs w:val="24"/>
        </w:rPr>
        <w:t>31. svibnja</w:t>
      </w:r>
      <w:r w:rsidR="00A422EC" w:rsidRPr="001B4C6B">
        <w:rPr>
          <w:rFonts w:cs="Times New Roman" w:hAnsi="Times New Roman" w:ascii="Times New Roman"/>
          <w:sz w:val="24"/>
          <w:szCs w:val="24"/>
        </w:rPr>
        <w:t xml:space="preserve"> 2016. dostavio u spis </w:t>
      </w:r>
      <w:r w:rsidR="001B4C6B">
        <w:rPr>
          <w:rFonts w:cs="Times New Roman" w:hAnsi="Times New Roman" w:ascii="Times New Roman"/>
          <w:sz w:val="24"/>
          <w:szCs w:val="24"/>
        </w:rPr>
        <w:t>izvješće</w:t>
      </w:r>
      <w:r w:rsidR="0063768E" w:rsidRPr="001B4C6B">
        <w:rPr>
          <w:rFonts w:cs="Times New Roman" w:hAnsi="Times New Roman" w:ascii="Times New Roman"/>
          <w:sz w:val="24"/>
          <w:szCs w:val="24"/>
        </w:rPr>
        <w:t xml:space="preserve"> iz kojeg proizlazi da je dužnik u međuvremenu podmirio dugovanje povodom kojeg je Financijska agencija podnijela zahtjev za provedbu stečajnoga postupka nad dužnikom te da je isti do završetka prethodnoga postupka, postao sposoban za plaćanje</w:t>
      </w:r>
      <w:r w:rsidR="00AB2E45" w:rsidRPr="001B4C6B">
        <w:rPr>
          <w:rFonts w:cs="Times New Roman" w:hAnsi="Times New Roman" w:ascii="Times New Roman"/>
          <w:sz w:val="24"/>
          <w:szCs w:val="24"/>
        </w:rPr>
        <w:t xml:space="preserve">. S obzirom da su se podnošenjem izvješća </w:t>
      </w:r>
      <w:r w:rsidRPr="001B4C6B">
        <w:rPr>
          <w:rFonts w:cs="Times New Roman" w:hAnsi="Times New Roman" w:ascii="Times New Roman"/>
          <w:sz w:val="24"/>
          <w:szCs w:val="24"/>
        </w:rPr>
        <w:t xml:space="preserve">stekli uvjeti iz članka 4. i </w:t>
      </w:r>
      <w:r w:rsidR="00AB2E45" w:rsidRPr="001B4C6B">
        <w:rPr>
          <w:rFonts w:cs="Times New Roman" w:hAnsi="Times New Roman" w:ascii="Times New Roman"/>
          <w:sz w:val="24"/>
          <w:szCs w:val="24"/>
        </w:rPr>
        <w:t xml:space="preserve">čl. </w:t>
      </w:r>
      <w:r w:rsidRPr="001B4C6B">
        <w:rPr>
          <w:rFonts w:cs="Times New Roman" w:hAnsi="Times New Roman" w:ascii="Times New Roman"/>
          <w:sz w:val="24"/>
          <w:szCs w:val="24"/>
        </w:rPr>
        <w:t>15. Uredbe o kriterijima i načinu obračuna plaćanja nagrada stečajnim upraviteljima (Narodne novine 105/15</w:t>
      </w:r>
      <w:r w:rsidR="00B51ACC" w:rsidRPr="001B4C6B">
        <w:rPr>
          <w:rFonts w:cs="Times New Roman" w:hAnsi="Times New Roman" w:ascii="Times New Roman"/>
          <w:sz w:val="24"/>
          <w:szCs w:val="24"/>
        </w:rPr>
        <w:t xml:space="preserve">) </w:t>
      </w:r>
      <w:r w:rsidR="00AB2E45" w:rsidRPr="001B4C6B">
        <w:rPr>
          <w:rFonts w:cs="Times New Roman" w:hAnsi="Times New Roman" w:ascii="Times New Roman"/>
          <w:sz w:val="24"/>
          <w:szCs w:val="24"/>
        </w:rPr>
        <w:t xml:space="preserve">te čl. 94. Stečajnog zakona (Narodne novine broj 71/15, u nastavku teksta: SZ) </w:t>
      </w:r>
      <w:r w:rsidRPr="001B4C6B">
        <w:rPr>
          <w:rFonts w:cs="Times New Roman" w:hAnsi="Times New Roman" w:ascii="Times New Roman"/>
          <w:sz w:val="24"/>
          <w:szCs w:val="24"/>
        </w:rPr>
        <w:t>za priznanje prava</w:t>
      </w:r>
      <w:r w:rsidR="00AB2E45" w:rsidRPr="001B4C6B">
        <w:rPr>
          <w:rFonts w:cs="Times New Roman" w:hAnsi="Times New Roman" w:ascii="Times New Roman"/>
          <w:sz w:val="24"/>
          <w:szCs w:val="24"/>
        </w:rPr>
        <w:t xml:space="preserve"> </w:t>
      </w:r>
      <w:r w:rsidRPr="001B4C6B">
        <w:rPr>
          <w:rFonts w:cs="Times New Roman" w:hAnsi="Times New Roman" w:ascii="Times New Roman"/>
          <w:sz w:val="24"/>
          <w:szCs w:val="24"/>
        </w:rPr>
        <w:t xml:space="preserve">na jednokratnu nagradu </w:t>
      </w:r>
      <w:r w:rsidR="00554C0F" w:rsidRPr="001B4C6B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Pr="001B4C6B">
        <w:rPr>
          <w:rFonts w:cs="Times New Roman" w:hAnsi="Times New Roman" w:ascii="Times New Roman"/>
          <w:color w:val="000000"/>
          <w:sz w:val="24"/>
          <w:szCs w:val="24"/>
        </w:rPr>
        <w:t>za poslove obavljen</w:t>
      </w:r>
      <w:r w:rsidR="00AB2E45" w:rsidRPr="001B4C6B">
        <w:rPr>
          <w:rFonts w:cs="Times New Roman" w:hAnsi="Times New Roman" w:ascii="Times New Roman"/>
          <w:color w:val="000000"/>
          <w:sz w:val="24"/>
          <w:szCs w:val="24"/>
        </w:rPr>
        <w:t>e u prethodnom postupku</w:t>
      </w:r>
      <w:r w:rsidR="00554C0F" w:rsidRPr="001B4C6B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AB2E45" w:rsidRPr="001B4C6B">
        <w:rPr>
          <w:rFonts w:cs="Times New Roman" w:hAnsi="Times New Roman" w:ascii="Times New Roman"/>
          <w:color w:val="000000"/>
          <w:sz w:val="24"/>
          <w:szCs w:val="24"/>
        </w:rPr>
        <w:t xml:space="preserve"> koja</w:t>
      </w:r>
      <w:r w:rsidR="00554C0F" w:rsidRPr="001B4C6B">
        <w:rPr>
          <w:rFonts w:cs="Times New Roman" w:hAnsi="Times New Roman" w:ascii="Times New Roman"/>
          <w:color w:val="000000"/>
          <w:sz w:val="24"/>
          <w:szCs w:val="24"/>
        </w:rPr>
        <w:t xml:space="preserve"> nagrada</w:t>
      </w:r>
      <w:r w:rsidR="00AB2E45" w:rsidRPr="001B4C6B">
        <w:rPr>
          <w:rFonts w:cs="Times New Roman" w:hAnsi="Times New Roman" w:ascii="Times New Roman"/>
          <w:color w:val="000000"/>
          <w:sz w:val="24"/>
          <w:szCs w:val="24"/>
        </w:rPr>
        <w:t xml:space="preserve"> je, vodeći računa o složenosti poslova koje je obavio, odmjerena u bruto iznosu od </w:t>
      </w:r>
      <w:r w:rsidR="001B4C6B">
        <w:rPr>
          <w:rFonts w:cs="Times New Roman" w:hAnsi="Times New Roman" w:ascii="Times New Roman"/>
          <w:color w:val="000000"/>
          <w:sz w:val="24"/>
          <w:szCs w:val="24"/>
        </w:rPr>
        <w:t>3.000,00</w:t>
      </w:r>
      <w:r w:rsidR="00AB2E45" w:rsidRPr="001B4C6B">
        <w:rPr>
          <w:rFonts w:cs="Times New Roman" w:hAnsi="Times New Roman" w:ascii="Times New Roman"/>
          <w:color w:val="000000"/>
          <w:sz w:val="24"/>
          <w:szCs w:val="24"/>
        </w:rPr>
        <w:t xml:space="preserve"> kuna, to je donesena odluka kao u dijelu točke I. izreke rješenja. </w:t>
      </w:r>
    </w:p>
    <w:p w:rsidRDefault="002B3410" w:rsidP="003E1B70" w:rsidR="002B3410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Rješenjem ovog suda 1St-522/16-14 od 5. srpnja 2016. određena je nagrada za rad privremenog stečajnog upravitelja i odobren trošak te je točkom III. tog rješenja naloženo stečajnom dužniku da podmiri troškove privremenog stečajnog upravitelja koji uključuje i nagradu za rad. </w:t>
      </w:r>
    </w:p>
    <w:p w:rsidRDefault="002B3410" w:rsidP="003E1B70" w:rsidR="002B3410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Protiv tog rješenja žalbu je podnio privremeni stečajni upravitelj i zastupnik po zakonu stečajnog dužnika. Odlučujući o žalbama Visoki trgovački sud je rješenjem broj 65 Pž-5731/2016-3 potvrdio rješenje u točci I. i II. izreke i uvažio žalbe u točci III. te ukinuo točku III. rješenja naloživši ovom sudu da troškove stečajnog upravitelja podmiri iz predujma za namirenj</w:t>
      </w:r>
      <w:r w:rsidR="00FA0383">
        <w:rPr>
          <w:rFonts w:cs="Times New Roman" w:hAnsi="Times New Roman" w:ascii="Times New Roman"/>
          <w:color w:val="000000"/>
          <w:sz w:val="24"/>
          <w:szCs w:val="24"/>
        </w:rPr>
        <w:t>e troškova stečajnog postupka jer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da isti ne padaju na teret stečajnog dužnika. </w:t>
      </w:r>
    </w:p>
    <w:p w:rsidRDefault="00FA0383" w:rsidP="003E1B70" w:rsidR="00FA0383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U međuvremenu je na 26. sjednici Odjela trgovačkih i ostalih sporova Visokog trgovačkog suda Republike Hrvatske održanoj 5. prosinca 2016. godine zauzeto pravno shvaćanje da sud može dužniku naložiti plaćanje troškova provedenog postupka koji se sastoji od nagrade i naknade troška privremenog stečajnog upravitelja ukoliko je stečajni postupak obustavljen jer je dužnik do završetka prethodnoga postupka postao sposoban za plaćanje. </w:t>
      </w:r>
    </w:p>
    <w:p w:rsidRDefault="00FA0383" w:rsidP="003E1B70" w:rsidR="002B3410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Slijedom navedenog pravnog shvaćanja, kao i temeljem odredbe čl. 128. st. 9. Stečajnog zakona naloženo je dužniku platiti privremenom stečajnom upravitelju naknadu troška i nagradu za rad koje su prethodno određene rješenjem ovog suda 1St-522/16-14 od 5. srpnja 2016. godine, u kojem dijelu je to rješenje potvrđeno odlukom Visokog trgovačkog suda broj 65. Pž-5731/16-3 od 5. srpnja 2016.</w:t>
      </w:r>
    </w:p>
    <w:p w:rsidRDefault="00FA0383" w:rsidP="003E1B70" w:rsidR="00FA0383" w:rsidRPr="001B4C6B">
      <w:pPr>
        <w:spacing w:lineRule="auto" w:line="240" w:after="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Stoga je odlučeno kao u izreci.</w:t>
      </w:r>
    </w:p>
    <w:p w:rsidRDefault="00FA0383" w:rsidP="00FA0383" w:rsidR="00FA03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0383" w:rsidP="00FA0383" w:rsidR="00FA03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70D5" w:rsidP="00FA0383" w:rsidR="00A422EC" w:rsidRPr="001B4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 xml:space="preserve">U Zadru </w:t>
      </w:r>
      <w:r w:rsidR="00FA0383">
        <w:rPr>
          <w:rFonts w:cs="Times New Roman" w:hAnsi="Times New Roman" w:ascii="Times New Roman"/>
          <w:sz w:val="24"/>
          <w:szCs w:val="24"/>
        </w:rPr>
        <w:t>25</w:t>
      </w:r>
      <w:r w:rsidR="001B4C6B">
        <w:rPr>
          <w:rFonts w:cs="Times New Roman" w:hAnsi="Times New Roman" w:ascii="Times New Roman"/>
          <w:sz w:val="24"/>
          <w:szCs w:val="24"/>
        </w:rPr>
        <w:t>. siječnja 2017.</w:t>
      </w:r>
      <w:r w:rsidRPr="001B4C6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422EC" w:rsidP="003E1B70" w:rsidR="00A422EC" w:rsidRPr="001B4C6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70D5" w:rsidP="00554C0F" w:rsidR="00DD70D5" w:rsidRPr="001B4C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22EC" w:rsidP="001B4C6B" w:rsidR="00A422EC" w:rsidRPr="001B4C6B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>Sutkinja:</w:t>
      </w:r>
    </w:p>
    <w:p w:rsidRDefault="00DD70D5" w:rsidP="001B4C6B" w:rsidR="00A422EC" w:rsidRPr="001B4C6B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ab/>
      </w:r>
      <w:r w:rsidRPr="001B4C6B">
        <w:rPr>
          <w:rFonts w:cs="Times New Roman" w:hAnsi="Times New Roman" w:ascii="Times New Roman"/>
          <w:sz w:val="24"/>
          <w:szCs w:val="24"/>
        </w:rPr>
        <w:tab/>
      </w:r>
      <w:r w:rsidRPr="001B4C6B">
        <w:rPr>
          <w:rFonts w:cs="Times New Roman" w:hAnsi="Times New Roman" w:ascii="Times New Roman"/>
          <w:sz w:val="24"/>
          <w:szCs w:val="24"/>
        </w:rPr>
        <w:tab/>
      </w:r>
      <w:r w:rsidRPr="001B4C6B">
        <w:rPr>
          <w:rFonts w:cs="Times New Roman" w:hAnsi="Times New Roman" w:ascii="Times New Roman"/>
          <w:sz w:val="24"/>
          <w:szCs w:val="24"/>
        </w:rPr>
        <w:tab/>
      </w:r>
      <w:r w:rsidRPr="001B4C6B">
        <w:rPr>
          <w:rFonts w:cs="Times New Roman" w:hAnsi="Times New Roman" w:ascii="Times New Roman"/>
          <w:sz w:val="24"/>
          <w:szCs w:val="24"/>
        </w:rPr>
        <w:tab/>
      </w:r>
      <w:r w:rsidRPr="001B4C6B">
        <w:rPr>
          <w:rFonts w:cs="Times New Roman" w:hAnsi="Times New Roman" w:ascii="Times New Roman"/>
          <w:sz w:val="24"/>
          <w:szCs w:val="24"/>
        </w:rPr>
        <w:tab/>
      </w:r>
      <w:r w:rsidR="00554C0F" w:rsidRPr="001B4C6B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1B4C6B">
        <w:rPr>
          <w:rFonts w:cs="Times New Roman" w:hAnsi="Times New Roman" w:ascii="Times New Roman"/>
          <w:sz w:val="24"/>
          <w:szCs w:val="24"/>
        </w:rPr>
        <w:tab/>
      </w:r>
      <w:r w:rsidR="001B4C6B">
        <w:rPr>
          <w:rFonts w:cs="Times New Roman" w:hAnsi="Times New Roman" w:ascii="Times New Roman"/>
          <w:sz w:val="24"/>
          <w:szCs w:val="24"/>
        </w:rPr>
        <w:tab/>
      </w:r>
      <w:r w:rsidR="00554C0F" w:rsidRPr="001B4C6B">
        <w:rPr>
          <w:rFonts w:cs="Times New Roman" w:hAnsi="Times New Roman" w:ascii="Times New Roman"/>
          <w:sz w:val="24"/>
          <w:szCs w:val="24"/>
        </w:rPr>
        <w:t xml:space="preserve">  </w:t>
      </w:r>
      <w:r w:rsidR="001B4C6B">
        <w:rPr>
          <w:rFonts w:cs="Times New Roman" w:hAnsi="Times New Roman" w:ascii="Times New Roman"/>
          <w:sz w:val="24"/>
          <w:szCs w:val="24"/>
        </w:rPr>
        <w:t>Ardena Bajlo</w:t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</w:r>
      <w:r w:rsidR="00A422EC" w:rsidRPr="001B4C6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A422EC" w:rsidP="00554C0F" w:rsidR="00A422EC" w:rsidRPr="001B4C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422EC" w:rsidP="00554C0F" w:rsidR="00A422EC" w:rsidRPr="001B4C6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 xml:space="preserve">UPUTA O PRAVNOM LIJEKU:  </w:t>
      </w:r>
    </w:p>
    <w:p w:rsidRDefault="00A422EC" w:rsidP="00554C0F" w:rsidR="00A422EC" w:rsidRPr="001B4C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4C6B">
        <w:rPr>
          <w:rFonts w:cs="Times New Roman" w:hAnsi="Times New Roman" w:ascii="Times New Roman"/>
          <w:sz w:val="24"/>
          <w:szCs w:val="24"/>
        </w:rPr>
        <w:t xml:space="preserve">Protiv ovog rješenja dopuštena je žalba u roku od 8 dana od dostave istog. Žalba se podnosi u tri </w:t>
      </w:r>
      <w:r w:rsidR="00DD70D5" w:rsidRPr="001B4C6B">
        <w:rPr>
          <w:rFonts w:cs="Times New Roman" w:hAnsi="Times New Roman" w:ascii="Times New Roman"/>
          <w:sz w:val="24"/>
          <w:szCs w:val="24"/>
        </w:rPr>
        <w:t xml:space="preserve">istovjetna </w:t>
      </w:r>
      <w:r w:rsidRPr="001B4C6B">
        <w:rPr>
          <w:rFonts w:cs="Times New Roman" w:hAnsi="Times New Roman" w:ascii="Times New Roman"/>
          <w:sz w:val="24"/>
          <w:szCs w:val="24"/>
        </w:rPr>
        <w:t>primjerka</w:t>
      </w:r>
      <w:r w:rsidR="00554C0F" w:rsidRPr="001B4C6B">
        <w:rPr>
          <w:rFonts w:cs="Times New Roman" w:hAnsi="Times New Roman" w:ascii="Times New Roman"/>
          <w:sz w:val="24"/>
          <w:szCs w:val="24"/>
        </w:rPr>
        <w:t>,</w:t>
      </w:r>
      <w:r w:rsidRPr="001B4C6B">
        <w:rPr>
          <w:rFonts w:cs="Times New Roman" w:hAnsi="Times New Roman" w:ascii="Times New Roman"/>
          <w:sz w:val="24"/>
          <w:szCs w:val="24"/>
        </w:rPr>
        <w:t xml:space="preserve"> </w:t>
      </w:r>
      <w:r w:rsidR="00554C0F" w:rsidRPr="001B4C6B">
        <w:rPr>
          <w:rFonts w:cs="Times New Roman" w:hAnsi="Times New Roman" w:ascii="Times New Roman"/>
          <w:sz w:val="24"/>
          <w:szCs w:val="24"/>
        </w:rPr>
        <w:t>putem ovog suda</w:t>
      </w:r>
      <w:r w:rsidRPr="001B4C6B">
        <w:rPr>
          <w:rFonts w:cs="Times New Roman" w:hAnsi="Times New Roman" w:ascii="Times New Roman"/>
          <w:sz w:val="24"/>
          <w:szCs w:val="24"/>
        </w:rPr>
        <w:t xml:space="preserve"> za Visoki trgovački sud</w:t>
      </w:r>
      <w:r w:rsidR="00DD70D5" w:rsidRPr="001B4C6B">
        <w:rPr>
          <w:rFonts w:cs="Times New Roman" w:hAnsi="Times New Roman" w:ascii="Times New Roman"/>
          <w:sz w:val="24"/>
          <w:szCs w:val="24"/>
        </w:rPr>
        <w:t xml:space="preserve"> Republike Hrvatske</w:t>
      </w:r>
      <w:r w:rsidRPr="001B4C6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54C0F" w:rsidP="00554C0F" w:rsidR="00554C0F" w:rsidRPr="001B4C6B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0C5F96" w:rsidP="000C5F96" w:rsidR="000C5F96" w:rsidRPr="001B4C6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B4C6B">
        <w:rPr>
          <w:rFonts w:cs="Times New Roman" w:eastAsia="Calibri" w:hAnsi="Times New Roman" w:ascii="Times New Roman"/>
          <w:sz w:val="24"/>
          <w:szCs w:val="24"/>
        </w:rPr>
        <w:t>Dostaviti:</w:t>
      </w:r>
    </w:p>
    <w:p w:rsidRDefault="000C5F96" w:rsidP="000C5F96" w:rsidR="000C5F96" w:rsidRPr="001B4C6B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1B4C6B">
        <w:rPr>
          <w:rFonts w:cs="Times New Roman" w:eastAsia="Calibri" w:hAnsi="Times New Roman" w:ascii="Times New Roman"/>
          <w:sz w:val="24"/>
          <w:szCs w:val="24"/>
        </w:rPr>
        <w:t>privremenom stečajnom upravitelju Željku Vrkiću e-mailom</w:t>
      </w:r>
    </w:p>
    <w:p w:rsidRDefault="000C5F96" w:rsidP="000C5F96" w:rsidR="000C5F96" w:rsidRPr="001B4C6B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1B4C6B">
        <w:rPr>
          <w:rFonts w:cs="Times New Roman" w:eastAsia="Calibri" w:hAnsi="Times New Roman" w:ascii="Times New Roman"/>
          <w:sz w:val="24"/>
          <w:szCs w:val="24"/>
        </w:rPr>
        <w:t xml:space="preserve">dužniku  </w:t>
      </w:r>
      <w:r w:rsidR="00FA0383">
        <w:rPr>
          <w:rFonts w:cs="Times New Roman" w:eastAsia="Calibri" w:hAnsi="Times New Roman" w:ascii="Times New Roman"/>
          <w:sz w:val="24"/>
          <w:szCs w:val="24"/>
        </w:rPr>
        <w:t xml:space="preserve">uz </w:t>
      </w:r>
      <w:r w:rsidRPr="001B4C6B">
        <w:rPr>
          <w:rFonts w:cs="Times New Roman" w:eastAsia="Calibri" w:hAnsi="Times New Roman" w:ascii="Times New Roman"/>
          <w:sz w:val="24"/>
          <w:szCs w:val="24"/>
        </w:rPr>
        <w:t xml:space="preserve">obračun od </w:t>
      </w:r>
      <w:r w:rsidR="001B4C6B">
        <w:rPr>
          <w:rFonts w:cs="Times New Roman" w:eastAsia="Calibri" w:hAnsi="Times New Roman" w:ascii="Times New Roman"/>
          <w:sz w:val="24"/>
          <w:szCs w:val="24"/>
        </w:rPr>
        <w:t>31.5.2016</w:t>
      </w:r>
      <w:r w:rsidRPr="001B4C6B">
        <w:rPr>
          <w:rFonts w:cs="Times New Roman" w:eastAsia="Calibri" w:hAnsi="Times New Roman" w:ascii="Times New Roman"/>
          <w:sz w:val="24"/>
          <w:szCs w:val="24"/>
        </w:rPr>
        <w:t>.</w:t>
      </w:r>
      <w:r w:rsidR="00FA0383">
        <w:rPr>
          <w:rFonts w:cs="Times New Roman" w:eastAsia="Calibri" w:hAnsi="Times New Roman" w:ascii="Times New Roman"/>
          <w:sz w:val="24"/>
          <w:szCs w:val="24"/>
        </w:rPr>
        <w:t xml:space="preserve"> (ls 27)</w:t>
      </w:r>
      <w:r w:rsidRPr="001B4C6B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1B4C6B" w:rsidP="000C5F96" w:rsidR="000C5F96" w:rsidRPr="001B4C6B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</w:t>
      </w:r>
      <w:r w:rsidR="000C5F96" w:rsidRPr="001B4C6B">
        <w:rPr>
          <w:rFonts w:cs="Times New Roman" w:eastAsia="Calibri" w:hAnsi="Times New Roman" w:ascii="Times New Roman"/>
          <w:sz w:val="24"/>
          <w:szCs w:val="24"/>
        </w:rPr>
        <w:t xml:space="preserve">e-oglasnu ploču suda </w:t>
      </w:r>
    </w:p>
    <w:p w:rsidRDefault="000C5F96" w:rsidP="000C5F96" w:rsidR="000C5F96" w:rsidRPr="001B4C6B">
      <w:pPr>
        <w:numPr>
          <w:ilvl w:val="0"/>
          <w:numId w:val="4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1B4C6B">
        <w:rPr>
          <w:rFonts w:cs="Times New Roman" w:eastAsia="Calibri" w:hAnsi="Times New Roman" w:ascii="Times New Roman"/>
          <w:sz w:val="24"/>
          <w:szCs w:val="24"/>
        </w:rPr>
        <w:t>u spis</w:t>
      </w:r>
    </w:p>
    <w:p w:rsidRDefault="000C5F96" w:rsidP="000C5F96" w:rsidR="000C5F96" w:rsidRPr="001B4C6B">
      <w:pPr>
        <w:spacing w:lineRule="auto" w:line="240" w:after="0"/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5F96" w:rsidP="000C5F96" w:rsidR="000C5F96" w:rsidRPr="001B4C6B">
      <w:pPr>
        <w:ind w:firstLine="6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C5F96" w:rsidP="000C5F96" w:rsidR="000C5F96" w:rsidRPr="001B4C6B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554C0F" w:rsidP="00554C0F" w:rsidR="00554C0F" w:rsidRPr="001B4C6B">
      <w:pPr>
        <w:spacing w:lineRule="auto" w:line="240" w:after="0"/>
        <w:ind w:firstLine="360"/>
        <w:rPr>
          <w:rFonts w:cs="Times New Roman" w:hAnsi="Times New Roman" w:ascii="Times New Roman"/>
          <w:sz w:val="24"/>
          <w:szCs w:val="24"/>
        </w:rPr>
      </w:pPr>
    </w:p>
    <w:sectPr w:rsidR="00554C0F" w:rsidRPr="001B4C6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B70" w:rsidP="003E1B70" w:rsidR="003E1B70">
      <w:pPr>
        <w:spacing w:lineRule="auto" w:line="240" w:after="0"/>
      </w:pPr>
      <w:r>
        <w:separator/>
      </w:r>
    </w:p>
  </w:endnote>
  <w:endnote w:id="0" w:type="continuationSeparator">
    <w:p w:rsidRDefault="003E1B70" w:rsidP="003E1B70" w:rsidR="003E1B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B70" w:rsidP="003E1B70" w:rsidR="003E1B70">
      <w:pPr>
        <w:spacing w:lineRule="auto" w:line="240" w:after="0"/>
      </w:pPr>
      <w:r>
        <w:separator/>
      </w:r>
    </w:p>
  </w:footnote>
  <w:footnote w:id="0" w:type="continuationSeparator">
    <w:p w:rsidRDefault="003E1B70" w:rsidP="003E1B70" w:rsidR="003E1B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394115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E1B70" w:rsidP="003E1B70" w:rsidR="003E1B70" w:rsidRPr="003E1B70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E1B70">
          <w:rPr>
            <w:rFonts w:cs="Times New Roman" w:hAnsi="Times New Roman" w:ascii="Times New Roman"/>
            <w:sz w:val="24"/>
            <w:szCs w:val="24"/>
          </w:rPr>
          <w:t xml:space="preserve">Poslovni broj </w:t>
        </w:r>
        <w:r w:rsidR="001B4C6B">
          <w:rPr>
            <w:rFonts w:cs="Times New Roman" w:hAnsi="Times New Roman" w:ascii="Times New Roman"/>
            <w:sz w:val="24"/>
            <w:szCs w:val="24"/>
          </w:rPr>
          <w:t>1 St-522/16-22</w:t>
        </w:r>
      </w:p>
    </w:sdtContent>
  </w:sdt>
  <w:p w:rsidRDefault="003E1B70" w:rsidR="003E1B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A3080"/>
    <w:multiLevelType w:val="hybridMultilevel"/>
    <w:tmpl w:val="E432187A"/>
    <w:lvl w:tplc="1DBE6F80" w:ilvl="0">
      <w:start w:val="1"/>
      <w:numFmt w:val="upperRoman"/>
      <w:lvlText w:val="%1."/>
      <w:lvlJc w:val="left"/>
      <w:pPr>
        <w:ind w:hanging="945" w:left="16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743"/>
    <w:rsid w:val="00007838"/>
    <w:rsid w:val="000C5F96"/>
    <w:rsid w:val="000C6743"/>
    <w:rsid w:val="001B4C6B"/>
    <w:rsid w:val="002B3410"/>
    <w:rsid w:val="002C6278"/>
    <w:rsid w:val="003E1B70"/>
    <w:rsid w:val="00536AF5"/>
    <w:rsid w:val="0053719F"/>
    <w:rsid w:val="00554C0F"/>
    <w:rsid w:val="0063768E"/>
    <w:rsid w:val="007C7570"/>
    <w:rsid w:val="00980B0B"/>
    <w:rsid w:val="00A422EC"/>
    <w:rsid w:val="00AB2E45"/>
    <w:rsid w:val="00AE12EA"/>
    <w:rsid w:val="00AF5A15"/>
    <w:rsid w:val="00B51ACC"/>
    <w:rsid w:val="00CA4AD3"/>
    <w:rsid w:val="00CA7184"/>
    <w:rsid w:val="00DD70D5"/>
    <w:rsid w:val="00E61C8B"/>
    <w:rsid w:val="00ED0418"/>
    <w:rsid w:val="00F00974"/>
    <w:rsid w:val="00FA0383"/>
    <w:rsid w:val="00FD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6743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1B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1B70"/>
  </w:style>
  <w:style w:styleId="Podnoje" w:type="paragraph">
    <w:name w:val="footer"/>
    <w:basedOn w:val="Normal"/>
    <w:link w:val="PodnojeChar"/>
    <w:uiPriority w:val="99"/>
    <w:unhideWhenUsed/>
    <w:rsid w:val="003E1B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1B70"/>
  </w:style>
  <w:style w:styleId="Tekstrezerviranogmjesta" w:type="character">
    <w:name w:val="Placeholder Text"/>
    <w:basedOn w:val="Zadanifontodlomka"/>
    <w:uiPriority w:val="99"/>
    <w:semiHidden/>
    <w:rsid w:val="00CA7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1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71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71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71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C6743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E1B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1B70"/>
  </w:style>
  <w:style w:styleId="Podnoje" w:type="paragraph">
    <w:name w:val="footer"/>
    <w:basedOn w:val="Normal"/>
    <w:link w:val="PodnojeChar"/>
    <w:uiPriority w:val="99"/>
    <w:unhideWhenUsed/>
    <w:rsid w:val="003E1B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1B70"/>
  </w:style>
  <w:style w:styleId="Tekstrezerviranogmjesta" w:type="character">
    <w:name w:val="Placeholder Text"/>
    <w:basedOn w:val="Zadanifontodlomka"/>
    <w:uiPriority w:val="99"/>
    <w:semiHidden/>
    <w:rsid w:val="00CA7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7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7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7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6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2016.</izvorni_sadrzaj>
    <derivirana_varijabla naziv="DomainObject.Predmet.DatumRjesavanja_1">18.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na VTS-17.08.16.
(za rj. od 05.07.16.)</izvorni_sadrzaj>
    <derivirana_varijabla naziv="DomainObject.Predmet.Opis_1">kopija dijela spisa na VTS-17.08.16.
(za rj. od 05.07.16.)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TOURS j.d.o.o. za djelatnost turističke agencije i poslovne usluge</izvorni_sadrzaj>
    <derivirana_varijabla naziv="DomainObject.Predmet.ProtustrankaFormated_1">  HUGO TOURS j.d.o.o. za djelatnost turističke agencije i poslovne usluge</derivirana_varijabla>
  </DomainObject.Predmet.ProtustrankaFormated>
  <DomainObject.Predmet.ProtustrankaFormatedOIB>
    <izvorni_sadrzaj>  HUGO TOURS j.d.o.o. za djelatnost turističke agencije i poslovne usluge, OIB 81357845626</izvorni_sadrzaj>
    <derivirana_varijabla naziv="DomainObject.Predmet.ProtustrankaFormatedOIB_1">  HUGO TOURS j.d.o.o. za djelatnost turističke agencije i poslovne usluge, OIB 81357845626</derivirana_varijabla>
  </DomainObject.Predmet.ProtustrankaFormatedOIB>
  <DomainObject.Predmet.ProtustrankaFormatedWithAdress>
    <izvorni_sadrzaj> HUGO TOURS j.d.o.o. za djelatnost turističke agencije i poslovne usluge, Prominska 4/a, 23000 Zadar</izvorni_sadrzaj>
    <derivirana_varijabla naziv="DomainObject.Predmet.ProtustrankaFormatedWithAdress_1"> HUGO TOURS j.d.o.o. za djelatnost turističke agencije i poslovne usluge, Prominska 4/a, 23000 Zadar</derivirana_varijabla>
  </DomainObject.Predmet.ProtustrankaFormatedWithAdress>
  <DomainObject.Predmet.ProtustrankaFormatedWithAdressOIB>
    <izvorni_sadrzaj> HUGO TOURS j.d.o.o. za djelatnost turističke agencije i poslovne usluge, OIB 81357845626, Prominska 4/a, 23000 Zadar</izvorni_sadrzaj>
    <derivirana_varijabla naziv="DomainObject.Predmet.ProtustrankaFormatedWithAdressOIB_1"> HUGO TOURS j.d.o.o. za djelatnost turističke agencije i poslovne usluge, OIB 81357845626, Prominska 4/a, 23000 Zadar</derivirana_varijabla>
  </DomainObject.Predmet.ProtustrankaFormatedWithAdressOIB>
  <DomainObject.Predmet.ProtustrankaWithAdress>
    <izvorni_sadrzaj>HUGO TOURS j.d.o.o. za djelatnost turističke agencije i poslovne usluge Prominska 4/a, 23000 Zadar</izvorni_sadrzaj>
    <derivirana_varijabla naziv="DomainObject.Predmet.ProtustrankaWithAdress_1">HUGO TOURS j.d.o.o. za djelatnost turističke agencije i poslovne usluge Prominska 4/a, 23000 Zadar</derivirana_varijabla>
  </DomainObject.Predmet.ProtustrankaWithAdress>
  <DomainObject.Predmet.ProtustrankaWithAdressOIB>
    <izvorni_sadrzaj>HUGO TOURS j.d.o.o. za djelatnost turističke agencije i poslovne usluge, OIB 81357845626, Prominska 4/a, 23000 Zadar</izvorni_sadrzaj>
    <derivirana_varijabla naziv="DomainObject.Predmet.ProtustrankaWithAdressOIB_1">HUGO TOURS j.d.o.o. za djelatnost turističke agencije i poslovne usluge, OIB 81357845626, Prominska 4/a, 23000 Zadar</derivirana_varijabla>
  </DomainObject.Predmet.ProtustrankaWithAdressOIB>
  <DomainObject.Predmet.ProtustrankaNazivFormated>
    <izvorni_sadrzaj>HUGO TOURS j.d.o.o. za djelatnost turističke agencije i poslovne usluge</izvorni_sadrzaj>
    <derivirana_varijabla naziv="DomainObject.Predmet.ProtustrankaNazivFormated_1">HUGO TOURS j.d.o.o. za djelatnost turističke agencije i poslovne usluge</derivirana_varijabla>
  </DomainObject.Predmet.ProtustrankaNazivFormated>
  <DomainObject.Predmet.ProtustrankaNazivFormatedOIB>
    <izvorni_sadrzaj>HUGO TOURS j.d.o.o. za djelatnost turističke agencije i poslovne usluge, OIB 81357845626</izvorni_sadrzaj>
    <derivirana_varijabla naziv="DomainObject.Predmet.ProtustrankaNazivFormatedOIB_1">HUGO TOURS j.d.o.o. za djelatnost turističke agencije i poslovne usluge, OIB 81357845626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Slaven Tošić</izvorni_sadrzaj>
    <derivirana_varijabla naziv="DomainObject.Predmet.StrankaFormated_1">  Financijska agencija; Slaven Tošić</derivirana_varijabla>
  </DomainObject.Predmet.StrankaFormated>
  <DomainObject.Predmet.StrankaFormatedOIB>
    <izvorni_sadrzaj>  Financijska agencija, OIB 85821130368; Slaven Tošić, OIB 03188126576</izvorni_sadrzaj>
    <derivirana_varijabla naziv="DomainObject.Predmet.StrankaFormatedOIB_1">  Financijska agencija, OIB 85821130368; Slaven Tošić, OIB 03188126576</derivirana_varijabla>
  </DomainObject.Predmet.StrankaFormatedOIB>
  <DomainObject.Predmet.StrankaFormatedWithAdress>
    <izvorni_sadrzaj> Financijska agencija, Ivana Danila 4, 23000 Zadar; Slaven Tošić, Put Stanova 43, 23000 Zadar</izvorni_sadrzaj>
    <derivirana_varijabla naziv="DomainObject.Predmet.StrankaFormatedWithAdress_1"> Financijska agencija, Ivana Danila 4, 23000 Zadar; Slaven Tošić, Put Stanova 43, 23000 Zadar</derivirana_varijabla>
  </DomainObject.Predmet.StrankaFormatedWithAdress>
  <DomainObject.Predmet.StrankaFormatedWithAdressOIB>
    <izvorni_sadrzaj> Financijska agencija, OIB 85821130368, Ivana Danila 4, 23000 Zadar; Slaven Tošić, OIB 03188126576, Put Stanova 43, 23000 Zadar</izvorni_sadrzaj>
    <derivirana_varijabla naziv="DomainObject.Predmet.StrankaFormatedWithAdressOIB_1"> Financijska agencija, OIB 85821130368, Ivana Danila 4, 23000 Zadar; Slaven Tošić, OIB 03188126576, Put Stanova 43, 23000 Zadar</derivirana_varijabla>
  </DomainObject.Predmet.StrankaFormatedWithAdressOIB>
  <DomainObject.Predmet.StrankaWithAdress>
    <izvorni_sadrzaj>Financijska agencija Ivana Danila 4,23000 Zadar,Slaven Tošić Put Stanova 43,23000 Zadar</izvorni_sadrzaj>
    <derivirana_varijabla naziv="DomainObject.Predmet.StrankaWithAdress_1">Financijska agencija Ivana Danila 4,23000 Zadar,Slaven Tošić Put Stanova 43,23000 Zadar</derivirana_varijabla>
  </DomainObject.Predmet.StrankaWithAdress>
  <DomainObject.Predmet.StrankaWithAdressOIB>
    <izvorni_sadrzaj>Financijska agencija, OIB 85821130368, Ivana Danila 4,23000 Zadar,Slaven Tošić, OIB 03188126576, Put Stanova 43,23000 Zadar</izvorni_sadrzaj>
    <derivirana_varijabla naziv="DomainObject.Predmet.StrankaWithAdressOIB_1">Financijska agencija, OIB 85821130368, Ivana Danila 4,23000 Zadar,Slaven Tošić, OIB 03188126576, Put Stanova 43,23000 Zadar</derivirana_varijabla>
  </DomainObject.Predmet.StrankaWithAdressOIB>
  <DomainObject.Predmet.StrankaNazivFormated>
    <izvorni_sadrzaj>Financijska agencija,Slaven Tošić</izvorni_sadrzaj>
    <derivirana_varijabla naziv="DomainObject.Predmet.StrankaNazivFormated_1">Financijska agencija,Slaven Tošić</derivirana_varijabla>
  </DomainObject.Predmet.StrankaNazivFormated>
  <DomainObject.Predmet.StrankaNazivFormatedOIB>
    <izvorni_sadrzaj>Financijska agencija, OIB 85821130368,Slaven Tošić, OIB 03188126576</izvorni_sadrzaj>
    <derivirana_varijabla naziv="DomainObject.Predmet.StrankaNazivFormatedOIB_1">Financijska agencija, OIB 85821130368,Slaven Tošić, OIB 03188126576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16312.76</izvorni_sadrzaj>
    <derivirana_varijabla naziv="DomainObject.Predmet.TrenutnaVrijednost_1">16312.76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Slaven Tošić</item>
    </izvorni_sadrzaj>
    <derivirana_varijabla naziv="DomainObject.Predmet.StrankaListFormated_1">
      <item>Financijska agencija</item>
      <item>Slaven Tošić</item>
    </derivirana_varijabla>
  </DomainObject.Predmet.StrankaListFormated>
  <DomainObject.Predmet.StrankaListFormatedOIB>
    <izvorni_sadrzaj>
      <item>Financijska agencija, OIB 85821130368</item>
      <item>Slaven Tošić, OIB 03188126576</item>
    </izvorni_sadrzaj>
    <derivirana_varijabla naziv="DomainObject.Predmet.StrankaListFormatedOIB_1">
      <item>Financijska agencija, OIB 85821130368</item>
      <item>Slaven Tošić, OIB 03188126576</item>
    </derivirana_varijabla>
  </DomainObject.Predmet.StrankaListFormatedOIB>
  <DomainObject.Predmet.StrankaListFormatedWithAdress>
    <izvorni_sadrzaj>
      <item>Financijska agencija, Ivana Danila 4, 23000 Zadar</item>
      <item>Slaven Tošić, Put Stanova 43, 23000 Zadar</item>
    </izvorni_sadrzaj>
    <derivirana_varijabla naziv="DomainObject.Predmet.StrankaListFormatedWithAdress_1">
      <item>Financijska agencija, Ivana Danila 4, 23000 Zadar</item>
      <item>Slaven Tošić, Put Stanova 43,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Slaven Tošić, OIB 03188126576, Put Stanova 43, 23000 Zadar</item>
    </izvorni_sadrzaj>
    <derivirana_varijabla naziv="DomainObject.Predmet.StrankaListFormatedWithAdressOIB_1">
      <item>Financijska agencija, OIB 85821130368, Ivana Danila 4, 23000 Zadar</item>
      <item>Slaven Tošić, OIB 03188126576, Put Stanova 43, 23000 Zadar</item>
    </derivirana_varijabla>
  </DomainObject.Predmet.StrankaListFormatedWithAdressOIB>
  <DomainObject.Predmet.StrankaListNazivFormated>
    <izvorni_sadrzaj>
      <item>Financijska agencija</item>
      <item>Slaven Tošić</item>
    </izvorni_sadrzaj>
    <derivirana_varijabla naziv="DomainObject.Predmet.StrankaListNazivFormated_1">
      <item>Financijska agencija</item>
      <item>Slaven Tošić</item>
    </derivirana_varijabla>
  </DomainObject.Predmet.StrankaListNazivFormated>
  <DomainObject.Predmet.StrankaListNazivFormatedOIB>
    <izvorni_sadrzaj>
      <item>Financijska agencija, OIB 85821130368</item>
      <item>Slaven Tošić, OIB 03188126576</item>
    </izvorni_sadrzaj>
    <derivirana_varijabla naziv="DomainObject.Predmet.StrankaListNazivFormatedOIB_1">
      <item>Financijska agencija, OIB 85821130368</item>
      <item>Slaven Tošić, OIB 03188126576</item>
    </derivirana_varijabla>
  </DomainObject.Predmet.StrankaListNazivFormatedOIB>
  <DomainObject.Predmet.ProtuStrankaListFormated>
    <izvorni_sadrzaj>
      <item>HUGO TOURS j.d.o.o. za djelatnost turističke agencije i poslovne usluge</item>
    </izvorni_sadrzaj>
    <derivirana_varijabla naziv="DomainObject.Predmet.ProtuStrankaListFormated_1">
      <item>HUGO TOURS j.d.o.o. za djelatnost turističke agencije i poslovne usluge</item>
    </derivirana_varijabla>
  </DomainObject.Predmet.ProtuStrankaListFormated>
  <DomainObject.Predmet.ProtuStrankaListFormatedOIB>
    <izvorni_sadrzaj>
      <item>HUGO TOURS j.d.o.o. za djelatnost turističke agencije i poslovne usluge, OIB 81357845626</item>
    </izvorni_sadrzaj>
    <derivirana_varijabla naziv="DomainObject.Predmet.ProtuStrankaListFormatedOIB_1">
      <item>HUGO TOURS j.d.o.o. za djelatnost turističke agencije i poslovne usluge, OIB 81357845626</item>
    </derivirana_varijabla>
  </DomainObject.Predmet.ProtuStrankaListFormatedOIB>
  <DomainObject.Predmet.ProtuStrankaListFormatedWithAdress>
    <izvorni_sadrzaj>
      <item>HUGO TOURS j.d.o.o. za djelatnost turističke agencije i poslovne usluge, Prominska 4/a, 23000 Zadar</item>
    </izvorni_sadrzaj>
    <derivirana_varijabla naziv="DomainObject.Predmet.ProtuStrankaListFormatedWithAdress_1">
      <item>HUGO TOURS j.d.o.o. za djelatnost turističke agencije i poslovne usluge, Prominska 4/a, 23000 Zadar</item>
    </derivirana_varijabla>
  </DomainObject.Predmet.ProtuStrankaListFormatedWithAdress>
  <DomainObject.Predmet.ProtuStrankaListFormatedWithAdressOIB>
    <izvorni_sadrzaj>
      <item>HUGO TOURS j.d.o.o. za djelatnost turističke agencije i poslovne usluge, OIB 81357845626, Prominska 4/a, 23000 Zadar</item>
    </izvorni_sadrzaj>
    <derivirana_varijabla naziv="DomainObject.Predmet.ProtuStrankaListFormatedWithAdressOIB_1">
      <item>HUGO TOURS j.d.o.o. za djelatnost turističke agencije i poslovne usluge, OIB 81357845626, Prominska 4/a, 23000 Zadar</item>
    </derivirana_varijabla>
  </DomainObject.Predmet.ProtuStrankaListFormatedWithAdressOIB>
  <DomainObject.Predmet.ProtuStrankaListNazivFormated>
    <izvorni_sadrzaj>
      <item>HUGO TOURS j.d.o.o. za djelatnost turističke agencije i poslovne usluge</item>
    </izvorni_sadrzaj>
    <derivirana_varijabla naziv="DomainObject.Predmet.ProtuStrankaListNazivFormated_1">
      <item>HUGO TOURS j.d.o.o. za djelatnost turističke agencije i poslovne usluge</item>
    </derivirana_varijabla>
  </DomainObject.Predmet.ProtuStrankaListNazivFormated>
  <DomainObject.Predmet.ProtuStrankaListNazivFormatedOIB>
    <izvorni_sadrzaj>
      <item>HUGO TOURS j.d.o.o. za djelatnost turističke agencije i poslovne usluge, OIB 81357845626</item>
    </izvorni_sadrzaj>
    <derivirana_varijabla naziv="DomainObject.Predmet.ProtuStrankaListNazivFormatedOIB_1">
      <item>HUGO TOURS j.d.o.o. za djelatnost turističke agencije i poslovne usluge, OIB 81357845626</item>
    </derivirana_varijabla>
  </DomainObject.Predmet.ProtuStrankaListNazivFormatedOIB>
  <DomainObject.Predmet.OstaliListFormated>
    <izvorni_sadrzaj>
      <item>Slaven Tošić</item>
    </izvorni_sadrzaj>
    <derivirana_varijabla naziv="DomainObject.Predmet.OstaliListFormated_1">
      <item>Slaven Tošić</item>
    </derivirana_varijabla>
  </DomainObject.Predmet.OstaliListFormated>
  <DomainObject.Predmet.OstaliListFormatedOIB>
    <izvorni_sadrzaj>
      <item>Slaven Tošić, OIB 03188126576</item>
    </izvorni_sadrzaj>
    <derivirana_varijabla naziv="DomainObject.Predmet.OstaliListFormatedOIB_1">
      <item>Slaven Tošić, OIB 03188126576</item>
    </derivirana_varijabla>
  </DomainObject.Predmet.OstaliListFormatedOIB>
  <DomainObject.Predmet.OstaliListFormatedWithAdress>
    <izvorni_sadrzaj>
      <item>Slaven Tošić, Put Stanova 43, 23000 Zadar</item>
    </izvorni_sadrzaj>
    <derivirana_varijabla naziv="DomainObject.Predmet.OstaliListFormatedWithAdress_1">
      <item>Slaven Tošić, Put Stanova 43, 23000 Zadar</item>
    </derivirana_varijabla>
  </DomainObject.Predmet.OstaliListFormatedWithAdress>
  <DomainObject.Predmet.OstaliListFormatedWithAdressOIB>
    <izvorni_sadrzaj>
      <item>Slaven Tošić, OIB 03188126576, Put Stanova 43, 23000 Zadar</item>
    </izvorni_sadrzaj>
    <derivirana_varijabla naziv="DomainObject.Predmet.OstaliListFormatedWithAdressOIB_1">
      <item>Slaven Tošić, OIB 03188126576, Put Stanova 43, 23000 Zadar</item>
    </derivirana_varijabla>
  </DomainObject.Predmet.OstaliListFormatedWithAdressOIB>
  <DomainObject.Predmet.OstaliListNazivFormated>
    <izvorni_sadrzaj>
      <item>Slaven Tošić</item>
    </izvorni_sadrzaj>
    <derivirana_varijabla naziv="DomainObject.Predmet.OstaliListNazivFormated_1">
      <item>Slaven Tošić</item>
    </derivirana_varijabla>
  </DomainObject.Predmet.OstaliListNazivFormated>
  <DomainObject.Predmet.OstaliListNazivFormatedOIB>
    <izvorni_sadrzaj>
      <item>Slaven Tošić, OIB 03188126576</item>
    </izvorni_sadrzaj>
    <derivirana_varijabla naziv="DomainObject.Predmet.OstaliListNazivFormatedOIB_1">
      <item>Slaven Tošić, OIB 03188126576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HUGO TOURS j.d.o.o. za djelatnost turističke agencije i poslovne usluge</izvorni_sadrzaj>
    <derivirana_varijabla naziv="DomainObject.Predmet.ProtustrankaIDrugi_1">HUGO TOURS j.d.o.o. za djelatnost turističke agencije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HUGO TOURS j.d.o.o. za djelatnost turističke agencije i poslovne usluge, OIB 81357845626, Prominska 4/a, 23000 Zadar</izvorni_sadrzaj>
    <derivirana_varijabla naziv="DomainObject.Predmet.ProtustrankaIDrugiAdressOIB_1">HUGO TOURS j.d.o.o. za djelatnost turističke agencije i poslovne usluge, OIB 81357845626, Prominska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2016.</izvorni_sadrzaj>
    <derivirana_varijabla naziv="DomainObject.Predmet.OdlukaRjesenje.DatumDonosenjaOdluke_1">5.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St-522/2016-16</izvorni_sadrzaj>
    <derivirana_varijabla naziv="DomainObject.Predmet.OdlukaRjesenje.Oznaka_1">St-522/2016-16</derivirana_varijabla>
  </DomainObject.Predmet.OdlukaRjesenje.Oznaka>
  <DomainObject.Predmet.SudioniciListNaziv>
    <izvorni_sadrzaj>
      <item>Financijska agencija</item>
      <item>HUGO TOURS j.d.o.o. za djelatnost turističke agencije i poslovne usluge</item>
      <item>Slaven Tošić</item>
      <item>Slaven Tošić</item>
    </izvorni_sadrzaj>
    <derivirana_varijabla naziv="DomainObject.Predmet.SudioniciListNaziv_1">
      <item>Financijska agencija</item>
      <item>HUGO TOURS j.d.o.o. za djelatnost turističke agencije i poslovne usluge</item>
      <item>Slaven Tošić</item>
      <item>Slaven Tošić</item>
    </derivirana_varijabla>
  </DomainObject.Predmet.SudioniciListNaziv>
  <DomainObject.Predmet.SudioniciListAdressOIB>
    <izvorni_sadrzaj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  <item>Slaven Tošić, OIB 03188126576, Put Stanova 43,23000 Zadar</item>
    </izvorni_sadrzaj>
    <derivirana_varijabla naziv="DomainObject.Predmet.SudioniciListAdressOIB_1"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  <item>Slaven Tošić, OIB 03188126576, Put Stanova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81357845626</item>
      <item>, OIB 03188126576</item>
      <item>, OIB 03188126576</item>
    </izvorni_sadrzaj>
    <derivirana_varijabla naziv="DomainObject.Predmet.SudioniciListNazivOIB_1">
      <item>, OIB 85821130368</item>
      <item>, OIB 81357845626</item>
      <item>, OIB 03188126576</item>
      <item>, OIB 03188126576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668</properties:Words>
  <properties:Characters>3690</properties:Characters>
  <properties:Lines>87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2017-01-16T11:37:00Z</dcterms:created>
  <dc:creator>Tina Grgas</dc:creator>
  <cp:lastModifiedBy>wsadmin</cp:lastModifiedBy>
  <cp:lastPrinted>2016-07-12T05:47:00Z</cp:lastPrinted>
  <dcterms:modified xmlns:xsi="http://www.w3.org/2001/XMLSchema-instance" xsi:type="dcterms:W3CDTF">2017-01-25T09:35:00Z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