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c49" w14:paraId="0481c49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891CF1" w:rsidP="006E27CD" w:rsidR="006E27CD">
      <w: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1C31C9">
      <w:pPr>
        <w:jc w:val="both"/>
      </w:pPr>
      <w:r w:rsidRPr="001C31C9">
        <w:t>REPUBLIKA HRVATSKA</w:t>
      </w:r>
    </w:p>
    <w:p w:rsidRDefault="006E27CD" w:rsidP="006E27CD" w:rsidR="006E27CD" w:rsidRPr="001C31C9">
      <w:pPr>
        <w:jc w:val="both"/>
      </w:pPr>
      <w:r w:rsidRPr="001C31C9">
        <w:t>TRGOVAČKI SUD U ZAGREBU</w:t>
      </w:r>
    </w:p>
    <w:p w:rsidRDefault="006E27CD" w:rsidP="00AB230E" w:rsidR="006E27CD" w:rsidRPr="001C31C9">
      <w:r w:rsidRPr="001C31C9">
        <w:t xml:space="preserve">Zagreb, Amruševa 2/II                                                  </w:t>
      </w:r>
      <w:r w:rsidR="00891CF1">
        <w:tab/>
      </w:r>
      <w:r w:rsidR="00891CF1">
        <w:tab/>
      </w:r>
      <w:r w:rsidRPr="001C31C9">
        <w:t xml:space="preserve">                 </w:t>
      </w:r>
      <w:r>
        <w:t xml:space="preserve">      </w:t>
      </w:r>
    </w:p>
    <w:p w:rsidRDefault="006E27CD" w:rsidP="006E27CD" w:rsidR="006E27CD" w:rsidRPr="001C31C9">
      <w:pPr>
        <w:jc w:val="both"/>
      </w:pPr>
    </w:p>
    <w:p w:rsidRDefault="006E27CD" w:rsidP="006E27CD" w:rsidR="006E27CD">
      <w:pPr>
        <w:jc w:val="center"/>
      </w:pPr>
      <w:r>
        <w:t xml:space="preserve">R E P U B L I K A  H R V A T S K A </w:t>
      </w:r>
    </w:p>
    <w:p w:rsidRDefault="006E27CD" w:rsidP="006E27CD" w:rsidR="006E27CD" w:rsidRPr="001C31C9">
      <w:pPr>
        <w:jc w:val="center"/>
      </w:pPr>
      <w:r w:rsidRPr="001C31C9">
        <w:t>R J E Š E NJ E</w:t>
      </w:r>
    </w:p>
    <w:p w:rsidRDefault="006E27CD" w:rsidP="006E27CD" w:rsidR="006E27CD" w:rsidRPr="005A7F26">
      <w:pPr>
        <w:jc w:val="both"/>
        <w:rPr>
          <w:b/>
        </w:rPr>
      </w:pPr>
    </w:p>
    <w:p w:rsidRDefault="00AB230E" w:rsidP="00AB230E" w:rsidR="00AB230E">
      <w:pPr>
        <w:jc w:val="both"/>
      </w:pPr>
    </w:p>
    <w:p w:rsidRDefault="00AB230E" w:rsidP="00AB230E" w:rsidR="00AB230E" w:rsidRPr="00862123">
      <w:pPr>
        <w:jc w:val="both"/>
      </w:pPr>
      <w:r w:rsidRPr="00D42C31">
        <w:t xml:space="preserve">Trgovački sud u Zagrebu, po stečajnom sucu Nikoli Ribarić, u stečajnom predmetu u povodu prijedloga predlagatelja FINANCIJSKA AGENCIJA, za otvaranje stečajnog postupka nad dužnikom PROJEKT ADAPTACIJA d.o.o., Zagreb (Grad Zagreb), Petrovaradinska 1, OIB: 79984700727, </w:t>
      </w:r>
      <w:r>
        <w:t>dana 4</w:t>
      </w:r>
      <w:r w:rsidRPr="00862123">
        <w:t>.</w:t>
      </w:r>
      <w:r>
        <w:t xml:space="preserve"> siječnja</w:t>
      </w:r>
      <w:r w:rsidRPr="00862123">
        <w:t xml:space="preserve"> 201</w:t>
      </w:r>
      <w:r>
        <w:t>8</w:t>
      </w:r>
      <w:r w:rsidRPr="00862123">
        <w:t xml:space="preserve">. godine, </w:t>
      </w:r>
    </w:p>
    <w:p w:rsidRDefault="00FC3100" w:rsidP="006E27CD" w:rsidR="00FC3100">
      <w:pPr>
        <w:ind w:firstLine="720"/>
        <w:jc w:val="both"/>
      </w:pPr>
    </w:p>
    <w:p w:rsidRDefault="00CC4ED0" w:rsidP="00615013" w:rsidR="00CC4ED0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 w:rsidRPr="00891CF1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891CF1">
        <w:rPr>
          <w:bCs/>
          <w:noProof w:val="false"/>
        </w:rPr>
        <w:t>r i j e š i o     j e</w:t>
      </w:r>
    </w:p>
    <w:p w:rsidRDefault="0037210C" w:rsidP="00615013" w:rsidR="0037210C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AB230E" w:rsidP="00AB230E" w:rsidR="00AB230E">
      <w:pPr>
        <w:overflowPunct w:val="false"/>
        <w:autoSpaceDE w:val="false"/>
        <w:autoSpaceDN w:val="false"/>
        <w:ind w:firstLine="708"/>
        <w:jc w:val="both"/>
      </w:pPr>
      <w:r>
        <w:t>Odbija se prijedlog</w:t>
      </w:r>
      <w:r w:rsidR="0069755F">
        <w:t xml:space="preserve"> OTP BANKE d.d.</w:t>
      </w:r>
      <w:r w:rsidR="00292DCA">
        <w:t>, Zadar, Domovinskog rata 3, OIB: 52508873833,</w:t>
      </w:r>
      <w:r>
        <w:t xml:space="preserve"> za upisom stečajne mase u sudski registar</w:t>
      </w:r>
    </w:p>
    <w:p w:rsidRDefault="00AB230E" w:rsidP="00AB230E" w:rsidR="00AB230E">
      <w:pPr>
        <w:overflowPunct w:val="false"/>
        <w:autoSpaceDE w:val="false"/>
        <w:autoSpaceDN w:val="false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E877FA">
      <w:pPr>
        <w:jc w:val="both"/>
      </w:pPr>
      <w:r w:rsidRPr="00351FD7">
        <w:tab/>
      </w:r>
      <w:r w:rsidR="00AB230E">
        <w:t xml:space="preserve">Podneskom od 23.11.2017. godine OTP BANKA d.d. zastupana po Od Žurić i partneri, zatražila je </w:t>
      </w:r>
      <w:r w:rsidR="00E877FA">
        <w:t>suda upis stečajne mase u sudski registar kako bi stečajni upravitelj mogao preuzeti i nastaviti ovršjni postupak koji se vodi pred Općinskim građanskim sudom u Zagrebu pod poslovnim brojem: Ovr-2949/13.</w:t>
      </w:r>
    </w:p>
    <w:p w:rsidRDefault="00E877FA" w:rsidP="00A877DB" w:rsidR="00A877DB">
      <w:pPr>
        <w:ind w:firstLine="708"/>
        <w:jc w:val="both"/>
      </w:pPr>
      <w:r>
        <w:t>Odredbom članka</w:t>
      </w:r>
      <w:r w:rsidR="00A877DB">
        <w:t xml:space="preserve"> 133.st.1. i 2. Stečajnog zakona (NN 71/15; dalje SZ) određeno je kako 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U</w:t>
      </w:r>
      <w:r w:rsidR="00CB41D3">
        <w:t xml:space="preserve"> tom</w:t>
      </w:r>
      <w:r w:rsidR="00A877DB">
        <w:t xml:space="preserve"> slučaju će se stečajna masa upisati u sudski registar. Pri upisu stečajne mase u sudski registar Ministarstvo financija - Porezna uprava će po službenoj dužnosti odrediti i dodijeliti osobni identifikacijski broj stečajnoj masi.</w:t>
      </w:r>
    </w:p>
    <w:p w:rsidRDefault="00BE33B2" w:rsidP="00E877FA" w:rsidR="00E877FA">
      <w:pPr>
        <w:ind w:firstLine="708"/>
        <w:jc w:val="both"/>
      </w:pPr>
      <w:r>
        <w:t>Člankom 133.st.5. SZ-a propisano je a</w:t>
      </w:r>
      <w:r w:rsidRPr="00BE33B2">
        <w:t>ko se stečajni postupak nastavlja zbog pronađene imovine koja ulazi u stečajnu masu, sud će rješenjem iz stavka 5. ovoga članka zakazati istodobno i izvještajno ročište. Na odgovarajući način primijenit će se odredbe članaka 229. - 234. te članaka 247. - 285. ovoga Zakona.</w:t>
      </w:r>
    </w:p>
    <w:p w:rsidRDefault="00CB41D3" w:rsidP="00E877FA" w:rsidR="00E877FA">
      <w:pPr>
        <w:ind w:firstLine="708"/>
        <w:jc w:val="both"/>
      </w:pPr>
      <w:r>
        <w:t>Rješenjem suda od 30. listopada 2017. godine istovremeno je otvoren i zaključen stečajni postupak nad dužnikom, sve pozivom na odredbu članka 132. SZ-a.</w:t>
      </w:r>
    </w:p>
    <w:p w:rsidRDefault="00CB41D3" w:rsidP="00E877FA" w:rsidR="00CB41D3">
      <w:pPr>
        <w:ind w:firstLine="708"/>
        <w:jc w:val="both"/>
      </w:pPr>
      <w:r>
        <w:t>Rješenje od 30. listopada 2017. godine postalo je pravomoćno s danom 18. studenoga 2017. godine.</w:t>
      </w:r>
    </w:p>
    <w:p w:rsidRDefault="002C5696" w:rsidP="00E877FA" w:rsidR="002C5696">
      <w:pPr>
        <w:ind w:firstLine="708"/>
        <w:jc w:val="both"/>
      </w:pPr>
      <w:r>
        <w:t xml:space="preserve">Uvidom u podnesak od 23. studenoga 2017. godine, kao i priloge uz podnesak: neslužbenu kopiju izvatka iz zemljišnih knjiga za nekretninu upisanu kod Općinskog građanskog suda u Zagrebu, zk.ul.17625 k.o. Vrapče, kat.čest.; 411/1, 411/3, 411/5, </w:t>
      </w:r>
      <w:r w:rsidR="00446E7A">
        <w:t>prijedlog za ovrhu od 6.11.2013., Rješenje Općinskog građanskog suda u Zagrebu poslovnog broja Ovr-2949/2013 od 9. svibnja 2017. godine, sud je utvrdio kako ne postoji imovina stečajnog dužnika koja bi se unovčavala nakon zaključenja stečajnog postupka.</w:t>
      </w:r>
    </w:p>
    <w:p w:rsidRDefault="00446E7A" w:rsidP="00E877FA" w:rsidR="00446E7A">
      <w:pPr>
        <w:ind w:firstLine="708"/>
        <w:jc w:val="both"/>
      </w:pPr>
      <w:r>
        <w:lastRenderedPageBreak/>
        <w:t>Osim toga, činjenicu da ne postoji imovina stečajnog dužnika koja bi se unovčavala, i s tim u vezi bi se upisivala stečajna masa u sudski registar, p</w:t>
      </w:r>
      <w:r w:rsidR="00136B43">
        <w:t xml:space="preserve">otkrepljuje </w:t>
      </w:r>
      <w:r>
        <w:t>i stanj</w:t>
      </w:r>
      <w:r w:rsidR="00136B43">
        <w:t>e</w:t>
      </w:r>
      <w:r>
        <w:t xml:space="preserve"> u zemljišnim knjigama </w:t>
      </w:r>
      <w:r w:rsidR="00136B43">
        <w:t xml:space="preserve">na dan 4.1.2018. </w:t>
      </w:r>
      <w:r>
        <w:t>vezanim za nekretnine upisane u zk.ul. 17625 k.o. Vrapče, kat.čest.; 411/1, 411/3, 411/5</w:t>
      </w:r>
      <w:r w:rsidR="00F839C9">
        <w:t xml:space="preserve"> kod Općinskog građanskog suda u Zagrebu. Naim, iz izvatka je vidljivo kako je vlasnik nekretnina KADMO d.o.o., Zagreb, Savska opatovina 121, OIB: 46413703639, dok tereta nema.</w:t>
      </w:r>
    </w:p>
    <w:p w:rsidRDefault="00F839C9" w:rsidP="00F205BF" w:rsidR="00F205BF">
      <w:pPr>
        <w:ind w:firstLine="708"/>
        <w:jc w:val="both"/>
      </w:pPr>
      <w:r>
        <w:t>Potrebno je napomenuti i kako je o</w:t>
      </w:r>
      <w:r w:rsidR="00F205BF">
        <w:t>dredbom članka 289.st.1. Stečajnog zakona (NN 71/15; dalje SZ) određeno kako će sud na prijedlog stečajnoga upravitelja, kojega od stečajnih vjerovnika ili po službenoj dužnosti odrediti nastavljanje postupka radi naknadne diobe ako se nakon završnoga ročišta:</w:t>
      </w:r>
    </w:p>
    <w:p w:rsidRDefault="00F205BF" w:rsidP="00F205BF" w:rsidR="00F205BF">
      <w:pPr>
        <w:ind w:firstLine="708"/>
        <w:jc w:val="both"/>
      </w:pPr>
      <w:r>
        <w:t xml:space="preserve"> 1. ostvare pretpostavke da se zadržani iznosi podijele stečajnim vjerovnicima</w:t>
      </w:r>
    </w:p>
    <w:p w:rsidRDefault="00F205BF" w:rsidP="00F205BF" w:rsidR="00F205BF">
      <w:pPr>
        <w:ind w:firstLine="708"/>
        <w:jc w:val="both"/>
      </w:pPr>
      <w:r>
        <w:t xml:space="preserve"> 2. iznosi koji su isplaćeni iz stečajne mase vrate u masu</w:t>
      </w:r>
    </w:p>
    <w:p w:rsidRDefault="00F205BF" w:rsidP="00F205BF" w:rsidR="00F205BF">
      <w:pPr>
        <w:ind w:firstLine="708"/>
        <w:jc w:val="both"/>
      </w:pPr>
      <w:r>
        <w:t xml:space="preserve"> 3. pronađe imovina koja ulazi u stečajnu masu.</w:t>
      </w:r>
    </w:p>
    <w:p w:rsidRDefault="00F205BF" w:rsidP="00F205BF" w:rsidR="00F205BF">
      <w:pPr>
        <w:ind w:firstLine="708"/>
        <w:jc w:val="both"/>
      </w:pPr>
      <w:r>
        <w:t xml:space="preserve">  </w:t>
      </w:r>
    </w:p>
    <w:p w:rsidRDefault="00F205BF" w:rsidP="00F205BF" w:rsidR="00F205BF">
      <w:pPr>
        <w:ind w:firstLine="708"/>
        <w:jc w:val="both"/>
      </w:pPr>
      <w:r>
        <w:t>Stavkom 2. članka 289. SZ-a određeno je kako će nastavljanje postupka radi naknadne diobe sud odrediti bez obzira na to je li postupak bio zaključen.</w:t>
      </w:r>
    </w:p>
    <w:p w:rsidRDefault="008D32A0" w:rsidP="00F205BF" w:rsidR="008D32A0">
      <w:pPr>
        <w:ind w:firstLine="708"/>
        <w:jc w:val="both"/>
      </w:pPr>
    </w:p>
    <w:p w:rsidRDefault="00F839C9" w:rsidP="008D32A0" w:rsidR="00F839C9">
      <w:pPr>
        <w:ind w:firstLine="708"/>
        <w:jc w:val="both"/>
      </w:pPr>
      <w:r>
        <w:t>Međuti</w:t>
      </w:r>
      <w:r w:rsidR="00136B43">
        <w:t>m</w:t>
      </w:r>
      <w:r>
        <w:t xml:space="preserve">, kako u </w:t>
      </w:r>
      <w:r w:rsidR="008D32A0">
        <w:t xml:space="preserve">konkretnom slučaju, sud </w:t>
      </w:r>
      <w:r>
        <w:t>nije pronašao imovinu koja ulazi u stečajnu masu, to je odlučeno kao u izreci.</w:t>
      </w:r>
    </w:p>
    <w:p w:rsidRDefault="004F0429" w:rsidP="008D32A0" w:rsidR="004F0429">
      <w:pPr>
        <w:ind w:firstLine="708"/>
        <w:jc w:val="both"/>
      </w:pP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F839C9">
        <w:rPr>
          <w:bCs/>
          <w:noProof w:val="false"/>
        </w:rPr>
        <w:t>4</w:t>
      </w:r>
      <w:r w:rsidR="007D4DAE">
        <w:rPr>
          <w:bCs/>
          <w:noProof w:val="false"/>
        </w:rPr>
        <w:t>.</w:t>
      </w:r>
      <w:r w:rsidR="00F839C9">
        <w:rPr>
          <w:bCs/>
          <w:noProof w:val="false"/>
        </w:rPr>
        <w:t xml:space="preserve"> siječnja</w:t>
      </w:r>
      <w:r w:rsidRPr="00351FD7">
        <w:rPr>
          <w:bCs/>
          <w:noProof w:val="false"/>
        </w:rPr>
        <w:t xml:space="preserve"> 201</w:t>
      </w:r>
      <w:r w:rsidR="00F839C9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891CF1" w:rsidP="00597BE1" w:rsidR="00891C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1CF1" w:rsidP="00597BE1" w:rsidR="00891CF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1117F2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C85" w:rsidR="000F5C85">
      <w:r>
        <w:separator/>
      </w:r>
    </w:p>
  </w:endnote>
  <w:endnote w:id="0" w:type="continuationSeparator">
    <w:p w:rsidRDefault="000F5C85" w:rsidR="000F5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C85" w:rsidR="000F5C85">
      <w:r>
        <w:separator/>
      </w:r>
    </w:p>
  </w:footnote>
  <w:footnote w:id="0" w:type="continuationSeparator">
    <w:p w:rsidRDefault="000F5C85" w:rsidR="000F5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2E1">
      <w:rPr>
        <w:rStyle w:val="Brojstranice"/>
      </w:rPr>
      <w:t>1</w:t>
    </w:r>
    <w:r>
      <w:rPr>
        <w:rStyle w:val="Brojstranice"/>
      </w:rPr>
      <w:fldChar w:fldCharType="end"/>
    </w:r>
  </w:p>
  <w:p w:rsidRDefault="00AB230E" w:rsidP="00AB230E" w:rsidR="007422F4" w:rsidRPr="00EE0456">
    <w:pPr>
      <w:pStyle w:val="Zaglavlje"/>
      <w:jc w:val="right"/>
    </w:pPr>
    <w:r>
      <w:rPr>
        <w:bCs/>
        <w:noProof w:val="false"/>
      </w:rPr>
      <w:t>72.St-548/2016</w:t>
    </w:r>
    <w:r w:rsidR="00891CF1">
      <w:rPr>
        <w:bCs/>
        <w:noProof w:val="false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F6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4050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5C85"/>
    <w:rsid w:val="000F6574"/>
    <w:rsid w:val="00102825"/>
    <w:rsid w:val="00105335"/>
    <w:rsid w:val="0011010E"/>
    <w:rsid w:val="00110358"/>
    <w:rsid w:val="00110731"/>
    <w:rsid w:val="001117F2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36B43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2E3E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BDB"/>
    <w:rsid w:val="00291EB8"/>
    <w:rsid w:val="00292757"/>
    <w:rsid w:val="002927D5"/>
    <w:rsid w:val="00292810"/>
    <w:rsid w:val="00292C78"/>
    <w:rsid w:val="00292DCA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696"/>
    <w:rsid w:val="002C779B"/>
    <w:rsid w:val="002C7DFA"/>
    <w:rsid w:val="002D0724"/>
    <w:rsid w:val="002D07CB"/>
    <w:rsid w:val="002D5B4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2A8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811"/>
    <w:rsid w:val="00371FBF"/>
    <w:rsid w:val="0037210C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6E7A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4DA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3D89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0429"/>
    <w:rsid w:val="004F47E7"/>
    <w:rsid w:val="004F5048"/>
    <w:rsid w:val="004F6DDA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57B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1A7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2521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55F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25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E7DCF"/>
    <w:rsid w:val="006F05BE"/>
    <w:rsid w:val="006F30F1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0D68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34CC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1CF1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2A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1E7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0CF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877DB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CA2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30E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9B1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33B2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41D3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118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255E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0D1"/>
    <w:rsid w:val="00D859D5"/>
    <w:rsid w:val="00D85D40"/>
    <w:rsid w:val="00D86240"/>
    <w:rsid w:val="00D8692F"/>
    <w:rsid w:val="00D86EFF"/>
    <w:rsid w:val="00D87288"/>
    <w:rsid w:val="00D87F3F"/>
    <w:rsid w:val="00D92DBE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1538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E7793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5DFF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32E1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7FA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5E44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39C9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3100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4D43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891CF1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1CF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3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2E1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2E1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2E1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2E1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891CF1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1CF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3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2E1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2E1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2E1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2E1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64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36296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ADAPTACIJA  d.o.o.</izvorni_sadrzaj>
    <derivirana_varijabla naziv="DomainObject.Predmet.ProtustrankaFormated_1">  PROJEKT ADAPTACIJA  d.o.o.</derivirana_varijabla>
  </DomainObject.Predmet.ProtustrankaFormated>
  <DomainObject.Predmet.ProtustrankaFormatedOIB>
    <izvorni_sadrzaj>  PROJEKT ADAPTACIJA  d.o.o., OIB 79984700727</izvorni_sadrzaj>
    <derivirana_varijabla naziv="DomainObject.Predmet.ProtustrankaFormatedOIB_1">  PROJEKT ADAPTACIJA  d.o.o., OIB 79984700727</derivirana_varijabla>
  </DomainObject.Predmet.ProtustrankaFormatedOIB>
  <DomainObject.Predmet.ProtustrankaFormatedWithAdress>
    <izvorni_sadrzaj> PROJEKT ADAPTACIJA  d.o.o., Petrovaradinska 1, 10000 Zagreb</izvorni_sadrzaj>
    <derivirana_varijabla naziv="DomainObject.Predmet.ProtustrankaFormatedWithAdress_1"> PROJEKT ADAPTACIJA  d.o.o., Petrovaradinska 1, 10000 Zagreb</derivirana_varijabla>
  </DomainObject.Predmet.ProtustrankaFormatedWithAdress>
  <DomainObject.Predmet.ProtustrankaFormatedWithAdressOIB>
    <izvorni_sadrzaj> PROJEKT ADAPTACIJA  d.o.o., OIB 79984700727, Petrovaradinska 1, 10000 Zagreb</izvorni_sadrzaj>
    <derivirana_varijabla naziv="DomainObject.Predmet.ProtustrankaFormatedWithAdressOIB_1"> PROJEKT ADAPTACIJA  d.o.o., OIB 79984700727, Petrovaradinska 1, 10000 Zagreb</derivirana_varijabla>
  </DomainObject.Predmet.ProtustrankaFormatedWithAdressOIB>
  <DomainObject.Predmet.ProtustrankaWithAdress>
    <izvorni_sadrzaj>PROJEKT ADAPTACIJA  d.o.o. Petrovaradinska 1, 10000 Zagreb</izvorni_sadrzaj>
    <derivirana_varijabla naziv="DomainObject.Predmet.ProtustrankaWithAdress_1">PROJEKT ADAPTACIJA  d.o.o. Petrovaradinska 1, 10000 Zagreb</derivirana_varijabla>
  </DomainObject.Predmet.ProtustrankaWithAdress>
  <DomainObject.Predmet.ProtustrankaWithAdressOIB>
    <izvorni_sadrzaj>PROJEKT ADAPTACIJA  d.o.o., OIB 79984700727, Petrovaradinska 1, 10000 Zagreb</izvorni_sadrzaj>
    <derivirana_varijabla naziv="DomainObject.Predmet.ProtustrankaWithAdressOIB_1">PROJEKT ADAPTACIJA  d.o.o., OIB 79984700727, Petrovaradinska 1, 10000 Zagreb</derivirana_varijabla>
  </DomainObject.Predmet.ProtustrankaWithAdressOIB>
  <DomainObject.Predmet.ProtustrankaNazivFormated>
    <izvorni_sadrzaj>PROJEKT ADAPTACIJA  d.o.o.</izvorni_sadrzaj>
    <derivirana_varijabla naziv="DomainObject.Predmet.ProtustrankaNazivFormated_1">PROJEKT ADAPTACIJA  d.o.o.</derivirana_varijabla>
  </DomainObject.Predmet.ProtustrankaNazivFormated>
  <DomainObject.Predmet.ProtustrankaNazivFormatedOIB>
    <izvorni_sadrzaj>PROJEKT ADAPTACIJA  d.o.o., OIB 79984700727</izvorni_sadrzaj>
    <derivirana_varijabla naziv="DomainObject.Predmet.ProtustrankaNazivFormatedOIB_1">PROJEKT ADAPTACIJA  d.o.o., OIB 79984700727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ADAPTACIJA  d.o.o.</item>
    </izvorni_sadrzaj>
    <derivirana_varijabla naziv="DomainObject.Predmet.ProtuStrankaListFormated_1">
      <item>PROJEKT ADAPTACIJA  d.o.o.</item>
    </derivirana_varijabla>
  </DomainObject.Predmet.ProtuStrankaListFormated>
  <DomainObject.Predmet.ProtuStrankaListFormatedOIB>
    <izvorni_sadrzaj>
      <item>PROJEKT ADAPTACIJA  d.o.o., OIB 79984700727</item>
    </izvorni_sadrzaj>
    <derivirana_varijabla naziv="DomainObject.Predmet.ProtuStrankaListFormatedOIB_1">
      <item>PROJEKT ADAPTACIJA  d.o.o., OIB 79984700727</item>
    </derivirana_varijabla>
  </DomainObject.Predmet.ProtuStrankaListFormatedOIB>
  <DomainObject.Predmet.ProtuStrankaListFormatedWithAdress>
    <izvorni_sadrzaj>
      <item>PROJEKT ADAPTACIJA  d.o.o., Petrovaradinska 1, 10000 Zagreb</item>
    </izvorni_sadrzaj>
    <derivirana_varijabla naziv="DomainObject.Predmet.ProtuStrankaListFormatedWithAdress_1">
      <item>PROJEKT ADAPTACIJA  d.o.o., Petrovaradinska 1, 10000 Zagreb</item>
    </derivirana_varijabla>
  </DomainObject.Predmet.ProtuStrankaListFormatedWithAdress>
  <DomainObject.Predmet.ProtuStrankaListFormatedWithAdressOIB>
    <izvorni_sadrzaj>
      <item>PROJEKT ADAPTACIJA  d.o.o., OIB 79984700727, Petrovaradinska 1, 10000 Zagreb</item>
    </izvorni_sadrzaj>
    <derivirana_varijabla naziv="DomainObject.Predmet.ProtuStrankaListFormatedWithAdressOIB_1">
      <item>PROJEKT ADAPTACIJA  d.o.o., OIB 79984700727, Petrovaradinska 1, 10000 Zagreb</item>
    </derivirana_varijabla>
  </DomainObject.Predmet.ProtuStrankaListFormatedWithAdressOIB>
  <DomainObject.Predmet.ProtuStrankaListNazivFormated>
    <izvorni_sadrzaj>
      <item>PROJEKT ADAPTACIJA  d.o.o.</item>
    </izvorni_sadrzaj>
    <derivirana_varijabla naziv="DomainObject.Predmet.ProtuStrankaListNazivFormated_1">
      <item>PROJEKT ADAPTACIJA  d.o.o.</item>
    </derivirana_varijabla>
  </DomainObject.Predmet.ProtuStrankaListNazivFormated>
  <DomainObject.Predmet.ProtuStrankaListNazivFormatedOIB>
    <izvorni_sadrzaj>
      <item>PROJEKT ADAPTACIJA  d.o.o., OIB 79984700727</item>
    </izvorni_sadrzaj>
    <derivirana_varijabla naziv="DomainObject.Predmet.ProtuStrankaListNazivFormatedOIB_1">
      <item>PROJEKT ADAPTACIJA  d.o.o., OIB 79984700727</item>
    </derivirana_varijabla>
  </DomainObject.Predmet.ProtuStrankaListNazivFormatedOIB>
  <DomainObject.Predmet.OstaliListFormated>
    <izvorni_sadrzaj>
      <item>Dubravko Polundak</item>
      <item>RH Ministarstvo pravosuđa</item>
      <item>RH Ministarstvo financija</item>
      <item>ŽDO Zagreb</item>
    </izvorni_sadrzaj>
    <derivirana_varijabla naziv="DomainObject.Predmet.OstaliListFormated_1">
      <item>Dubravko Polundak</item>
      <item>RH Ministarstvo pravosuđa</item>
      <item>RH Ministarstvo financija</item>
      <item>ŽDO Zagreb</item>
    </derivirana_varijabla>
  </DomainObject.Predmet.OstaliListFormated>
  <DomainObject.Predmet.OstaliListFormatedOIB>
    <izvorni_sadrzaj>
      <item>Dubravko Polundak, OIB 22993632879</item>
      <item>RH Ministarstvo pravosuđa, OIB 26635293339</item>
      <item>RH Ministarstvo financija, OIB 18683136487</item>
      <item>ŽDO Zagreb, OIB 16488001145</item>
    </izvorni_sadrzaj>
    <derivirana_varijabla naziv="DomainObject.Predmet.OstaliListFormatedOIB_1">
      <item>Dubravko Polundak, OIB 22993632879</item>
      <item>RH Ministarstvo pravosuđa, OIB 26635293339</item>
      <item>RH Ministarstvo financija, OIB 18683136487</item>
      <item>ŽDO Zagreb, OIB 16488001145</item>
    </derivirana_varijabla>
  </DomainObject.Predmet.OstaliListFormatedOIB>
  <DomainObject.Predmet.OstaliListFormatedWithAdress>
    <izvorni_sadrzaj>
      <item>Dubravko Polundak, Voćnjak 44, 10000 Zagreb</item>
      <item>RH Ministarstvo pravosuđa, Ul. grada Vukovara 49, 10000 Zagreb</item>
      <item>RH Ministarstvo financija, Av. Dubrovnik 32, 10000 Zagreb</item>
      <item>ŽDO Zagreb</item>
    </izvorni_sadrzaj>
    <derivirana_varijabla naziv="DomainObject.Predmet.OstaliListFormatedWithAdress_1">
      <item>Dubravko Polundak, Voćnjak 44, 10000 Zagreb</item>
      <item>RH Ministarstvo pravosuđa, Ul. grada Vukovara 49, 10000 Zagreb</item>
      <item>RH Ministarstvo financija, Av. Dubrovnik 32, 10000 Zagreb</item>
      <item>ŽDO Zagreb</item>
    </derivirana_varijabla>
  </DomainObject.Predmet.OstaliListFormatedWithAdress>
  <DomainObject.Predmet.OstaliListFormatedWithAdressOIB>
    <izvorni_sadrzaj>
      <item>Dubravko Polundak, OIB 22993632879, Voćnjak 44, 10000 Zagreb</item>
      <item>RH Ministarstvo pravosuđa, OIB 26635293339, Ul. grada Vukovara 49, 10000 Zagreb</item>
      <item>RH Ministarstvo financija, OIB 18683136487, Av. Dubrovnik 32, 10000 Zagreb</item>
      <item>ŽDO Zagreb, OIB 16488001145</item>
    </izvorni_sadrzaj>
    <derivirana_varijabla naziv="DomainObject.Predmet.OstaliListFormatedWithAdressOIB_1">
      <item>Dubravko Polundak, OIB 22993632879, Voćnjak 44, 10000 Zagreb</item>
      <item>RH Ministarstvo pravosuđa, OIB 26635293339, Ul. grada Vukovara 49, 10000 Zagreb</item>
      <item>RH Ministarstvo financija, OIB 18683136487, Av. Dubrovnik 32, 10000 Zagreb</item>
      <item>ŽDO Zagreb, OIB 16488001145</item>
    </derivirana_varijabla>
  </DomainObject.Predmet.OstaliListFormatedWithAdressOIB>
  <DomainObject.Predmet.OstaliListNazivFormated>
    <izvorni_sadrzaj>
      <item>Dubravko Polundak</item>
      <item>RH Ministarstvo pravosuđa</item>
      <item>RH Ministarstvo financija</item>
      <item>ŽDO Zagreb</item>
    </izvorni_sadrzaj>
    <derivirana_varijabla naziv="DomainObject.Predmet.OstaliListNazivFormated_1">
      <item>Dubravko Polundak</item>
      <item>RH Ministarstvo pravosuđa</item>
      <item>RH Ministarstvo financija</item>
      <item>ŽDO Zagreb</item>
    </derivirana_varijabla>
  </DomainObject.Predmet.OstaliListNazivFormated>
  <DomainObject.Predmet.OstaliListNazivFormatedOIB>
    <izvorni_sadrzaj>
      <item>Dubravko Polundak, OIB 22993632879</item>
      <item>RH Ministarstvo pravosuđa, OIB 26635293339</item>
      <item>RH Ministarstvo financija, OIB 18683136487</item>
      <item>ŽDO Zagreb, OIB 16488001145</item>
    </izvorni_sadrzaj>
    <derivirana_varijabla naziv="DomainObject.Predmet.OstaliListNazivFormatedOIB_1">
      <item>Dubravko Polundak, OIB 22993632879</item>
      <item>RH Ministarstvo pravosuđa, OIB 26635293339</item>
      <item>RH Ministarstvo financija, OIB 18683136487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ADAPTACIJA  d.o.o.</izvorni_sadrzaj>
    <derivirana_varijabla naziv="DomainObject.Predmet.ProtustrankaIDrugi_1">PROJEKT ADAPTACIJA 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PROJEKT ADAPTACIJA  d.o.o., OIB 79984700727, Petrovaradinska 1, 10000 Zagreb</izvorni_sadrzaj>
    <derivirana_varijabla naziv="DomainObject.Predmet.ProtustrankaIDrugiAdressOIB_1">PROJEKT ADAPTACIJA  d.o.o., OIB 79984700727,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18. studenog 2017.</izvorni_sadrzaj>
    <derivirana_varijabla naziv="DomainObject.Predmet.OdlukaRjesenje.DatumPravomocnosti_1">18. studenog 2017.</derivirana_varijabla>
  </DomainObject.Predmet.OdlukaRjesenje.DatumPravomocnosti>
  <DomainObject.Predmet.OdlukaRjesenje.Oznaka>
    <izvorni_sadrzaj>St-548/2016-12</izvorni_sadrzaj>
    <derivirana_varijabla naziv="DomainObject.Predmet.OdlukaRjesenje.Oznaka_1">St-548/2016-12</derivirana_varijabla>
  </DomainObject.Predmet.OdlukaRjesenje.Oznaka>
  <DomainObject.Predmet.SudioniciListNaziv>
    <izvorni_sadrzaj>
      <item>FINA Regionalni centar Zagreb</item>
      <item>PROJEKT ADAPTACIJA  d.o.o.</item>
      <item>Dubravko Polundak</item>
      <item>RH Ministarstvo pravosuđa</item>
      <item>RH Ministarstvo financija</item>
      <item>ŽDO Zagreb</item>
    </izvorni_sadrzaj>
    <derivirana_varijabla naziv="DomainObject.Predmet.SudioniciListNaziv_1">
      <item>FINA Regionalni centar Zagreb</item>
      <item>PROJEKT ADAPTACIJA  d.o.o.</item>
      <item>Dubravko Polundak</item>
      <item>RH Ministarstvo pravosuđa</item>
      <item>RH Ministarstvo financija</item>
      <item>ŽDO Zagreb</item>
    </derivirana_varijabla>
  </DomainObject.Predmet.SudioniciListNaziv>
  <DomainObject.Predmet.SudioniciListAdressOIB>
    <izvorni_sadrzaj>
      <item>FINA Regionalni centar Zagreb, OIB 85821130368, Ulica grada Vukovara 70,10000 Zagreb</item>
      <item>PROJEKT ADAPTACIJA  d.o.o., OIB 79984700727, Petrovaradinska 1,10000 Zagreb</item>
      <item>Dubravko Polundak, OIB 22993632879, Voćnjak 44,10000 Zagreb</item>
      <item>RH Ministarstvo pravosuđa, OIB 26635293339, Ul. grada Vukovara 49,10000 Zagreb</item>
      <item>RH Ministarstvo financija, OIB 18683136487, Av. Dubrovnik 32,10000 Zagreb</item>
      <item>ŽDO Zagreb, OIB 16488001145</item>
    </izvorni_sadrzaj>
    <derivirana_varijabla naziv="DomainObject.Predmet.SudioniciListAdressOIB_1">
      <item>FINA Regionalni centar Zagreb, OIB 85821130368, Ulica grada Vukovara 70,10000 Zagreb</item>
      <item>PROJEKT ADAPTACIJA  d.o.o., OIB 79984700727, Petrovaradinska 1,10000 Zagreb</item>
      <item>Dubravko Polundak, OIB 22993632879, Voćnjak 44,10000 Zagreb</item>
      <item>RH Ministarstvo pravosuđa, OIB 26635293339, Ul. grada Vukovara 49,10000 Zagreb</item>
      <item>RH Ministarstvo financija, OIB 18683136487, Av. Dubrovnik 32,10000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79984700727</item>
      <item>, OIB 22993632879</item>
      <item>, OIB 26635293339</item>
      <item>, OIB 18683136487</item>
      <item>, OIB 16488001145</item>
    </izvorni_sadrzaj>
    <derivirana_varijabla naziv="DomainObject.Predmet.SudioniciListNazivOIB_1">
      <item>, OIB 85821130368</item>
      <item>, OIB 79984700727</item>
      <item>, OIB 22993632879</item>
      <item>, OIB 26635293339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3B343-938B-4FC6-BF42-0C4D677C8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3371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2018-01-04T13:33:00Z</dcterms:created>
  <dc:creator>galica</dc:creator>
  <cp:lastModifiedBy>Jadranka Zelić</cp:lastModifiedBy>
  <cp:lastPrinted>2018-01-04T13:33:00Z</cp:lastPrinted>
  <dcterms:modified xmlns:xsi="http://www.w3.org/2001/XMLSchema-instance" xsi:type="dcterms:W3CDTF">2018-01-04T13:35:00Z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