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25786" w14:paraId="2e25786" w:rsidRDefault="0041595B" w:rsidP="0041595B" w:rsidR="0041595B">
      <w:pPr>
        <w:spacing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6280" cx="543560"/>
            <wp:effectExtent b="7620" r="889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/>
          <w:color w:val="000000"/>
        </w:rPr>
        <w:t xml:space="preserve"> </w:t>
      </w:r>
    </w:p>
    <w:p w:rsidRDefault="00726D4C" w:rsidP="00726D4C" w:rsidR="00726D4C" w:rsidRPr="00726D4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26D4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Republika Hrvatska</w:t>
      </w:r>
    </w:p>
    <w:p w:rsidRDefault="00726D4C" w:rsidP="00726D4C" w:rsidR="00726D4C" w:rsidRPr="00726D4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26D4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Trgovački sud u Osijeku</w:t>
      </w:r>
    </w:p>
    <w:p w:rsidRDefault="00726D4C" w:rsidP="00726D4C" w:rsidR="00726D4C" w:rsidRPr="00726D4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26D4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Stalna služba u Slavonskom Brodu</w:t>
      </w:r>
    </w:p>
    <w:p w:rsidRDefault="00726D4C" w:rsidP="00726D4C" w:rsidR="00726D4C" w:rsidRPr="00726D4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26D4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Slavonski Brod</w:t>
      </w:r>
    </w:p>
    <w:p w:rsidRDefault="00726D4C" w:rsidP="00726D4C" w:rsidR="00726D4C" w:rsidRPr="00726D4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26D4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Trg pobjede 13</w:t>
      </w:r>
    </w:p>
    <w:p w:rsidRDefault="0041595B" w:rsidP="0041595B" w:rsidR="0041595B" w:rsidRPr="00186A5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 xml:space="preserve">   </w:t>
      </w:r>
    </w:p>
    <w:p w:rsidRDefault="0041595B" w:rsidP="0041595B" w:rsidR="0041595B" w:rsidRPr="00186A5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>R E P U B L I K A   H R V A T S K A</w:t>
      </w:r>
    </w:p>
    <w:p w:rsidRDefault="0041595B" w:rsidP="0041595B" w:rsidR="0041595B" w:rsidRPr="00186A5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41595B" w:rsidP="0041595B" w:rsidR="0041595B" w:rsidRPr="00186A5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41595B" w:rsidP="0041595B" w:rsidR="0041595B" w:rsidRPr="00186A5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41595B" w:rsidP="00726D4C" w:rsidR="0041595B">
      <w:pPr>
        <w:jc w:val="both"/>
        <w:rPr>
          <w:rFonts w:cs="Times New Roman" w:hAnsi="Times New Roman" w:ascii="Times New Roman"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 xml:space="preserve">                 </w:t>
      </w:r>
      <w:r w:rsidR="00726D4C" w:rsidRPr="00726D4C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Osijeku, Stalna služba u Slavonskom Brodu</w:t>
      </w:r>
      <w:r>
        <w:rPr>
          <w:rFonts w:cs="Times New Roman" w:hAnsi="Times New Roman" w:ascii="Times New Roman"/>
          <w:sz w:val="24"/>
          <w:szCs w:val="24"/>
        </w:rPr>
        <w:t xml:space="preserve">, po stečajnoj sutkinji Mirni Vujčić, postupajući po prijedlogu </w:t>
      </w:r>
      <w:r w:rsidR="00DC6C9B" w:rsidRPr="00DC6C9B">
        <w:rPr>
          <w:rFonts w:cs="Times New Roman" w:hAnsi="Times New Roman" w:ascii="Times New Roman"/>
          <w:sz w:val="24"/>
          <w:szCs w:val="24"/>
        </w:rPr>
        <w:t xml:space="preserve">predlagatelja </w:t>
      </w:r>
      <w:r w:rsidR="00DC6C9B">
        <w:rPr>
          <w:rFonts w:cs="Times New Roman" w:hAnsi="Times New Roman" w:ascii="Times New Roman"/>
          <w:sz w:val="24"/>
          <w:szCs w:val="24"/>
        </w:rPr>
        <w:t>Financijske agencije</w:t>
      </w:r>
      <w:r w:rsidR="00DC6C9B" w:rsidRPr="00DC6C9B">
        <w:rPr>
          <w:rFonts w:cs="Times New Roman" w:hAnsi="Times New Roman" w:ascii="Times New Roman"/>
          <w:sz w:val="24"/>
          <w:szCs w:val="24"/>
        </w:rPr>
        <w:t>, Regionalnog centra</w:t>
      </w:r>
      <w:r w:rsidR="00DC6C9B">
        <w:rPr>
          <w:rFonts w:cs="Times New Roman" w:hAnsi="Times New Roman" w:ascii="Times New Roman"/>
          <w:sz w:val="24"/>
          <w:szCs w:val="24"/>
        </w:rPr>
        <w:t xml:space="preserve"> Zagreb</w:t>
      </w:r>
      <w:r>
        <w:rPr>
          <w:rFonts w:cs="Times New Roman" w:hAnsi="Times New Roman" w:ascii="Times New Roman"/>
          <w:sz w:val="24"/>
          <w:szCs w:val="24"/>
        </w:rPr>
        <w:t xml:space="preserve"> za otvaranje stečajnog postupka nad stečajnim dužnikom </w:t>
      </w:r>
      <w:r w:rsidR="00A32DF6">
        <w:rPr>
          <w:rFonts w:cs="Times New Roman" w:hAnsi="Times New Roman" w:ascii="Times New Roman"/>
          <w:sz w:val="24"/>
          <w:szCs w:val="24"/>
        </w:rPr>
        <w:t xml:space="preserve">KAPTOL CARGO </w:t>
      </w:r>
      <w:r w:rsidR="0074386C">
        <w:rPr>
          <w:rFonts w:cs="Times New Roman" w:hAnsi="Times New Roman" w:ascii="Times New Roman"/>
          <w:sz w:val="24"/>
          <w:szCs w:val="24"/>
        </w:rPr>
        <w:t>društvo s ograničenom odgovornošću za</w:t>
      </w:r>
      <w:r w:rsidR="00A32DF6">
        <w:rPr>
          <w:rFonts w:cs="Times New Roman" w:hAnsi="Times New Roman" w:ascii="Times New Roman"/>
          <w:sz w:val="24"/>
          <w:szCs w:val="24"/>
        </w:rPr>
        <w:t xml:space="preserve"> </w:t>
      </w:r>
      <w:r w:rsidR="0074386C">
        <w:rPr>
          <w:rFonts w:cs="Times New Roman" w:hAnsi="Times New Roman" w:ascii="Times New Roman"/>
          <w:sz w:val="24"/>
          <w:szCs w:val="24"/>
        </w:rPr>
        <w:t>trgovinu</w:t>
      </w:r>
      <w:r w:rsidR="00726D4C">
        <w:rPr>
          <w:rFonts w:cs="Times New Roman" w:hAnsi="Times New Roman" w:ascii="Times New Roman"/>
          <w:sz w:val="24"/>
          <w:szCs w:val="24"/>
        </w:rPr>
        <w:t xml:space="preserve">, skraćena tvrtka: </w:t>
      </w:r>
      <w:r w:rsidR="00A32DF6" w:rsidRPr="00A32DF6">
        <w:rPr>
          <w:rFonts w:cs="Times New Roman" w:hAnsi="Times New Roman" w:ascii="Times New Roman"/>
          <w:sz w:val="24"/>
          <w:szCs w:val="24"/>
        </w:rPr>
        <w:t>KAPTOL CARGO</w:t>
      </w:r>
      <w:r w:rsidR="00A32DF6">
        <w:rPr>
          <w:rFonts w:cs="Times New Roman" w:hAnsi="Times New Roman" w:ascii="Times New Roman"/>
          <w:sz w:val="24"/>
          <w:szCs w:val="24"/>
        </w:rPr>
        <w:t xml:space="preserve"> d.o.o.</w:t>
      </w:r>
      <w:r w:rsidR="00726D4C">
        <w:rPr>
          <w:rFonts w:cs="Times New Roman" w:hAnsi="Times New Roman" w:ascii="Times New Roman"/>
          <w:sz w:val="24"/>
          <w:szCs w:val="24"/>
        </w:rPr>
        <w:t xml:space="preserve">, </w:t>
      </w:r>
      <w:r w:rsidR="0099327F">
        <w:rPr>
          <w:rFonts w:cs="Times New Roman" w:hAnsi="Times New Roman" w:ascii="Times New Roman"/>
          <w:sz w:val="24"/>
          <w:szCs w:val="24"/>
        </w:rPr>
        <w:t xml:space="preserve">Zagreb, </w:t>
      </w:r>
      <w:proofErr w:type="spellStart"/>
      <w:r w:rsidR="0099327F">
        <w:rPr>
          <w:rFonts w:cs="Times New Roman" w:hAnsi="Times New Roman" w:ascii="Times New Roman"/>
          <w:sz w:val="24"/>
          <w:szCs w:val="24"/>
        </w:rPr>
        <w:t>Bradovec</w:t>
      </w:r>
      <w:proofErr w:type="spellEnd"/>
      <w:r w:rsidR="0099327F">
        <w:rPr>
          <w:rFonts w:cs="Times New Roman" w:hAnsi="Times New Roman" w:ascii="Times New Roman"/>
          <w:sz w:val="24"/>
          <w:szCs w:val="24"/>
        </w:rPr>
        <w:t xml:space="preserve"> 7, </w:t>
      </w:r>
      <w:r w:rsidR="00726D4C">
        <w:rPr>
          <w:rFonts w:cs="Times New Roman" w:hAnsi="Times New Roman" w:ascii="Times New Roman"/>
          <w:sz w:val="24"/>
          <w:szCs w:val="24"/>
        </w:rPr>
        <w:t xml:space="preserve">OIB </w:t>
      </w:r>
      <w:r w:rsidR="0099327F">
        <w:rPr>
          <w:rFonts w:cs="Times New Roman" w:hAnsi="Times New Roman" w:ascii="Times New Roman"/>
          <w:sz w:val="24"/>
          <w:szCs w:val="24"/>
        </w:rPr>
        <w:t>01325881804</w:t>
      </w:r>
      <w:r w:rsidR="00726D4C">
        <w:rPr>
          <w:rFonts w:cs="Times New Roman" w:hAnsi="Times New Roman" w:ascii="Times New Roman"/>
          <w:sz w:val="24"/>
          <w:szCs w:val="24"/>
        </w:rPr>
        <w:t>,</w:t>
      </w:r>
      <w:r w:rsidR="00DC6C9B">
        <w:rPr>
          <w:rFonts w:cs="Times New Roman" w:hAnsi="Times New Roman" w:ascii="Times New Roman"/>
          <w:sz w:val="24"/>
          <w:szCs w:val="24"/>
        </w:rPr>
        <w:t xml:space="preserve"> dana </w:t>
      </w:r>
      <w:r w:rsidR="0099327F">
        <w:rPr>
          <w:rFonts w:cs="Times New Roman" w:hAnsi="Times New Roman" w:ascii="Times New Roman"/>
          <w:sz w:val="24"/>
          <w:szCs w:val="24"/>
        </w:rPr>
        <w:t>11</w:t>
      </w:r>
      <w:r w:rsidR="00FF4B2F">
        <w:rPr>
          <w:rFonts w:cs="Times New Roman" w:hAnsi="Times New Roman" w:ascii="Times New Roman"/>
          <w:sz w:val="24"/>
          <w:szCs w:val="24"/>
        </w:rPr>
        <w:t xml:space="preserve">. </w:t>
      </w:r>
      <w:r w:rsidR="0099327F">
        <w:rPr>
          <w:rFonts w:cs="Times New Roman" w:hAnsi="Times New Roman" w:ascii="Times New Roman"/>
          <w:sz w:val="24"/>
          <w:szCs w:val="24"/>
        </w:rPr>
        <w:t>veljače</w:t>
      </w:r>
      <w:r w:rsidR="00FF4B2F">
        <w:rPr>
          <w:rFonts w:cs="Times New Roman" w:hAnsi="Times New Roman" w:ascii="Times New Roman"/>
          <w:sz w:val="24"/>
          <w:szCs w:val="24"/>
        </w:rPr>
        <w:t xml:space="preserve"> 2019</w:t>
      </w:r>
      <w:r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E447AC" w:rsidP="0041595B" w:rsidR="00E447A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41595B" w:rsidP="0041595B" w:rsidR="004159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I. Pokreće se prethodni postupak radi utvrđivanja pretpostavki za otvaranje stečajnog postupka nad stečajnim dužnikom 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>II. Ročište radi očitovanja o prijedlogu za otvaranje stečajnog postupka, te radi rasprave o pretpostavkama za otvaranje stečajnog postupka zakazuje se za dan: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22E1B" w:rsidP="0041595B" w:rsidR="0041595B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13</w:t>
      </w:r>
      <w:r w:rsidR="003673D5">
        <w:rPr>
          <w:rFonts w:cs="Times New Roman" w:hAnsi="Times New Roman" w:ascii="Times New Roman"/>
          <w:b/>
          <w:sz w:val="24"/>
          <w:szCs w:val="24"/>
        </w:rPr>
        <w:t xml:space="preserve">. </w:t>
      </w:r>
      <w:r>
        <w:rPr>
          <w:rFonts w:cs="Times New Roman" w:hAnsi="Times New Roman" w:ascii="Times New Roman"/>
          <w:b/>
          <w:sz w:val="24"/>
          <w:szCs w:val="24"/>
        </w:rPr>
        <w:t>ožujka</w:t>
      </w:r>
      <w:r w:rsidR="00356E50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41595B">
        <w:rPr>
          <w:rFonts w:cs="Times New Roman" w:hAnsi="Times New Roman" w:ascii="Times New Roman"/>
          <w:b/>
          <w:sz w:val="24"/>
          <w:szCs w:val="24"/>
        </w:rPr>
        <w:t>201</w:t>
      </w:r>
      <w:r w:rsidR="003673D5">
        <w:rPr>
          <w:rFonts w:cs="Times New Roman" w:hAnsi="Times New Roman" w:ascii="Times New Roman"/>
          <w:b/>
          <w:sz w:val="24"/>
          <w:szCs w:val="24"/>
        </w:rPr>
        <w:t>9</w:t>
      </w:r>
      <w:r w:rsidR="001D00A6">
        <w:rPr>
          <w:rFonts w:cs="Times New Roman" w:hAnsi="Times New Roman" w:ascii="Times New Roman"/>
          <w:b/>
          <w:sz w:val="24"/>
          <w:szCs w:val="24"/>
        </w:rPr>
        <w:t xml:space="preserve">. godine u </w:t>
      </w:r>
      <w:r>
        <w:rPr>
          <w:rFonts w:cs="Times New Roman" w:hAnsi="Times New Roman" w:ascii="Times New Roman"/>
          <w:b/>
          <w:sz w:val="24"/>
          <w:szCs w:val="24"/>
        </w:rPr>
        <w:t>09</w:t>
      </w:r>
      <w:r w:rsidR="0041595B">
        <w:rPr>
          <w:rFonts w:cs="Times New Roman" w:hAnsi="Times New Roman" w:ascii="Times New Roman"/>
          <w:b/>
          <w:sz w:val="24"/>
          <w:szCs w:val="24"/>
        </w:rPr>
        <w:t>:</w:t>
      </w:r>
      <w:r w:rsidR="00312A6F">
        <w:rPr>
          <w:rFonts w:cs="Times New Roman" w:hAnsi="Times New Roman" w:ascii="Times New Roman"/>
          <w:b/>
          <w:sz w:val="24"/>
          <w:szCs w:val="24"/>
        </w:rPr>
        <w:t>3</w:t>
      </w:r>
      <w:r w:rsidR="0041595B" w:rsidRPr="0067404B">
        <w:rPr>
          <w:rFonts w:cs="Times New Roman" w:hAnsi="Times New Roman" w:ascii="Times New Roman"/>
          <w:b/>
          <w:sz w:val="24"/>
          <w:szCs w:val="24"/>
        </w:rPr>
        <w:t>0</w:t>
      </w:r>
      <w:r w:rsidR="0041595B">
        <w:rPr>
          <w:rFonts w:cs="Times New Roman" w:hAnsi="Times New Roman" w:ascii="Times New Roman"/>
          <w:b/>
          <w:sz w:val="24"/>
          <w:szCs w:val="24"/>
        </w:rPr>
        <w:t xml:space="preserve"> sati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C6C9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C6C9B">
        <w:rPr>
          <w:rFonts w:cs="Times New Roman" w:hAnsi="Times New Roman" w:ascii="Times New Roman"/>
          <w:sz w:val="24"/>
          <w:szCs w:val="24"/>
        </w:rPr>
        <w:t>a na koje ročište se pozivaju predlagatelj - Financijska agencija te zastupnik po zakonu dužnika, te predstavnik pravne osobe koja za dužnika obavlja poslove platnog prometa</w:t>
      </w:r>
      <w:r w:rsidR="0041595B">
        <w:rPr>
          <w:rFonts w:cs="Times New Roman" w:hAnsi="Times New Roman" w:ascii="Times New Roman"/>
          <w:sz w:val="24"/>
          <w:szCs w:val="24"/>
        </w:rPr>
        <w:t>.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III. Nalaže se dužniku odnosno zastupniku po zakonu dužnika na ročište donijeti popis imovine i obveza dužnika, te godišnji financijski izvještaj odnosno bilancu za prethodnu godinu. </w:t>
      </w:r>
    </w:p>
    <w:p w:rsidRDefault="0041595B" w:rsidP="0041595B" w:rsidR="004159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D147B3" w:rsidR="0012329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="00DC6C9B" w:rsidRPr="00DC6C9B">
        <w:rPr>
          <w:rFonts w:cs="Times New Roman" w:hAnsi="Times New Roman" w:ascii="Times New Roman"/>
          <w:sz w:val="24"/>
          <w:szCs w:val="24"/>
        </w:rPr>
        <w:t>Predlagatelj – Financijska agencija je na temelju odredbe čl.110. st. 1. Stečajnog zakona ( dalje: SZ, NN 71/15</w:t>
      </w:r>
      <w:r w:rsidR="000444BA">
        <w:rPr>
          <w:rFonts w:cs="Times New Roman" w:hAnsi="Times New Roman" w:ascii="Times New Roman"/>
          <w:sz w:val="24"/>
          <w:szCs w:val="24"/>
        </w:rPr>
        <w:t>, 104/17</w:t>
      </w:r>
      <w:r w:rsidR="00DC6C9B" w:rsidRPr="00DC6C9B">
        <w:rPr>
          <w:rFonts w:cs="Times New Roman" w:hAnsi="Times New Roman" w:ascii="Times New Roman"/>
          <w:sz w:val="24"/>
          <w:szCs w:val="24"/>
        </w:rPr>
        <w:t xml:space="preserve"> ) podnijela prijedlog za otvaranje stečajnog postupka nad stečajnim dužnikom u kojem navodi da na dan</w:t>
      </w:r>
      <w:r w:rsidR="006E59CC">
        <w:rPr>
          <w:rFonts w:cs="Times New Roman" w:hAnsi="Times New Roman" w:ascii="Times New Roman"/>
          <w:sz w:val="24"/>
          <w:szCs w:val="24"/>
        </w:rPr>
        <w:t xml:space="preserve"> </w:t>
      </w:r>
      <w:r w:rsidR="00622E1B">
        <w:rPr>
          <w:rFonts w:cs="Times New Roman" w:hAnsi="Times New Roman" w:ascii="Times New Roman"/>
          <w:sz w:val="24"/>
          <w:szCs w:val="24"/>
        </w:rPr>
        <w:t>09</w:t>
      </w:r>
      <w:r w:rsidR="00D030B1">
        <w:rPr>
          <w:rFonts w:cs="Times New Roman" w:hAnsi="Times New Roman" w:ascii="Times New Roman"/>
          <w:sz w:val="24"/>
          <w:szCs w:val="24"/>
        </w:rPr>
        <w:t xml:space="preserve">. </w:t>
      </w:r>
      <w:r w:rsidR="00622E1B">
        <w:rPr>
          <w:rFonts w:cs="Times New Roman" w:hAnsi="Times New Roman" w:ascii="Times New Roman"/>
          <w:sz w:val="24"/>
          <w:szCs w:val="24"/>
        </w:rPr>
        <w:t>siječnja</w:t>
      </w:r>
      <w:r w:rsidR="00D030B1">
        <w:rPr>
          <w:rFonts w:cs="Times New Roman" w:hAnsi="Times New Roman" w:ascii="Times New Roman"/>
          <w:sz w:val="24"/>
          <w:szCs w:val="24"/>
        </w:rPr>
        <w:t xml:space="preserve"> </w:t>
      </w:r>
      <w:r w:rsidR="00622E1B">
        <w:rPr>
          <w:rFonts w:cs="Times New Roman" w:hAnsi="Times New Roman" w:ascii="Times New Roman"/>
          <w:sz w:val="24"/>
          <w:szCs w:val="24"/>
        </w:rPr>
        <w:t>2018</w:t>
      </w:r>
      <w:r w:rsidR="00356E50">
        <w:rPr>
          <w:rFonts w:cs="Times New Roman" w:hAnsi="Times New Roman" w:ascii="Times New Roman"/>
          <w:sz w:val="24"/>
          <w:szCs w:val="24"/>
        </w:rPr>
        <w:t>.godine</w:t>
      </w:r>
      <w:r w:rsidR="00DC6C9B" w:rsidRPr="00DC6C9B">
        <w:rPr>
          <w:rFonts w:cs="Times New Roman" w:hAnsi="Times New Roman" w:ascii="Times New Roman"/>
          <w:sz w:val="24"/>
          <w:szCs w:val="24"/>
        </w:rPr>
        <w:t xml:space="preserve"> dužnik u Očevidniku redoslijeda osnova za plaćanje ima evidentirane neizvršene osnove za plaćanje u neprekinutom razdoblju od 120 dana, te da ima </w:t>
      </w:r>
      <w:r w:rsidR="00D030B1">
        <w:rPr>
          <w:rFonts w:cs="Times New Roman" w:hAnsi="Times New Roman" w:ascii="Times New Roman"/>
          <w:sz w:val="24"/>
          <w:szCs w:val="24"/>
        </w:rPr>
        <w:t>tri</w:t>
      </w:r>
      <w:r w:rsidR="006A05F5">
        <w:rPr>
          <w:rFonts w:cs="Times New Roman" w:hAnsi="Times New Roman" w:ascii="Times New Roman"/>
          <w:sz w:val="24"/>
          <w:szCs w:val="24"/>
        </w:rPr>
        <w:t xml:space="preserve"> zaposlene osobe</w:t>
      </w:r>
      <w:r w:rsidR="00DC6C9B" w:rsidRPr="00DC6C9B">
        <w:rPr>
          <w:rFonts w:cs="Times New Roman" w:hAnsi="Times New Roman" w:ascii="Times New Roman"/>
          <w:sz w:val="24"/>
          <w:szCs w:val="24"/>
        </w:rPr>
        <w:t>,</w:t>
      </w:r>
      <w:r w:rsidR="00622E1B">
        <w:rPr>
          <w:rFonts w:cs="Times New Roman" w:hAnsi="Times New Roman" w:ascii="Times New Roman"/>
          <w:sz w:val="24"/>
          <w:szCs w:val="24"/>
        </w:rPr>
        <w:t xml:space="preserve"> </w:t>
      </w:r>
      <w:r w:rsidR="00DC6C9B" w:rsidRPr="00DC6C9B">
        <w:rPr>
          <w:rFonts w:cs="Times New Roman" w:hAnsi="Times New Roman" w:ascii="Times New Roman"/>
          <w:sz w:val="24"/>
          <w:szCs w:val="24"/>
        </w:rPr>
        <w:t>kao da ima otvoren poslovni račun kod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22E1B">
        <w:rPr>
          <w:rFonts w:cs="Times New Roman" w:hAnsi="Times New Roman" w:ascii="Times New Roman"/>
          <w:sz w:val="24"/>
          <w:szCs w:val="24"/>
        </w:rPr>
        <w:t>Raiffeisenbank</w:t>
      </w:r>
      <w:proofErr w:type="spellEnd"/>
      <w:r w:rsidR="00622E1B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22E1B">
        <w:rPr>
          <w:rFonts w:cs="Times New Roman" w:hAnsi="Times New Roman" w:ascii="Times New Roman"/>
          <w:sz w:val="24"/>
          <w:szCs w:val="24"/>
        </w:rPr>
        <w:t>Austria</w:t>
      </w:r>
      <w:proofErr w:type="spellEnd"/>
      <w:r w:rsidR="00622E1B">
        <w:rPr>
          <w:rFonts w:cs="Times New Roman" w:hAnsi="Times New Roman" w:ascii="Times New Roman"/>
          <w:sz w:val="24"/>
          <w:szCs w:val="24"/>
        </w:rPr>
        <w:t xml:space="preserve"> d.d., Privredne banke Zagreb d.d., </w:t>
      </w:r>
      <w:r w:rsidR="00D030B1">
        <w:rPr>
          <w:rFonts w:cs="Times New Roman" w:hAnsi="Times New Roman" w:ascii="Times New Roman"/>
          <w:sz w:val="24"/>
          <w:szCs w:val="24"/>
        </w:rPr>
        <w:t>Zagrebačk</w:t>
      </w:r>
      <w:r w:rsidR="00622E1B">
        <w:rPr>
          <w:rFonts w:cs="Times New Roman" w:hAnsi="Times New Roman" w:ascii="Times New Roman"/>
          <w:sz w:val="24"/>
          <w:szCs w:val="24"/>
        </w:rPr>
        <w:t>e</w:t>
      </w:r>
      <w:r w:rsidR="00D030B1">
        <w:rPr>
          <w:rFonts w:cs="Times New Roman" w:hAnsi="Times New Roman" w:ascii="Times New Roman"/>
          <w:sz w:val="24"/>
          <w:szCs w:val="24"/>
        </w:rPr>
        <w:t xml:space="preserve"> banke</w:t>
      </w:r>
      <w:r w:rsidR="006A05F5">
        <w:rPr>
          <w:rFonts w:cs="Times New Roman" w:hAnsi="Times New Roman" w:ascii="Times New Roman"/>
          <w:sz w:val="24"/>
          <w:szCs w:val="24"/>
        </w:rPr>
        <w:t xml:space="preserve"> d.d.</w:t>
      </w:r>
    </w:p>
    <w:p w:rsidRDefault="00123290" w:rsidP="00D147B3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Rješenjem Visokog trgovačkog suda Republike Hrvatske posl.br. 31 Su-</w:t>
      </w:r>
      <w:r w:rsidR="006D4389">
        <w:rPr>
          <w:rFonts w:cs="Times New Roman" w:hAnsi="Times New Roman" w:ascii="Times New Roman"/>
          <w:sz w:val="24"/>
          <w:szCs w:val="24"/>
        </w:rPr>
        <w:t>236</w:t>
      </w:r>
      <w:r>
        <w:rPr>
          <w:rFonts w:cs="Times New Roman" w:hAnsi="Times New Roman" w:ascii="Times New Roman"/>
          <w:sz w:val="24"/>
          <w:szCs w:val="24"/>
        </w:rPr>
        <w:t>/1</w:t>
      </w:r>
      <w:r w:rsidR="006D4389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-</w:t>
      </w:r>
      <w:r w:rsidR="006D4389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6D4389">
        <w:rPr>
          <w:rFonts w:cs="Times New Roman" w:hAnsi="Times New Roman" w:ascii="Times New Roman"/>
          <w:sz w:val="24"/>
          <w:szCs w:val="24"/>
        </w:rPr>
        <w:t>09. ožujka 2018</w:t>
      </w:r>
      <w:r>
        <w:rPr>
          <w:rFonts w:cs="Times New Roman" w:hAnsi="Times New Roman" w:ascii="Times New Roman"/>
          <w:sz w:val="24"/>
          <w:szCs w:val="24"/>
        </w:rPr>
        <w:t>.</w:t>
      </w:r>
      <w:r w:rsidR="0075342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godine </w:t>
      </w:r>
      <w:r w:rsidR="0075342A">
        <w:rPr>
          <w:rFonts w:cs="Times New Roman" w:hAnsi="Times New Roman" w:ascii="Times New Roman"/>
          <w:sz w:val="24"/>
          <w:szCs w:val="24"/>
        </w:rPr>
        <w:t>predmet je delegiran ovome sudu na postupanje.</w:t>
      </w:r>
      <w:r w:rsidR="0041595B">
        <w:rPr>
          <w:rFonts w:cs="Times New Roman" w:hAnsi="Times New Roman" w:ascii="Times New Roman"/>
          <w:sz w:val="24"/>
          <w:szCs w:val="24"/>
        </w:rPr>
        <w:tab/>
        <w:t xml:space="preserve"> </w:t>
      </w:r>
    </w:p>
    <w:p w:rsidRDefault="0041595B" w:rsidP="0075342A" w:rsidR="0075342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 w:rsidR="00D147B3" w:rsidRPr="00D147B3">
        <w:rPr>
          <w:rFonts w:cs="Times New Roman" w:hAnsi="Times New Roman" w:ascii="Times New Roman"/>
          <w:sz w:val="24"/>
          <w:szCs w:val="24"/>
        </w:rPr>
        <w:t xml:space="preserve">Stoga je na temelju odredbe čl. 115. SZ-a donesena odluka o  pokretanju prethodnog postupka radi utvrđivanja pretpostavki za otvaranje stečajnog postupka, a na temelju odredbe čl. 123. i čl. 128. SZ-a odluka o zakazivanju ročišta radi očitovanja o </w:t>
      </w:r>
    </w:p>
    <w:p w:rsidRDefault="00D147B3" w:rsidP="0075342A" w:rsidR="006E59C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147B3">
        <w:rPr>
          <w:rFonts w:cs="Times New Roman" w:hAnsi="Times New Roman" w:ascii="Times New Roman"/>
          <w:sz w:val="24"/>
          <w:szCs w:val="24"/>
        </w:rPr>
        <w:t xml:space="preserve">prijedlogu za otvaranje stečajnog postupka, te rasprave o pretpostavkama za otvaranje stečajnog postupka, na koje su pozvane osobe koje je po zakonu potrebno pozvati. </w:t>
      </w:r>
    </w:p>
    <w:p w:rsidRDefault="006E59CC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D147B3" w:rsidRPr="00D147B3">
        <w:rPr>
          <w:rFonts w:cs="Times New Roman" w:hAnsi="Times New Roman" w:ascii="Times New Roman"/>
          <w:sz w:val="24"/>
          <w:szCs w:val="24"/>
        </w:rPr>
        <w:t>Pri odlučivanju se posebno vodilo računa o tome da je odredbom čl. 117. st. 1. SZ-a propisano da su osobe ovlaštene za zastupanje dužnika po zakonu i članovi tijela dužnika dužni nakon podnošenja prijedloga za otvaranje stečajnog postupka stečajnim tijelima na njihov zahtjev bez odgode pružiti sve potrebne podatke i obavijesti koje su relevantne za utvrđenje financijsko gospodarskog stanje stečajnog dužnika, kao i opseg njegove imovine, pa je odlučeno kao u točci III. izreke rješenja</w:t>
      </w:r>
      <w:r w:rsidR="0041595B">
        <w:rPr>
          <w:rFonts w:cs="Times New Roman" w:hAnsi="Times New Roman" w:ascii="Times New Roman"/>
          <w:sz w:val="24"/>
          <w:szCs w:val="24"/>
        </w:rPr>
        <w:t>.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 w:rsidR="00797684">
        <w:rPr>
          <w:rFonts w:cs="Times New Roman" w:hAnsi="Times New Roman" w:ascii="Times New Roman"/>
          <w:sz w:val="24"/>
          <w:szCs w:val="24"/>
        </w:rPr>
        <w:t>U Slavonskom Brodu</w:t>
      </w:r>
      <w:r w:rsidR="00356E50">
        <w:rPr>
          <w:rFonts w:cs="Times New Roman" w:hAnsi="Times New Roman" w:ascii="Times New Roman"/>
          <w:sz w:val="24"/>
          <w:szCs w:val="24"/>
        </w:rPr>
        <w:t xml:space="preserve"> </w:t>
      </w:r>
      <w:r w:rsidR="009F0050">
        <w:rPr>
          <w:rFonts w:cs="Times New Roman" w:hAnsi="Times New Roman" w:ascii="Times New Roman"/>
          <w:sz w:val="24"/>
          <w:szCs w:val="24"/>
        </w:rPr>
        <w:t>11</w:t>
      </w:r>
      <w:r w:rsidR="00290171">
        <w:rPr>
          <w:rFonts w:cs="Times New Roman" w:hAnsi="Times New Roman" w:ascii="Times New Roman"/>
          <w:sz w:val="24"/>
          <w:szCs w:val="24"/>
        </w:rPr>
        <w:t xml:space="preserve">. </w:t>
      </w:r>
      <w:r w:rsidR="009F0050">
        <w:rPr>
          <w:rFonts w:cs="Times New Roman" w:hAnsi="Times New Roman" w:ascii="Times New Roman"/>
          <w:sz w:val="24"/>
          <w:szCs w:val="24"/>
        </w:rPr>
        <w:t>veljače</w:t>
      </w:r>
      <w:r w:rsidR="00290171">
        <w:rPr>
          <w:rFonts w:cs="Times New Roman" w:hAnsi="Times New Roman" w:ascii="Times New Roman"/>
          <w:sz w:val="24"/>
          <w:szCs w:val="24"/>
        </w:rPr>
        <w:t xml:space="preserve"> 2019</w:t>
      </w:r>
      <w:r>
        <w:rPr>
          <w:rFonts w:cs="Times New Roman" w:hAnsi="Times New Roman" w:ascii="Times New Roman"/>
          <w:sz w:val="24"/>
          <w:szCs w:val="24"/>
        </w:rPr>
        <w:t>. godine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Stečajna sutkinja</w:t>
      </w:r>
    </w:p>
    <w:p w:rsidRDefault="0041595B" w:rsidP="002B38C8" w:rsidR="004A76E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E360A8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Mirna Vujčić</w:t>
      </w:r>
    </w:p>
    <w:p w:rsidRDefault="00BB5D1F" w:rsidP="0041595B" w:rsidR="00BB5D1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 w:rsidRPr="006E59CC">
      <w:pPr>
        <w:spacing w:after="0"/>
        <w:jc w:val="both"/>
        <w:rPr>
          <w:rFonts w:cs="Times New Roman" w:hAnsi="Times New Roman" w:ascii="Times New Roman"/>
          <w:b/>
          <w:sz w:val="20"/>
          <w:szCs w:val="20"/>
        </w:rPr>
      </w:pPr>
      <w:r w:rsidRPr="006E59CC">
        <w:rPr>
          <w:rFonts w:cs="Times New Roman" w:hAnsi="Times New Roman" w:ascii="Times New Roman"/>
          <w:b/>
          <w:color w:val="000000"/>
          <w:sz w:val="20"/>
          <w:szCs w:val="20"/>
        </w:rPr>
        <w:t>NAPUTAK O PRAVNOM LIJEKU:</w:t>
      </w: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color w:val="000000"/>
          <w:sz w:val="20"/>
          <w:szCs w:val="20"/>
        </w:rPr>
        <w:t xml:space="preserve">Protiv ovog rješenja nije dopuštena posebna žalba sukladno odredbi čl. 115. Stečajnog zakona. </w:t>
      </w: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 w:rsidRPr="002A2B7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 w:rsidRPr="002A2B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A2B7B">
        <w:rPr>
          <w:rFonts w:cs="Times New Roman" w:hAnsi="Times New Roman" w:ascii="Times New Roman"/>
          <w:sz w:val="24"/>
          <w:szCs w:val="24"/>
        </w:rPr>
        <w:t>DNA:</w:t>
      </w:r>
    </w:p>
    <w:p w:rsidRDefault="0041595B" w:rsidP="0041595B" w:rsidR="0041595B" w:rsidRPr="002A2B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A2B7B">
        <w:rPr>
          <w:rFonts w:cs="Times New Roman" w:hAnsi="Times New Roman" w:ascii="Times New Roman"/>
          <w:sz w:val="24"/>
          <w:szCs w:val="24"/>
        </w:rPr>
        <w:t>1. Objaviti na mrežnoj stranici e-Oglasna ploča sudova zajedno s prijedlogom za otvaranje stečajnog postupka</w:t>
      </w:r>
    </w:p>
    <w:p w:rsidRDefault="0041595B" w:rsidP="0041595B" w:rsidR="0041595B" w:rsidRPr="002A2B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A2B7B">
        <w:rPr>
          <w:rFonts w:cs="Times New Roman" w:hAnsi="Times New Roman" w:ascii="Times New Roman"/>
          <w:sz w:val="24"/>
          <w:szCs w:val="24"/>
        </w:rPr>
        <w:t>2. Dostaviti radi obavijesti:</w:t>
      </w:r>
    </w:p>
    <w:p w:rsidRDefault="0041595B" w:rsidP="0041595B" w:rsidR="0041595B" w:rsidRPr="002A2B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A2B7B">
        <w:rPr>
          <w:rFonts w:cs="Times New Roman" w:hAnsi="Times New Roman" w:ascii="Times New Roman"/>
          <w:sz w:val="24"/>
          <w:szCs w:val="24"/>
        </w:rPr>
        <w:t>-</w:t>
      </w:r>
      <w:r w:rsidR="009F0050">
        <w:rPr>
          <w:rFonts w:cs="Times New Roman" w:hAnsi="Times New Roman" w:ascii="Times New Roman"/>
          <w:sz w:val="24"/>
          <w:szCs w:val="24"/>
        </w:rPr>
        <w:t xml:space="preserve"> </w:t>
      </w:r>
      <w:r w:rsidRPr="002A2B7B">
        <w:rPr>
          <w:rFonts w:cs="Times New Roman" w:hAnsi="Times New Roman" w:ascii="Times New Roman"/>
          <w:sz w:val="24"/>
          <w:szCs w:val="24"/>
        </w:rPr>
        <w:t xml:space="preserve"> Dužniku </w:t>
      </w:r>
      <w:r w:rsidR="00356E50" w:rsidRPr="002A2B7B">
        <w:rPr>
          <w:rFonts w:cs="Times New Roman" w:hAnsi="Times New Roman" w:ascii="Times New Roman"/>
          <w:sz w:val="24"/>
          <w:szCs w:val="24"/>
        </w:rPr>
        <w:t>izravno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</w:p>
    <w:p w:rsidRDefault="0041595B" w:rsidP="0041595B" w:rsidR="0041595B">
      <w:pPr>
        <w:pStyle w:val="Bezproreda"/>
        <w:jc w:val="both"/>
        <w:rPr>
          <w:sz w:val="20"/>
          <w:szCs w:val="20"/>
        </w:rPr>
      </w:pPr>
    </w:p>
    <w:p w:rsidRDefault="0041595B" w:rsidP="0041595B" w:rsidR="0041595B">
      <w:pPr>
        <w:pStyle w:val="Bezproreda"/>
        <w:jc w:val="both"/>
      </w:pPr>
    </w:p>
    <w:p w:rsidRDefault="00DB052E" w:rsidP="0041595B" w:rsidR="00DB052E" w:rsidRPr="0041595B"/>
    <w:sectPr w:rsidR="00DB052E" w:rsidRPr="0041595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9E" w:rsidP="009C2470" w:rsidR="008E1B9E">
      <w:pPr>
        <w:spacing w:lineRule="auto" w:line="240" w:after="0"/>
      </w:pPr>
      <w:r>
        <w:separator/>
      </w:r>
    </w:p>
  </w:endnote>
  <w:endnote w:id="0" w:type="continuationSeparator">
    <w:p w:rsidRDefault="008E1B9E" w:rsidP="009C2470" w:rsidR="008E1B9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9E" w:rsidP="009C2470" w:rsidR="008E1B9E">
      <w:pPr>
        <w:spacing w:lineRule="auto" w:line="240" w:after="0"/>
      </w:pPr>
      <w:r>
        <w:separator/>
      </w:r>
    </w:p>
  </w:footnote>
  <w:footnote w:id="0" w:type="continuationSeparator">
    <w:p w:rsidRDefault="008E1B9E" w:rsidP="009C2470" w:rsidR="008E1B9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2470" w:rsidP="009C2470" w:rsidR="009C2470">
    <w:pPr>
      <w:pStyle w:val="Zaglavlje"/>
      <w:jc w:val="right"/>
    </w:pPr>
    <w:r>
      <w:rPr>
        <w:rFonts w:cs="Times New Roman" w:hAnsi="Times New Roman" w:ascii="Times New Roman"/>
        <w:b/>
        <w:sz w:val="24"/>
        <w:szCs w:val="24"/>
      </w:rPr>
      <w:t>Broj: 7/St-</w:t>
    </w:r>
    <w:r w:rsidR="00E51F37">
      <w:rPr>
        <w:rFonts w:cs="Times New Roman" w:hAnsi="Times New Roman" w:ascii="Times New Roman"/>
        <w:b/>
        <w:sz w:val="24"/>
        <w:szCs w:val="24"/>
      </w:rPr>
      <w:t>811</w:t>
    </w:r>
    <w:r w:rsidR="00175739">
      <w:rPr>
        <w:rFonts w:cs="Times New Roman" w:hAnsi="Times New Roman" w:ascii="Times New Roman"/>
        <w:b/>
        <w:sz w:val="24"/>
        <w:szCs w:val="24"/>
      </w:rPr>
      <w:t>/2018-</w:t>
    </w:r>
    <w:r w:rsidR="00726D4C">
      <w:rPr>
        <w:rFonts w:cs="Times New Roman" w:hAnsi="Times New Roman" w:ascii="Times New Roman"/>
        <w:b/>
        <w:sz w:val="24"/>
        <w:szCs w:val="24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595B"/>
    <w:rsid w:val="000444BA"/>
    <w:rsid w:val="000C1F79"/>
    <w:rsid w:val="000C6D7E"/>
    <w:rsid w:val="000F55E4"/>
    <w:rsid w:val="00123290"/>
    <w:rsid w:val="00160794"/>
    <w:rsid w:val="00175739"/>
    <w:rsid w:val="00186A55"/>
    <w:rsid w:val="001D00A6"/>
    <w:rsid w:val="00205819"/>
    <w:rsid w:val="00290171"/>
    <w:rsid w:val="002A2B7B"/>
    <w:rsid w:val="002B38C8"/>
    <w:rsid w:val="00312A6F"/>
    <w:rsid w:val="0035004F"/>
    <w:rsid w:val="00356E50"/>
    <w:rsid w:val="003673D5"/>
    <w:rsid w:val="0041595B"/>
    <w:rsid w:val="00425F2F"/>
    <w:rsid w:val="004A76E7"/>
    <w:rsid w:val="004C7F82"/>
    <w:rsid w:val="004E1450"/>
    <w:rsid w:val="005401D4"/>
    <w:rsid w:val="00622E1B"/>
    <w:rsid w:val="0067180A"/>
    <w:rsid w:val="0067404B"/>
    <w:rsid w:val="006775CB"/>
    <w:rsid w:val="006A05F5"/>
    <w:rsid w:val="006D4389"/>
    <w:rsid w:val="006E59CC"/>
    <w:rsid w:val="00726D4C"/>
    <w:rsid w:val="0074386C"/>
    <w:rsid w:val="0075342A"/>
    <w:rsid w:val="00767A60"/>
    <w:rsid w:val="00797684"/>
    <w:rsid w:val="008C1A0C"/>
    <w:rsid w:val="008E1B9E"/>
    <w:rsid w:val="00902173"/>
    <w:rsid w:val="00945D51"/>
    <w:rsid w:val="00974A73"/>
    <w:rsid w:val="00987C6F"/>
    <w:rsid w:val="0099327F"/>
    <w:rsid w:val="009B0841"/>
    <w:rsid w:val="009C2470"/>
    <w:rsid w:val="009C7F16"/>
    <w:rsid w:val="009F0050"/>
    <w:rsid w:val="00A03E7D"/>
    <w:rsid w:val="00A16EF4"/>
    <w:rsid w:val="00A21D63"/>
    <w:rsid w:val="00A32DF6"/>
    <w:rsid w:val="00AF1F34"/>
    <w:rsid w:val="00BB1D86"/>
    <w:rsid w:val="00BB5D1F"/>
    <w:rsid w:val="00BE41E2"/>
    <w:rsid w:val="00C81B6E"/>
    <w:rsid w:val="00D030B1"/>
    <w:rsid w:val="00D147B3"/>
    <w:rsid w:val="00D31958"/>
    <w:rsid w:val="00D44DF3"/>
    <w:rsid w:val="00DA37D2"/>
    <w:rsid w:val="00DB052E"/>
    <w:rsid w:val="00DC6C9B"/>
    <w:rsid w:val="00DD328D"/>
    <w:rsid w:val="00E360A8"/>
    <w:rsid w:val="00E447AC"/>
    <w:rsid w:val="00E51F37"/>
    <w:rsid w:val="00F44327"/>
    <w:rsid w:val="00FA6A1C"/>
    <w:rsid w:val="00FA6F08"/>
    <w:rsid w:val="00FF4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1595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1595B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595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595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C247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C2470"/>
  </w:style>
  <w:style w:styleId="Podnoje" w:type="paragraph">
    <w:name w:val="footer"/>
    <w:basedOn w:val="Normal"/>
    <w:link w:val="PodnojeChar"/>
    <w:uiPriority w:val="99"/>
    <w:unhideWhenUsed/>
    <w:rsid w:val="009C247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C2470"/>
  </w:style>
  <w:style w:styleId="Tekstrezerviranogmjesta" w:type="character">
    <w:name w:val="Placeholder Text"/>
    <w:basedOn w:val="Zadanifontodlomka"/>
    <w:uiPriority w:val="99"/>
    <w:semiHidden/>
    <w:rsid w:val="000F55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55E4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55E4"/>
    <w:rPr>
      <w:rFonts w:ascii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55E4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55E4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1595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1595B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595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595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C247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C2470"/>
  </w:style>
  <w:style w:styleId="Podnoje" w:type="paragraph">
    <w:name w:val="footer"/>
    <w:basedOn w:val="Normal"/>
    <w:link w:val="PodnojeChar"/>
    <w:uiPriority w:val="99"/>
    <w:unhideWhenUsed/>
    <w:rsid w:val="009C247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C2470"/>
  </w:style>
  <w:style w:styleId="Tekstrezerviranogmjesta" w:type="character">
    <w:name w:val="Placeholder Text"/>
    <w:basedOn w:val="Zadanifontodlomka"/>
    <w:uiPriority w:val="99"/>
    <w:semiHidden/>
    <w:rsid w:val="000F55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55E4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55E4"/>
    <w:rPr>
      <w:rFonts w:ascii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55E4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55E4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886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8882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811</izvorni_sadrzaj>
    <derivirana_varijabla naziv="DomainObject.Predmet.Broj_1">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St-811/2018</izvorni_sadrzaj>
    <derivirana_varijabla naziv="DomainObject.Predmet.OznakaBroj_1">St-811/2018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KAPTOL CARGO d.o.o.</izvorni_sadrzaj>
    <derivirana_varijabla naziv="DomainObject.Predmet.ProtustrankaFormated_1">  KAPTOL CARGO d.o.o.</derivirana_varijabla>
  </DomainObject.Predmet.ProtustrankaFormated>
  <DomainObject.Predmet.ProtustrankaFormatedOIB>
    <izvorni_sadrzaj>  KAPTOL CARGO d.o.o., OIB 01325881804</izvorni_sadrzaj>
    <derivirana_varijabla naziv="DomainObject.Predmet.ProtustrankaFormatedOIB_1">  KAPTOL CARGO d.o.o., OIB 01325881804</derivirana_varijabla>
  </DomainObject.Predmet.ProtustrankaFormatedOIB>
  <DomainObject.Predmet.ProtustrankaFormatedWithAdress>
    <izvorni_sadrzaj> KAPTOL CARGO d.o.o., Bradovec 7, 10000 Zagreb</izvorni_sadrzaj>
    <derivirana_varijabla naziv="DomainObject.Predmet.ProtustrankaFormatedWithAdress_1"> KAPTOL CARGO d.o.o., Bradovec 7, 10000 Zagreb</derivirana_varijabla>
  </DomainObject.Predmet.ProtustrankaFormatedWithAdress>
  <DomainObject.Predmet.ProtustrankaFormatedWithAdressOIB>
    <izvorni_sadrzaj> KAPTOL CARGO d.o.o., OIB 01325881804, Bradovec 7, 10000 Zagreb</izvorni_sadrzaj>
    <derivirana_varijabla naziv="DomainObject.Predmet.ProtustrankaFormatedWithAdressOIB_1"> KAPTOL CARGO d.o.o., OIB 01325881804, Bradovec 7, 10000 Zagreb</derivirana_varijabla>
  </DomainObject.Predmet.ProtustrankaFormatedWithAdressOIB>
  <DomainObject.Predmet.ProtustrankaWithAdress>
    <izvorni_sadrzaj>KAPTOL CARGO d.o.o. Bradovec 7, 10000 Zagreb</izvorni_sadrzaj>
    <derivirana_varijabla naziv="DomainObject.Predmet.ProtustrankaWithAdress_1">KAPTOL CARGO d.o.o. Bradovec 7, 10000 Zagreb</derivirana_varijabla>
  </DomainObject.Predmet.ProtustrankaWithAdress>
  <DomainObject.Predmet.ProtustrankaWithAdressOIB>
    <izvorni_sadrzaj>KAPTOL CARGO d.o.o., OIB 01325881804, Bradovec 7, 10000 Zagreb</izvorni_sadrzaj>
    <derivirana_varijabla naziv="DomainObject.Predmet.ProtustrankaWithAdressOIB_1">KAPTOL CARGO d.o.o., OIB 01325881804, Bradovec 7, 10000 Zagreb</derivirana_varijabla>
  </DomainObject.Predmet.ProtustrankaWithAdressOIB>
  <DomainObject.Predmet.ProtustrankaNazivFormated>
    <izvorni_sadrzaj>KAPTOL CARGO d.o.o.</izvorni_sadrzaj>
    <derivirana_varijabla naziv="DomainObject.Predmet.ProtustrankaNazivFormated_1">KAPTOL CARGO d.o.o.</derivirana_varijabla>
  </DomainObject.Predmet.ProtustrankaNazivFormated>
  <DomainObject.Predmet.ProtustrankaNazivFormatedOIB>
    <izvorni_sadrzaj>KAPTOL CARGO d.o.o., OIB 01325881804</izvorni_sadrzaj>
    <derivirana_varijabla naziv="DomainObject.Predmet.ProtustrankaNazivFormatedOIB_1">KAPTOL CARGO d.o.o., OIB 01325881804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KAPTOL CARGO d.o.o.</item>
    </izvorni_sadrzaj>
    <derivirana_varijabla naziv="DomainObject.Predmet.ProtuStrankaListFormated_1">
      <item>KAPTOL CARGO d.o.o.</item>
    </derivirana_varijabla>
  </DomainObject.Predmet.ProtuStrankaListFormated>
  <DomainObject.Predmet.ProtuStrankaListFormatedOIB>
    <izvorni_sadrzaj>
      <item>KAPTOL CARGO d.o.o., OIB 01325881804</item>
    </izvorni_sadrzaj>
    <derivirana_varijabla naziv="DomainObject.Predmet.ProtuStrankaListFormatedOIB_1">
      <item>KAPTOL CARGO d.o.o., OIB 01325881804</item>
    </derivirana_varijabla>
  </DomainObject.Predmet.ProtuStrankaListFormatedOIB>
  <DomainObject.Predmet.ProtuStrankaListFormatedWithAdress>
    <izvorni_sadrzaj>
      <item>KAPTOL CARGO d.o.o., Bradovec 7, 10000 Zagreb</item>
    </izvorni_sadrzaj>
    <derivirana_varijabla naziv="DomainObject.Predmet.ProtuStrankaListFormatedWithAdress_1">
      <item>KAPTOL CARGO d.o.o., Bradovec 7, 10000 Zagreb</item>
    </derivirana_varijabla>
  </DomainObject.Predmet.ProtuStrankaListFormatedWithAdress>
  <DomainObject.Predmet.ProtuStrankaListFormatedWithAdressOIB>
    <izvorni_sadrzaj>
      <item>KAPTOL CARGO d.o.o., OIB 01325881804, Bradovec 7, 10000 Zagreb</item>
    </izvorni_sadrzaj>
    <derivirana_varijabla naziv="DomainObject.Predmet.ProtuStrankaListFormatedWithAdressOIB_1">
      <item>KAPTOL CARGO d.o.o., OIB 01325881804, Bradovec 7, 10000 Zagreb</item>
    </derivirana_varijabla>
  </DomainObject.Predmet.ProtuStrankaListFormatedWithAdressOIB>
  <DomainObject.Predmet.ProtuStrankaListNazivFormated>
    <izvorni_sadrzaj>
      <item>KAPTOL CARGO d.o.o.</item>
    </izvorni_sadrzaj>
    <derivirana_varijabla naziv="DomainObject.Predmet.ProtuStrankaListNazivFormated_1">
      <item>KAPTOL CARGO d.o.o.</item>
    </derivirana_varijabla>
  </DomainObject.Predmet.ProtuStrankaListNazivFormated>
  <DomainObject.Predmet.ProtuStrankaListNazivFormatedOIB>
    <izvorni_sadrzaj>
      <item>KAPTOL CARGO d.o.o., OIB 01325881804</item>
    </izvorni_sadrzaj>
    <derivirana_varijabla naziv="DomainObject.Predmet.ProtuStrankaListNazivFormatedOIB_1">
      <item>KAPTOL CARGO d.o.o., OIB 01325881804</item>
    </derivirana_varijabla>
  </DomainObject.Predmet.ProtuStrankaListNazivFormatedOIB>
  <DomainObject.Predmet.OstaliListFormated>
    <izvorni_sadrzaj>
      <item>Tajana Mihalinec Kapec</item>
    </izvorni_sadrzaj>
    <derivirana_varijabla naziv="DomainObject.Predmet.OstaliListFormated_1">
      <item>Tajana Mihalinec Kapec</item>
    </derivirana_varijabla>
  </DomainObject.Predmet.OstaliListFormated>
  <DomainObject.Predmet.OstaliListFormatedOIB>
    <izvorni_sadrzaj>
      <item>Tajana Mihalinec Kapec, OIB 73573104314</item>
    </izvorni_sadrzaj>
    <derivirana_varijabla naziv="DomainObject.Predmet.OstaliListFormatedOIB_1">
      <item>Tajana Mihalinec Kapec, OIB 73573104314</item>
    </derivirana_varijabla>
  </DomainObject.Predmet.OstaliListFormatedOIB>
  <DomainObject.Predmet.OstaliListFormatedWithAdress>
    <izvorni_sadrzaj>
      <item>Tajana Mihalinec Kapec, Bradovec 7, 10000 Zagreb</item>
    </izvorni_sadrzaj>
    <derivirana_varijabla naziv="DomainObject.Predmet.OstaliListFormatedWithAdress_1">
      <item>Tajana Mihalinec Kapec, Bradovec 7, 10000 Zagreb</item>
    </derivirana_varijabla>
  </DomainObject.Predmet.OstaliListFormatedWithAdress>
  <DomainObject.Predmet.OstaliListFormatedWithAdressOIB>
    <izvorni_sadrzaj>
      <item>Tajana Mihalinec Kapec, OIB 73573104314, Bradovec 7, 10000 Zagreb</item>
    </izvorni_sadrzaj>
    <derivirana_varijabla naziv="DomainObject.Predmet.OstaliListFormatedWithAdressOIB_1">
      <item>Tajana Mihalinec Kapec, OIB 73573104314, Bradovec 7, 10000 Zagreb</item>
    </derivirana_varijabla>
  </DomainObject.Predmet.OstaliListFormatedWithAdressOIB>
  <DomainObject.Predmet.OstaliListNazivFormated>
    <izvorni_sadrzaj>
      <item>Tajana Mihalinec Kapec</item>
    </izvorni_sadrzaj>
    <derivirana_varijabla naziv="DomainObject.Predmet.OstaliListNazivFormated_1">
      <item>Tajana Mihalinec Kapec</item>
    </derivirana_varijabla>
  </DomainObject.Predmet.OstaliListNazivFormated>
  <DomainObject.Predmet.OstaliListNazivFormatedOIB>
    <izvorni_sadrzaj>
      <item>Tajana Mihalinec Kapec, OIB 73573104314</item>
    </izvorni_sadrzaj>
    <derivirana_varijabla naziv="DomainObject.Predmet.OstaliListNazivFormatedOIB_1">
      <item>Tajana Mihalinec Kapec, OIB 73573104314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KAPTOL CARGO d.o.o.</izvorni_sadrzaj>
    <derivirana_varijabla naziv="DomainObject.Predmet.ProtustrankaIDrugi_1">KAPTOL CARGO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KAPTOL CARGO d.o.o., OIB 01325881804, Bradovec 7, 10000 Zagreb</izvorni_sadrzaj>
    <derivirana_varijabla naziv="DomainObject.Predmet.ProtustrankaIDrugiAdressOIB_1">KAPTOL CARGO d.o.o., OIB 01325881804, Bradovec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KAPTOL CARGO d.o.o.</item>
      <item>FINA Regionalni centar Zagreb</item>
      <item>Tajana Mihalinec Kapec</item>
    </izvorni_sadrzaj>
    <derivirana_varijabla naziv="DomainObject.Predmet.SudioniciListNaziv_1">
      <item>KAPTOL CARGO d.o.o.</item>
      <item>FINA Regionalni centar Zagreb</item>
      <item>Tajana Mihalinec Kapec</item>
    </derivirana_varijabla>
  </DomainObject.Predmet.SudioniciListNaziv>
  <DomainObject.Predmet.SudioniciListAdressOIB>
    <izvorni_sadrzaj>
      <item>KAPTOL CARGO d.o.o., OIB 01325881804, Bradovec 7,10000 Zagreb</item>
      <item>FINA Regionalni centar Zagreb, OIB 85821130368, Trg svibanjskih žrtava 1995. br. 1,10000 Zagreb</item>
      <item>Tajana Mihalinec Kapec, OIB 73573104314, Bradovec 7,10000 Zagreb</item>
    </izvorni_sadrzaj>
    <derivirana_varijabla naziv="DomainObject.Predmet.SudioniciListAdressOIB_1">
      <item>KAPTOL CARGO d.o.o., OIB 01325881804, Bradovec 7,10000 Zagreb</item>
      <item>FINA Regionalni centar Zagreb, OIB 85821130368, Trg svibanjskih žrtava 1995. br. 1,10000 Zagreb</item>
      <item>Tajana Mihalinec Kapec, OIB 73573104314, Bradovec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01325881804</item>
      <item>, OIB 85821130368</item>
      <item>, OIB 73573104314</item>
    </izvorni_sadrzaj>
    <derivirana_varijabla naziv="DomainObject.Predmet.SudioniciListNazivOIB_1">
      <item>, OIB 01325881804</item>
      <item>, OIB 85821130368</item>
      <item>, OIB 73573104314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489</properties:Words>
  <properties:Characters>2718</properties:Characters>
  <properties:Lines>77</properties:Lines>
  <properties:Paragraphs>29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2019-02-11T08:09:00Z</dcterms:created>
  <dc:creator>wsadmin</dc:creator>
  <cp:lastModifiedBy>wsadmin</cp:lastModifiedBy>
  <cp:lastPrinted>2019-02-11T10:09:00Z</cp:lastPrinted>
  <dcterms:modified xmlns:xsi="http://www.w3.org/2001/XMLSchema-instance" xsi:type="dcterms:W3CDTF">2019-02-11T10:09:00Z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(St-811-2018-3.docx)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