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39828" w14:paraId="c039828" w:rsidRDefault="00793C5E" w:rsidP="00D71C46" w:rsidR="00141488">
      <w:pPr>
        <w15:collapsed w:val="false"/>
        <w:rPr>
          <w:b/>
          <w:bCs/>
        </w:rPr>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C21C76" w:rsidP="00C21C76" w:rsidR="00C21C76">
      <w:r>
        <w:rPr>
          <w:rStyle w:val="Naglaeno"/>
        </w:rPr>
        <w:t xml:space="preserve">             </w:t>
      </w:r>
      <w:r w:rsidR="000339BD">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C21C76" w:rsidP="00C21C76" w:rsidR="00C21C76" w:rsidRPr="00D71C46">
      <w:pPr>
        <w:ind w:hanging="720" w:left="360"/>
      </w:pPr>
      <w:r w:rsidRPr="00D71C46">
        <w:t xml:space="preserve">     REPUBLIKA HRVATSKA</w:t>
      </w:r>
      <w:r w:rsidR="00D71C46">
        <w:t xml:space="preserve">    </w:t>
      </w:r>
      <w:r w:rsidR="00D71C46">
        <w:tab/>
      </w:r>
      <w:r w:rsidR="00D71C46">
        <w:tab/>
      </w:r>
      <w:r w:rsidR="00D71C46">
        <w:tab/>
      </w:r>
      <w:r w:rsidR="00D71C46">
        <w:tab/>
      </w:r>
      <w:r w:rsidR="00D71C46">
        <w:tab/>
      </w:r>
      <w:r w:rsidR="00D71C46">
        <w:tab/>
        <w:t>14 St-112/13-968</w:t>
      </w:r>
    </w:p>
    <w:p w:rsidRDefault="00C21C76" w:rsidP="00D644AE" w:rsidR="002B3CF8" w:rsidRPr="00D644AE">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3CF8" w:rsidP="00C21C76" w:rsidR="002B3CF8">
      <w:pPr>
        <w:rPr>
          <w:b/>
          <w:bCs/>
        </w:rPr>
      </w:pPr>
    </w:p>
    <w:p w:rsidRDefault="00BB7739" w:rsidR="00BB7739">
      <w:pPr>
        <w:pStyle w:val="Naslov2"/>
        <w:rPr>
          <w:b w:val="false"/>
          <w:bCs w:val="false"/>
        </w:rPr>
      </w:pPr>
      <w:r>
        <w:rPr>
          <w:b w:val="false"/>
          <w:bCs w:val="false"/>
        </w:rPr>
        <w:t>R</w:t>
      </w:r>
      <w:r w:rsidR="007F0C2B">
        <w:rPr>
          <w:b w:val="false"/>
          <w:bCs w:val="false"/>
        </w:rPr>
        <w:t xml:space="preserve"> </w:t>
      </w:r>
      <w:r>
        <w:rPr>
          <w:b w:val="false"/>
          <w:bCs w:val="false"/>
        </w:rPr>
        <w:t>E</w:t>
      </w:r>
      <w:r w:rsidR="007F0C2B">
        <w:rPr>
          <w:b w:val="false"/>
          <w:bCs w:val="false"/>
        </w:rPr>
        <w:t xml:space="preserve"> </w:t>
      </w:r>
      <w:r>
        <w:rPr>
          <w:b w:val="false"/>
          <w:bCs w:val="false"/>
        </w:rPr>
        <w:t>P</w:t>
      </w:r>
      <w:r w:rsidR="007F0C2B">
        <w:rPr>
          <w:b w:val="false"/>
          <w:bCs w:val="false"/>
        </w:rPr>
        <w:t xml:space="preserve"> </w:t>
      </w:r>
      <w:r>
        <w:rPr>
          <w:b w:val="false"/>
          <w:bCs w:val="false"/>
        </w:rPr>
        <w:t>U</w:t>
      </w:r>
      <w:r w:rsidR="007F0C2B">
        <w:rPr>
          <w:b w:val="false"/>
          <w:bCs w:val="false"/>
        </w:rPr>
        <w:t xml:space="preserve"> </w:t>
      </w:r>
      <w:r>
        <w:rPr>
          <w:b w:val="false"/>
          <w:bCs w:val="false"/>
        </w:rPr>
        <w:t>B</w:t>
      </w:r>
      <w:r w:rsidR="007F0C2B">
        <w:rPr>
          <w:b w:val="false"/>
          <w:bCs w:val="false"/>
        </w:rPr>
        <w:t xml:space="preserve"> </w:t>
      </w:r>
      <w:r>
        <w:rPr>
          <w:b w:val="false"/>
          <w:bCs w:val="false"/>
        </w:rPr>
        <w:t>L</w:t>
      </w:r>
      <w:r w:rsidR="007F0C2B">
        <w:rPr>
          <w:b w:val="false"/>
          <w:bCs w:val="false"/>
        </w:rPr>
        <w:t xml:space="preserve"> </w:t>
      </w:r>
      <w:r>
        <w:rPr>
          <w:b w:val="false"/>
          <w:bCs w:val="false"/>
        </w:rPr>
        <w:t>I</w:t>
      </w:r>
      <w:r w:rsidR="007F0C2B">
        <w:rPr>
          <w:b w:val="false"/>
          <w:bCs w:val="false"/>
        </w:rPr>
        <w:t xml:space="preserve"> </w:t>
      </w:r>
      <w:r>
        <w:rPr>
          <w:b w:val="false"/>
          <w:bCs w:val="false"/>
        </w:rPr>
        <w:t>K</w:t>
      </w:r>
      <w:r w:rsidR="007F0C2B">
        <w:rPr>
          <w:b w:val="false"/>
          <w:bCs w:val="false"/>
        </w:rPr>
        <w:t xml:space="preserve"> </w:t>
      </w:r>
      <w:r>
        <w:rPr>
          <w:b w:val="false"/>
          <w:bCs w:val="false"/>
        </w:rPr>
        <w:t xml:space="preserve">A </w:t>
      </w:r>
      <w:r w:rsidR="007F0C2B">
        <w:rPr>
          <w:b w:val="false"/>
          <w:bCs w:val="false"/>
        </w:rPr>
        <w:t xml:space="preserve">  </w:t>
      </w:r>
      <w:r>
        <w:rPr>
          <w:b w:val="false"/>
          <w:bCs w:val="false"/>
        </w:rPr>
        <w:t>H</w:t>
      </w:r>
      <w:r w:rsidR="007F0C2B">
        <w:rPr>
          <w:b w:val="false"/>
          <w:bCs w:val="false"/>
        </w:rPr>
        <w:t xml:space="preserve"> </w:t>
      </w:r>
      <w:r>
        <w:rPr>
          <w:b w:val="false"/>
          <w:bCs w:val="false"/>
        </w:rPr>
        <w:t>R</w:t>
      </w:r>
      <w:r w:rsidR="007F0C2B">
        <w:rPr>
          <w:b w:val="false"/>
          <w:bCs w:val="false"/>
        </w:rPr>
        <w:t xml:space="preserve"> </w:t>
      </w:r>
      <w:r>
        <w:rPr>
          <w:b w:val="false"/>
          <w:bCs w:val="false"/>
        </w:rPr>
        <w:t>V</w:t>
      </w:r>
      <w:r w:rsidR="007F0C2B">
        <w:rPr>
          <w:b w:val="false"/>
          <w:bCs w:val="false"/>
        </w:rPr>
        <w:t xml:space="preserve"> </w:t>
      </w:r>
      <w:r>
        <w:rPr>
          <w:b w:val="false"/>
          <w:bCs w:val="false"/>
        </w:rPr>
        <w:t>A</w:t>
      </w:r>
      <w:r w:rsidR="007F0C2B">
        <w:rPr>
          <w:b w:val="false"/>
          <w:bCs w:val="false"/>
        </w:rPr>
        <w:t xml:space="preserve"> </w:t>
      </w:r>
      <w:r>
        <w:rPr>
          <w:b w:val="false"/>
          <w:bCs w:val="false"/>
        </w:rPr>
        <w:t>T</w:t>
      </w:r>
      <w:r w:rsidR="007F0C2B">
        <w:rPr>
          <w:b w:val="false"/>
          <w:bCs w:val="false"/>
        </w:rPr>
        <w:t xml:space="preserve"> </w:t>
      </w:r>
      <w:r>
        <w:rPr>
          <w:b w:val="false"/>
          <w:bCs w:val="false"/>
        </w:rPr>
        <w:t>S</w:t>
      </w:r>
      <w:r w:rsidR="007F0C2B">
        <w:rPr>
          <w:b w:val="false"/>
          <w:bCs w:val="false"/>
        </w:rPr>
        <w:t xml:space="preserve"> </w:t>
      </w:r>
      <w:r>
        <w:rPr>
          <w:b w:val="false"/>
          <w:bCs w:val="false"/>
        </w:rPr>
        <w:t>K</w:t>
      </w:r>
      <w:r w:rsidR="007F0C2B">
        <w:rPr>
          <w:b w:val="false"/>
          <w:bCs w:val="false"/>
        </w:rPr>
        <w:t xml:space="preserve"> </w:t>
      </w:r>
      <w:r>
        <w:rPr>
          <w:b w:val="false"/>
          <w:bCs w:val="false"/>
        </w:rPr>
        <w:t>A</w:t>
      </w:r>
    </w:p>
    <w:p w:rsidRDefault="00141488" w:rsidR="00141488" w:rsidRPr="00BB7739">
      <w:pPr>
        <w:pStyle w:val="Naslov2"/>
        <w:rPr>
          <w:b w:val="false"/>
          <w:bCs w:val="false"/>
        </w:rPr>
      </w:pPr>
      <w:r w:rsidRPr="00BB7739">
        <w:rPr>
          <w:b w:val="false"/>
          <w:bCs w:val="false"/>
        </w:rPr>
        <w:t>R J E Š E N J E</w:t>
      </w:r>
    </w:p>
    <w:p w:rsidRDefault="002B3CF8" w:rsidP="002B3CF8" w:rsidR="002B3CF8"/>
    <w:p w:rsidRDefault="002B3CF8" w:rsidP="00D56BD0" w:rsidR="00D93C43">
      <w:pPr>
        <w:jc w:val="both"/>
      </w:pPr>
      <w:r>
        <w:tab/>
      </w:r>
      <w:r w:rsidR="00D93C43">
        <w:t xml:space="preserve">Trgovački sud u Osijeku, po sucu </w:t>
      </w:r>
      <w:r w:rsidR="0096489A">
        <w:t xml:space="preserve">mr. sc. </w:t>
      </w:r>
      <w:r w:rsidR="00D93C43">
        <w:t xml:space="preserve">Tihomiru Kovačeviću, kao stečajnom sucu, u stečajnom postupku nad dužnikom: </w:t>
      </w:r>
      <w:r w:rsidR="00BB7739" w:rsidRPr="00BB7739">
        <w:rPr>
          <w:bCs/>
        </w:rPr>
        <w:t>Biljemerkant društvo s ograničenom odgovornošću za proizvodnju, promet i trgovinu u stečaju, Osijek, Kneza Trpimira 12, MBS 030002305, OIB 59922178515</w:t>
      </w:r>
      <w:r w:rsidR="00D93C43">
        <w:rPr>
          <w:b/>
          <w:bCs/>
        </w:rPr>
        <w:t>,</w:t>
      </w:r>
      <w:r w:rsidR="00D93C43">
        <w:t xml:space="preserve"> dana </w:t>
      </w:r>
      <w:r w:rsidR="00011BD5">
        <w:t>1</w:t>
      </w:r>
      <w:r w:rsidR="00C15B23">
        <w:t>7. vel</w:t>
      </w:r>
      <w:r w:rsidR="007F0C2B">
        <w:t>j</w:t>
      </w:r>
      <w:r w:rsidR="00C15B23">
        <w:t>a</w:t>
      </w:r>
      <w:r w:rsidR="007F0C2B">
        <w:t>č</w:t>
      </w:r>
      <w:r w:rsidR="00C15B23">
        <w:t>e</w:t>
      </w:r>
      <w:r w:rsidR="007F0C2B">
        <w:t xml:space="preserve"> 2017.</w:t>
      </w:r>
      <w:r w:rsidR="00D93C43">
        <w:t xml:space="preserve"> </w:t>
      </w:r>
    </w:p>
    <w:p w:rsidRDefault="00DB3622" w:rsidR="00DB3622">
      <w:pPr>
        <w:jc w:val="both"/>
      </w:pPr>
    </w:p>
    <w:p w:rsidRDefault="00141488" w:rsidP="007F0C2B" w:rsidR="007F0C2B">
      <w:pPr>
        <w:jc w:val="center"/>
      </w:pPr>
      <w:r w:rsidRPr="00BB7739">
        <w:t>r i j e š i o  j e</w:t>
      </w:r>
    </w:p>
    <w:p w:rsidRDefault="007F0C2B" w:rsidP="007F0C2B" w:rsidR="007F0C2B">
      <w:pPr>
        <w:jc w:val="center"/>
      </w:pPr>
    </w:p>
    <w:p w:rsidRDefault="00772936" w:rsidP="00D95FF9" w:rsidR="0012682E">
      <w:pPr>
        <w:pStyle w:val="Odlomakpopisa"/>
        <w:widowControl w:val="false"/>
        <w:numPr>
          <w:ilvl w:val="0"/>
          <w:numId w:val="3"/>
        </w:numPr>
        <w:suppressAutoHyphens/>
        <w:autoSpaceDN w:val="false"/>
        <w:ind w:left="709"/>
        <w:jc w:val="both"/>
        <w:textAlignment w:val="baseline"/>
        <w:rPr>
          <w:lang w:eastAsia="zh-CN"/>
        </w:rPr>
      </w:pPr>
      <w:r w:rsidRPr="00D95FF9">
        <w:rPr>
          <w:bCs/>
        </w:rPr>
        <w:t>Iz kupovnine</w:t>
      </w:r>
      <w:r w:rsidR="00AA7363" w:rsidRPr="00D95FF9">
        <w:rPr>
          <w:bCs/>
        </w:rPr>
        <w:t xml:space="preserve"> </w:t>
      </w:r>
      <w:r w:rsidR="00402281" w:rsidRPr="00D95FF9">
        <w:rPr>
          <w:bCs/>
        </w:rPr>
        <w:t>u iznosu od</w:t>
      </w:r>
      <w:r w:rsidR="00D95FF9" w:rsidRPr="00D95FF9">
        <w:rPr>
          <w:bCs/>
        </w:rPr>
        <w:t xml:space="preserve"> 255.133,45 kn dobivene prodajom nekretnine u vlasništvu stečajnog dužnika </w:t>
      </w:r>
      <w:r w:rsidR="00D95FF9">
        <w:rPr>
          <w:lang w:eastAsia="zh-CN"/>
        </w:rPr>
        <w:t xml:space="preserve">upisana u zk.ul.br. </w:t>
      </w:r>
      <w:r w:rsidR="00D95FF9" w:rsidRPr="00D95FF9">
        <w:rPr>
          <w:kern w:val="3"/>
          <w:lang w:eastAsia="zh-CN"/>
        </w:rPr>
        <w:t xml:space="preserve">141 k.o. Darda kč.br. 901 livada ul. Osječka </w:t>
      </w:r>
      <w:smartTag w:element="metricconverter" w:uri="urn:schemas-microsoft-com:office:smarttags">
        <w:smartTagPr>
          <w:attr w:val="1617 m2" w:name="ProductID"/>
        </w:smartTagPr>
        <w:r w:rsidR="00D95FF9" w:rsidRPr="00D95FF9">
          <w:rPr>
            <w:kern w:val="3"/>
            <w:lang w:eastAsia="zh-CN"/>
          </w:rPr>
          <w:t>1617 m</w:t>
        </w:r>
        <w:r w:rsidR="00D95FF9" w:rsidRPr="00D95FF9">
          <w:rPr>
            <w:kern w:val="3"/>
            <w:vertAlign w:val="superscript"/>
            <w:lang w:eastAsia="zh-CN"/>
          </w:rPr>
          <w:t>2</w:t>
        </w:r>
      </w:smartTag>
      <w:r w:rsidR="00D95FF9" w:rsidRPr="00D95FF9">
        <w:rPr>
          <w:kern w:val="3"/>
          <w:lang w:eastAsia="zh-CN"/>
        </w:rPr>
        <w:t xml:space="preserve"> i kč.br. 2039/4 Oranica lipa s 46096 m</w:t>
      </w:r>
      <w:r w:rsidR="00D95FF9" w:rsidRPr="00D95FF9">
        <w:rPr>
          <w:kern w:val="3"/>
          <w:vertAlign w:val="superscript"/>
          <w:lang w:eastAsia="zh-CN"/>
        </w:rPr>
        <w:t>2</w:t>
      </w:r>
      <w:r w:rsidR="00D95FF9">
        <w:rPr>
          <w:kern w:val="3"/>
          <w:vertAlign w:val="superscript"/>
          <w:lang w:eastAsia="zh-CN"/>
        </w:rPr>
        <w:t xml:space="preserve"> </w:t>
      </w:r>
      <w:r w:rsidR="00755163" w:rsidRPr="00C96B68">
        <w:rPr>
          <w:lang w:eastAsia="zh-CN"/>
        </w:rPr>
        <w:t xml:space="preserve">   </w:t>
      </w:r>
    </w:p>
    <w:p w:rsidRDefault="000C5201" w:rsidP="00D95FF9" w:rsidR="000C5201">
      <w:pPr>
        <w:pStyle w:val="Tijeloteksta"/>
        <w:tabs>
          <w:tab w:pos="426" w:val="left"/>
          <w:tab w:pos="709" w:val="left"/>
        </w:tabs>
        <w:ind w:hanging="647" w:left="709"/>
      </w:pPr>
    </w:p>
    <w:p w:rsidRDefault="00C14607" w:rsidP="00D95FF9" w:rsidR="00347979" w:rsidRPr="004A0C13">
      <w:pPr>
        <w:pStyle w:val="Tijeloteksta"/>
        <w:tabs>
          <w:tab w:pos="426" w:val="left"/>
          <w:tab w:pos="709" w:val="left"/>
        </w:tabs>
        <w:ind w:hanging="647" w:left="709"/>
      </w:pPr>
      <w:r>
        <w:t>podmiruj</w:t>
      </w:r>
      <w:r w:rsidR="00793C5E">
        <w:t>u</w:t>
      </w:r>
      <w:r>
        <w:t xml:space="preserve"> se</w:t>
      </w:r>
      <w:r w:rsidR="00402281">
        <w:t>:</w:t>
      </w:r>
    </w:p>
    <w:p w:rsidRDefault="00347979" w:rsidP="00D95FF9" w:rsidR="00347979" w:rsidRPr="00054180">
      <w:pPr>
        <w:ind w:left="709"/>
        <w:jc w:val="both"/>
        <w:rPr>
          <w:b/>
        </w:rPr>
      </w:pPr>
    </w:p>
    <w:p w:rsidRDefault="002701AC" w:rsidP="00D95FF9" w:rsidR="002701AC">
      <w:pPr>
        <w:numPr>
          <w:ilvl w:val="1"/>
          <w:numId w:val="1"/>
        </w:numPr>
        <w:ind w:left="709"/>
        <w:jc w:val="both"/>
      </w:pPr>
      <w:r>
        <w:t xml:space="preserve">troškovi </w:t>
      </w:r>
      <w:r w:rsidRPr="00E508FF">
        <w:t xml:space="preserve">utvrđivanja </w:t>
      </w:r>
      <w:r>
        <w:t xml:space="preserve">tražbina temeljem čl. </w:t>
      </w:r>
      <w:r w:rsidR="005E199F">
        <w:t>170</w:t>
      </w:r>
      <w:r>
        <w:t xml:space="preserve">. </w:t>
      </w:r>
      <w:r w:rsidR="00C71B7F">
        <w:t xml:space="preserve">st. 1. </w:t>
      </w:r>
      <w:r>
        <w:t xml:space="preserve">SZ-a u iznosu od </w:t>
      </w:r>
      <w:r w:rsidR="00921770">
        <w:t>12.756,67</w:t>
      </w:r>
      <w:r w:rsidR="00ED3F24" w:rsidRPr="00ED3F24">
        <w:t xml:space="preserve">  </w:t>
      </w:r>
      <w:r>
        <w:t>kn</w:t>
      </w:r>
    </w:p>
    <w:p w:rsidRDefault="002701AC" w:rsidP="00D95FF9" w:rsidR="002701AC">
      <w:pPr>
        <w:ind w:left="709"/>
        <w:jc w:val="both"/>
      </w:pPr>
    </w:p>
    <w:p w:rsidRDefault="002701AC" w:rsidP="00957141" w:rsidR="00957141">
      <w:pPr>
        <w:numPr>
          <w:ilvl w:val="1"/>
          <w:numId w:val="1"/>
        </w:numPr>
        <w:ind w:left="709"/>
        <w:jc w:val="both"/>
      </w:pPr>
      <w:r>
        <w:t xml:space="preserve">stvarni troškovi unovčenja temeljem čl. </w:t>
      </w:r>
      <w:r w:rsidR="005E199F">
        <w:t>170</w:t>
      </w:r>
      <w:r>
        <w:t xml:space="preserve">. st. 2. SZ-a u iznosu od </w:t>
      </w:r>
      <w:r w:rsidR="00921770">
        <w:rPr>
          <w:rFonts w:eastAsia="Andale Sans UI"/>
          <w:lang w:bidi="fa-IR" w:eastAsia="ja-JP" w:val="de-DE"/>
        </w:rPr>
        <w:t>20.000,00</w:t>
      </w:r>
      <w:r w:rsidR="002F5B7B" w:rsidRPr="002F5B7B">
        <w:rPr>
          <w:rFonts w:eastAsia="Andale Sans UI"/>
          <w:lang w:bidi="fa-IR" w:eastAsia="ja-JP" w:val="de-DE"/>
        </w:rPr>
        <w:t xml:space="preserve"> </w:t>
      </w:r>
      <w:r>
        <w:t xml:space="preserve">kn </w:t>
      </w:r>
    </w:p>
    <w:p w:rsidRDefault="00957141" w:rsidP="00957141" w:rsidR="00957141">
      <w:pPr>
        <w:pStyle w:val="Odlomakpopisa"/>
      </w:pPr>
    </w:p>
    <w:p w:rsidRDefault="00402281" w:rsidP="00957141" w:rsidR="00957141" w:rsidRPr="00957141">
      <w:pPr>
        <w:numPr>
          <w:ilvl w:val="1"/>
          <w:numId w:val="1"/>
        </w:numPr>
        <w:ind w:left="709"/>
        <w:jc w:val="both"/>
      </w:pPr>
      <w:r>
        <w:t>razlučni vjerovnik</w:t>
      </w:r>
      <w:r w:rsidRPr="00957141">
        <w:rPr>
          <w:bCs/>
        </w:rPr>
        <w:t xml:space="preserve"> </w:t>
      </w:r>
      <w:r w:rsidR="002F5B7B" w:rsidRPr="00957141">
        <w:rPr>
          <w:bCs/>
        </w:rPr>
        <w:t>ZAGREBAČKA BANKA d.d. Zagreb</w:t>
      </w:r>
      <w:r w:rsidR="002F5B7B">
        <w:t xml:space="preserve"> </w:t>
      </w:r>
      <w:r w:rsidR="00E51A14">
        <w:t xml:space="preserve">u iznosu </w:t>
      </w:r>
      <w:r w:rsidR="00957141" w:rsidRPr="00957141">
        <w:rPr>
          <w:bCs/>
          <w:kern w:val="2"/>
          <w:lang w:eastAsia="ar-SA"/>
        </w:rPr>
        <w:t xml:space="preserve">u iznosu </w:t>
      </w:r>
      <w:r w:rsidR="00C15B23">
        <w:rPr>
          <w:bCs/>
          <w:kern w:val="2"/>
          <w:lang w:eastAsia="ar-SA"/>
        </w:rPr>
        <w:t>222.376,78</w:t>
      </w:r>
      <w:r w:rsidR="00957141" w:rsidRPr="00957141">
        <w:rPr>
          <w:bCs/>
          <w:kern w:val="2"/>
          <w:lang w:eastAsia="ar-SA"/>
        </w:rPr>
        <w:t xml:space="preserve"> kn.</w:t>
      </w:r>
    </w:p>
    <w:p w:rsidRDefault="00E01A78" w:rsidP="00D95FF9" w:rsidR="00E01A78">
      <w:pPr>
        <w:ind w:left="709"/>
        <w:jc w:val="both"/>
        <w:rPr>
          <w:bCs/>
        </w:rPr>
      </w:pPr>
    </w:p>
    <w:p w:rsidRDefault="00F1587B" w:rsidP="00D95FF9" w:rsidR="00843EDB" w:rsidRPr="00D644AE">
      <w:pPr>
        <w:numPr>
          <w:ilvl w:val="0"/>
          <w:numId w:val="1"/>
        </w:numPr>
        <w:ind w:left="709"/>
        <w:jc w:val="both"/>
        <w:rPr>
          <w:bCs/>
          <w:u w:val="single"/>
        </w:rPr>
      </w:pPr>
      <w:r w:rsidRPr="00FA0EF9">
        <w:rPr>
          <w:bCs/>
        </w:rPr>
        <w:t>Nakon pravomoćnosti ovog rješenja</w:t>
      </w:r>
      <w:r w:rsidR="008F584D">
        <w:rPr>
          <w:bCs/>
        </w:rPr>
        <w:t xml:space="preserve"> ovosudno računovodstvo s predmeta broj 14 St-</w:t>
      </w:r>
      <w:r w:rsidR="00BB7739">
        <w:rPr>
          <w:bCs/>
        </w:rPr>
        <w:t>112</w:t>
      </w:r>
      <w:r w:rsidR="008F584D">
        <w:rPr>
          <w:bCs/>
        </w:rPr>
        <w:t>/1</w:t>
      </w:r>
      <w:r w:rsidR="00BB7739">
        <w:rPr>
          <w:bCs/>
        </w:rPr>
        <w:t>3</w:t>
      </w:r>
      <w:r w:rsidR="008F584D">
        <w:rPr>
          <w:bCs/>
        </w:rPr>
        <w:t xml:space="preserve"> isplatiti će iznose kako slijedi</w:t>
      </w:r>
      <w:r w:rsidR="00E01A78">
        <w:rPr>
          <w:bCs/>
        </w:rPr>
        <w:t>:</w:t>
      </w:r>
      <w:r w:rsidRPr="00FA0EF9">
        <w:rPr>
          <w:bCs/>
        </w:rPr>
        <w:t xml:space="preserve"> </w:t>
      </w:r>
    </w:p>
    <w:p w:rsidRDefault="00843EDB" w:rsidP="00D95FF9" w:rsidR="00843EDB" w:rsidRPr="00FA0EF9">
      <w:pPr>
        <w:ind w:left="709"/>
        <w:jc w:val="both"/>
        <w:rPr>
          <w:bCs/>
          <w:u w:val="single"/>
        </w:rPr>
      </w:pPr>
    </w:p>
    <w:p w:rsidRDefault="00240F9A" w:rsidP="00D95FF9" w:rsidR="00240F9A">
      <w:pPr>
        <w:numPr>
          <w:ilvl w:val="1"/>
          <w:numId w:val="1"/>
        </w:numPr>
        <w:ind w:left="709"/>
        <w:jc w:val="both"/>
      </w:pPr>
      <w:r>
        <w:t xml:space="preserve">stečajnom dužniku </w:t>
      </w:r>
      <w:r w:rsidR="00BB7739" w:rsidRPr="00F979DC">
        <w:rPr>
          <w:bCs/>
        </w:rPr>
        <w:t>Biljemerkant društvo s ograničenom odgovornošću za proizvodnju, promet i trgovinu u stečaju, Osijek,</w:t>
      </w:r>
      <w:r w:rsidR="00095BB7">
        <w:t xml:space="preserve"> </w:t>
      </w:r>
      <w:r w:rsidR="00BB7739" w:rsidRPr="00095BB7">
        <w:rPr>
          <w:bCs/>
        </w:rPr>
        <w:t>Kneza Trpimira 12</w:t>
      </w:r>
      <w:r>
        <w:t xml:space="preserve"> – u iznosu od </w:t>
      </w:r>
      <w:r w:rsidR="00490E3B">
        <w:t>32.756,67</w:t>
      </w:r>
      <w:r w:rsidR="00095BB7">
        <w:rPr>
          <w:bCs/>
        </w:rPr>
        <w:t xml:space="preserve"> </w:t>
      </w:r>
      <w:r>
        <w:t xml:space="preserve">kn, na žiro-račun broj </w:t>
      </w:r>
      <w:r w:rsidR="00BB7739" w:rsidRPr="00BB7739">
        <w:t>HR37 2500009 1101391326 kod Hypo Alpe Adria Bank d.d.</w:t>
      </w:r>
      <w:r w:rsidR="00755163">
        <w:t>Zagreb</w:t>
      </w:r>
    </w:p>
    <w:p w:rsidRDefault="00F979DC" w:rsidP="00D95FF9" w:rsidR="00F979DC" w:rsidRPr="00A753C4">
      <w:pPr>
        <w:ind w:left="709"/>
        <w:jc w:val="both"/>
      </w:pPr>
    </w:p>
    <w:p w:rsidRDefault="00240F9A" w:rsidP="00D95FF9" w:rsidR="008F584D">
      <w:pPr>
        <w:numPr>
          <w:ilvl w:val="1"/>
          <w:numId w:val="1"/>
        </w:numPr>
        <w:ind w:left="709"/>
        <w:jc w:val="both"/>
      </w:pPr>
      <w:r>
        <w:t xml:space="preserve">te </w:t>
      </w:r>
      <w:r w:rsidR="00793C5E">
        <w:t>razlučnom vjerovniku</w:t>
      </w:r>
      <w:r w:rsidR="00793C5E">
        <w:rPr>
          <w:bCs/>
        </w:rPr>
        <w:t xml:space="preserve"> </w:t>
      </w:r>
      <w:r w:rsidR="00095BB7" w:rsidRPr="00095BB7">
        <w:rPr>
          <w:rFonts w:eastAsia="Lucida Sans Unicode"/>
          <w:kern w:val="3"/>
          <w:lang w:bidi="hi-IN" w:eastAsia="zh-CN"/>
        </w:rPr>
        <w:t xml:space="preserve">ZAGREBAČKA BANKA d.d. Zagreb </w:t>
      </w:r>
      <w:r w:rsidR="00793C5E">
        <w:t xml:space="preserve">u iznosu od </w:t>
      </w:r>
      <w:r w:rsidR="00490E3B">
        <w:t>2</w:t>
      </w:r>
      <w:r w:rsidR="003404C3">
        <w:t>22.376,78</w:t>
      </w:r>
      <w:r w:rsidR="00095BB7">
        <w:rPr>
          <w:bCs/>
        </w:rPr>
        <w:t xml:space="preserve"> </w:t>
      </w:r>
      <w:r w:rsidR="00793C5E">
        <w:t>kn,</w:t>
      </w:r>
      <w:r w:rsidR="00B97E11">
        <w:t xml:space="preserve"> na žiro-račun broj </w:t>
      </w:r>
      <w:r w:rsidR="003E7A6E" w:rsidRPr="003E7A6E">
        <w:rPr>
          <w:rFonts w:eastAsia="Lucida Sans Unicode"/>
          <w:bCs/>
          <w:kern w:val="3"/>
          <w:lang w:bidi="hi-IN" w:eastAsia="zh-CN"/>
        </w:rPr>
        <w:t>HR8823600001000000013 s pozivom na broj 17 5</w:t>
      </w:r>
      <w:r w:rsidR="003404C3">
        <w:rPr>
          <w:rFonts w:eastAsia="Lucida Sans Unicode"/>
          <w:bCs/>
          <w:kern w:val="3"/>
          <w:lang w:bidi="hi-IN" w:eastAsia="zh-CN"/>
        </w:rPr>
        <w:t>7</w:t>
      </w:r>
      <w:r w:rsidR="003E7A6E" w:rsidRPr="003E7A6E">
        <w:rPr>
          <w:rFonts w:eastAsia="Lucida Sans Unicode"/>
          <w:bCs/>
          <w:kern w:val="3"/>
          <w:lang w:bidi="hi-IN" w:eastAsia="zh-CN"/>
        </w:rPr>
        <w:t>00</w:t>
      </w:r>
      <w:r w:rsidR="003404C3">
        <w:rPr>
          <w:rFonts w:eastAsia="Lucida Sans Unicode"/>
          <w:bCs/>
          <w:kern w:val="3"/>
          <w:lang w:bidi="hi-IN" w:eastAsia="zh-CN"/>
        </w:rPr>
        <w:t>961095</w:t>
      </w:r>
      <w:r w:rsidR="002701AC">
        <w:rPr>
          <w:bCs/>
        </w:rPr>
        <w:t>.</w:t>
      </w:r>
    </w:p>
    <w:p w:rsidRDefault="00814A76" w:rsidP="00636415" w:rsidR="00814A76" w:rsidRPr="00636415">
      <w:pPr>
        <w:jc w:val="both"/>
      </w:pPr>
    </w:p>
    <w:p w:rsidRDefault="00141488" w:rsidR="00141488" w:rsidRPr="00691600">
      <w:pPr>
        <w:pStyle w:val="Naslov2"/>
        <w:rPr>
          <w:b w:val="false"/>
          <w:bCs w:val="false"/>
        </w:rPr>
      </w:pPr>
      <w:r w:rsidRPr="00691600">
        <w:rPr>
          <w:b w:val="false"/>
          <w:bCs w:val="false"/>
        </w:rPr>
        <w:t>Obrazloženje</w:t>
      </w:r>
    </w:p>
    <w:p w:rsidRDefault="00814A76" w:rsidR="00814A76">
      <w:pPr>
        <w:pStyle w:val="Tijeloteksta"/>
      </w:pPr>
    </w:p>
    <w:p w:rsidRDefault="00AA7363" w:rsidP="00D56BD0" w:rsidR="00332DB6">
      <w:pPr>
        <w:pStyle w:val="Tijeloteksta"/>
      </w:pPr>
      <w:r>
        <w:tab/>
      </w:r>
      <w:r w:rsidR="0050391B">
        <w:t>Nekretnine</w:t>
      </w:r>
      <w:r w:rsidR="00EA5381">
        <w:t xml:space="preserve"> u vlasništvu </w:t>
      </w:r>
      <w:r w:rsidR="00332DB6">
        <w:t xml:space="preserve">stečajnog </w:t>
      </w:r>
      <w:r w:rsidR="00EA5381">
        <w:t>dužnika iz izreke ovoga rješenja prodan</w:t>
      </w:r>
      <w:r w:rsidR="0050391B">
        <w:t>e su</w:t>
      </w:r>
      <w:r w:rsidR="00EA5381">
        <w:t xml:space="preserve"> za iznos od </w:t>
      </w:r>
      <w:r w:rsidR="00F972FD">
        <w:t>255.133,45</w:t>
      </w:r>
      <w:r w:rsidR="003E7A6E">
        <w:rPr>
          <w:bCs/>
        </w:rPr>
        <w:t xml:space="preserve"> </w:t>
      </w:r>
      <w:r w:rsidR="00EA5381">
        <w:t>kn</w:t>
      </w:r>
      <w:r w:rsidR="00F949AF">
        <w:t>, a na ist</w:t>
      </w:r>
      <w:r w:rsidR="0050391B">
        <w:t xml:space="preserve">ima imala je </w:t>
      </w:r>
      <w:r w:rsidR="00F949AF">
        <w:t xml:space="preserve">upisano razlučno pravo </w:t>
      </w:r>
      <w:r w:rsidR="003E7A6E" w:rsidRPr="003E7A6E">
        <w:rPr>
          <w:rFonts w:eastAsia="Lucida Sans Unicode"/>
          <w:kern w:val="3"/>
          <w:lang w:bidi="hi-IN" w:eastAsia="zh-CN"/>
        </w:rPr>
        <w:t>ZAGREBAČKA BANKA d.d. Zagreb</w:t>
      </w:r>
      <w:r w:rsidR="00C71B7F">
        <w:rPr>
          <w:rFonts w:eastAsia="Lucida Sans Unicode"/>
          <w:kern w:val="3"/>
          <w:lang w:bidi="hi-IN" w:eastAsia="zh-CN"/>
        </w:rPr>
        <w:t xml:space="preserve"> u iznosu od </w:t>
      </w:r>
      <w:r w:rsidR="00F972FD">
        <w:rPr>
          <w:rFonts w:eastAsia="Lucida Sans Unicode"/>
          <w:kern w:val="3"/>
          <w:lang w:bidi="hi-IN" w:eastAsia="zh-CN"/>
        </w:rPr>
        <w:t>36.998.429,43</w:t>
      </w:r>
      <w:r w:rsidR="00C71B7F">
        <w:rPr>
          <w:rFonts w:eastAsia="Lucida Sans Unicode"/>
          <w:kern w:val="3"/>
          <w:lang w:bidi="hi-IN" w:eastAsia="zh-CN"/>
        </w:rPr>
        <w:t xml:space="preserve"> kn</w:t>
      </w:r>
      <w:r w:rsidR="00EA5381">
        <w:t xml:space="preserve">. </w:t>
      </w:r>
    </w:p>
    <w:p w:rsidRDefault="00AA7363" w:rsidR="00AA7363" w:rsidRPr="00FA0EF9">
      <w:pPr>
        <w:pStyle w:val="Tijeloteksta"/>
      </w:pPr>
    </w:p>
    <w:p w:rsidRDefault="007804EF" w:rsidP="00D56BD0" w:rsidR="00330B50">
      <w:pPr>
        <w:ind w:firstLine="708"/>
        <w:jc w:val="both"/>
      </w:pPr>
      <w:r w:rsidRPr="00FA0EF9">
        <w:lastRenderedPageBreak/>
        <w:t xml:space="preserve">Uzimajući u obzir podatke iz spisa, a </w:t>
      </w:r>
      <w:r w:rsidR="00BF0363" w:rsidRPr="00FA0EF9">
        <w:t xml:space="preserve">naročito </w:t>
      </w:r>
      <w:r w:rsidR="00A863B6">
        <w:t>zaključ</w:t>
      </w:r>
      <w:r w:rsidR="00E508FF">
        <w:t>ke</w:t>
      </w:r>
      <w:r w:rsidR="00BF0363" w:rsidRPr="00FA0EF9">
        <w:t xml:space="preserve"> o određivanju prodaj</w:t>
      </w:r>
      <w:r w:rsidR="00E508FF">
        <w:t xml:space="preserve">a, </w:t>
      </w:r>
      <w:r w:rsidR="00BF0363" w:rsidRPr="00FA0EF9">
        <w:t>rješenj</w:t>
      </w:r>
      <w:r w:rsidR="00E508FF">
        <w:t>a</w:t>
      </w:r>
      <w:r w:rsidR="00BF0363" w:rsidRPr="00FA0EF9">
        <w:t xml:space="preserve"> o prihvaćanju ponud</w:t>
      </w:r>
      <w:r w:rsidR="00E508FF">
        <w:t>a</w:t>
      </w:r>
      <w:r w:rsidR="00BF0363" w:rsidRPr="00FA0EF9">
        <w:t xml:space="preserve"> i dosudi i </w:t>
      </w:r>
      <w:r w:rsidR="00E01A78">
        <w:t>zaključak</w:t>
      </w:r>
      <w:r w:rsidR="00E508FF">
        <w:t>a</w:t>
      </w:r>
      <w:r w:rsidR="00BF0363" w:rsidRPr="00FA0EF9">
        <w:t xml:space="preserve"> o predaji u posjed, te </w:t>
      </w:r>
      <w:r w:rsidRPr="00FA0EF9">
        <w:t>nakon održanog ročišta za diobu</w:t>
      </w:r>
      <w:r w:rsidR="00BF0363" w:rsidRPr="00FA0EF9">
        <w:t xml:space="preserve"> dana </w:t>
      </w:r>
      <w:r w:rsidR="003E7A6E">
        <w:t>1</w:t>
      </w:r>
      <w:r w:rsidR="00F3235E">
        <w:t>6.2.2017.</w:t>
      </w:r>
      <w:r w:rsidRPr="00FA0EF9">
        <w:t xml:space="preserve">, </w:t>
      </w:r>
      <w:r w:rsidR="00C9631F">
        <w:t>utvrđen je slijedeći obračun troškova:</w:t>
      </w:r>
    </w:p>
    <w:p w:rsidRDefault="00EE4988" w:rsidP="00EE4988" w:rsidR="00EE4988" w:rsidRPr="00C429A0">
      <w:pPr>
        <w:tabs>
          <w:tab w:pos="426" w:val="left"/>
        </w:tabs>
        <w:suppressAutoHyphens/>
        <w:ind w:left="720"/>
        <w:jc w:val="both"/>
        <w:rPr>
          <w:b/>
          <w:bCs/>
        </w:rPr>
      </w:pPr>
    </w:p>
    <w:p w:rsidRDefault="00567852" w:rsidP="00567852" w:rsidR="00567852" w:rsidRPr="00EA1F7C">
      <w:pPr>
        <w:pStyle w:val="Standard"/>
      </w:pPr>
      <w:r w:rsidRPr="00EA1F7C">
        <w:t>OBRAČUN TROŠKOVA</w:t>
      </w:r>
      <w:r>
        <w:t xml:space="preserve"> </w:t>
      </w:r>
      <w:r w:rsidRPr="00EA1F7C">
        <w:t>( per</w:t>
      </w:r>
      <w:r>
        <w:t>iod  1.3.2013. – 1.12.2016.</w:t>
      </w:r>
      <w:r w:rsidRPr="00EA1F7C">
        <w:t>)</w:t>
      </w:r>
    </w:p>
    <w:p w:rsidRDefault="00567852" w:rsidP="00567852" w:rsidR="00567852" w:rsidRPr="00EA1F7C">
      <w:pPr>
        <w:pStyle w:val="Standard"/>
      </w:pPr>
    </w:p>
    <w:p w:rsidRDefault="00567852" w:rsidP="00567852" w:rsidR="00567852" w:rsidRPr="00493FAD">
      <w:pPr>
        <w:widowControl w:val="false"/>
        <w:suppressAutoHyphens/>
        <w:autoSpaceDN w:val="false"/>
        <w:rPr>
          <w:rFonts w:eastAsia="Lucida Sans Unicode"/>
          <w:kern w:val="3"/>
        </w:rPr>
      </w:pPr>
      <w:r w:rsidRPr="00493FAD">
        <w:rPr>
          <w:rFonts w:eastAsia="Lucida Sans Unicode"/>
          <w:kern w:val="3"/>
        </w:rPr>
        <w:t>A)   5  %  troškovi utvrđenja tražbine......................................................  12.756.67  kn</w:t>
      </w:r>
    </w:p>
    <w:p w:rsidRDefault="00567852" w:rsidP="00567852" w:rsidR="00567852" w:rsidRPr="00493FAD">
      <w:pPr>
        <w:widowControl w:val="false"/>
        <w:suppressAutoHyphens/>
        <w:autoSpaceDN w:val="false"/>
        <w:rPr>
          <w:rFonts w:eastAsia="Lucida Sans Unicode"/>
          <w:kern w:val="3"/>
        </w:rPr>
      </w:pPr>
    </w:p>
    <w:p w:rsidRDefault="00567852" w:rsidP="00567852" w:rsidR="00567852" w:rsidRPr="00493FAD">
      <w:pPr>
        <w:widowControl w:val="false"/>
        <w:suppressAutoHyphens/>
        <w:autoSpaceDN w:val="false"/>
        <w:rPr>
          <w:rFonts w:eastAsia="Lucida Sans Unicode"/>
          <w:kern w:val="3"/>
        </w:rPr>
      </w:pPr>
      <w:r w:rsidRPr="00493FAD">
        <w:rPr>
          <w:rFonts w:eastAsia="Lucida Sans Unicode"/>
          <w:kern w:val="3"/>
        </w:rPr>
        <w:t xml:space="preserve">B)   STVARNI TROŠKOVI   </w:t>
      </w:r>
    </w:p>
    <w:p w:rsidRDefault="00567852" w:rsidP="00567852" w:rsidR="00567852" w:rsidRPr="00493FAD">
      <w:pPr>
        <w:widowControl w:val="false"/>
        <w:suppressAutoHyphens/>
        <w:autoSpaceDN w:val="false"/>
        <w:rPr>
          <w:rFonts w:eastAsia="Lucida Sans Unicode"/>
          <w:kern w:val="3"/>
        </w:rPr>
      </w:pPr>
      <w:r w:rsidRPr="00493FAD">
        <w:rPr>
          <w:rFonts w:eastAsia="Lucida Sans Unicode"/>
          <w:kern w:val="3"/>
        </w:rPr>
        <w:t xml:space="preserve">       -  procjena   ........................................................................................ 4.500,00 kn</w:t>
      </w:r>
    </w:p>
    <w:p w:rsidRDefault="00567852" w:rsidP="00567852" w:rsidR="00567852" w:rsidRPr="00493FAD">
      <w:pPr>
        <w:widowControl w:val="false"/>
        <w:suppressAutoHyphens/>
        <w:autoSpaceDN w:val="false"/>
        <w:rPr>
          <w:rFonts w:eastAsia="Lucida Sans Unicode"/>
          <w:kern w:val="3"/>
        </w:rPr>
      </w:pPr>
      <w:r w:rsidRPr="00493FAD">
        <w:rPr>
          <w:rFonts w:eastAsia="Lucida Sans Unicode"/>
          <w:kern w:val="3"/>
        </w:rPr>
        <w:t xml:space="preserve">       -  trošak oglašavanja (23x)................................................................. .5.500,00 kn</w:t>
      </w:r>
    </w:p>
    <w:p w:rsidRDefault="00567852" w:rsidP="00567852" w:rsidR="00567852" w:rsidRPr="00493FAD">
      <w:pPr>
        <w:widowControl w:val="false"/>
        <w:suppressAutoHyphens/>
        <w:autoSpaceDN w:val="false"/>
        <w:rPr>
          <w:rFonts w:eastAsia="Lucida Sans Unicode"/>
          <w:kern w:val="3"/>
        </w:rPr>
      </w:pPr>
      <w:r w:rsidRPr="00493FAD">
        <w:rPr>
          <w:rFonts w:eastAsia="Lucida Sans Unicode"/>
          <w:kern w:val="3"/>
        </w:rPr>
        <w:t xml:space="preserve">       -  nag. stečaj. upr i troškovi stečajnog postupka ............................... 10.000,00 kn</w:t>
      </w:r>
    </w:p>
    <w:p w:rsidRDefault="00567852" w:rsidP="00567852" w:rsidR="00567852" w:rsidRPr="00493FAD">
      <w:pPr>
        <w:widowControl w:val="false"/>
        <w:suppressAutoHyphens/>
        <w:autoSpaceDN w:val="false"/>
        <w:rPr>
          <w:rFonts w:eastAsia="Lucida Sans Unicode"/>
          <w:kern w:val="3"/>
        </w:rPr>
      </w:pPr>
      <w:r w:rsidRPr="00493FAD">
        <w:rPr>
          <w:rFonts w:eastAsia="Lucida Sans Unicode"/>
          <w:kern w:val="3"/>
        </w:rPr>
        <w:t xml:space="preserve">                                                                                     Ukupno B  :           20.000,00 kn</w:t>
      </w:r>
    </w:p>
    <w:p w:rsidRDefault="00567852" w:rsidP="00567852" w:rsidR="00567852" w:rsidRPr="00493FAD">
      <w:pPr>
        <w:widowControl w:val="false"/>
        <w:suppressAutoHyphens/>
        <w:autoSpaceDN w:val="false"/>
        <w:rPr>
          <w:rFonts w:eastAsia="Lucida Sans Unicode"/>
          <w:kern w:val="3"/>
        </w:rPr>
      </w:pPr>
      <w:r w:rsidRPr="00493FAD">
        <w:rPr>
          <w:rFonts w:eastAsia="Lucida Sans Unicode"/>
          <w:kern w:val="3"/>
        </w:rPr>
        <w:t xml:space="preserve">                                                                                                                                            UKUPNO TROŠKOVI   (A+B) = 32.756,67 kn  </w:t>
      </w:r>
    </w:p>
    <w:p w:rsidRDefault="00567852" w:rsidP="00567852" w:rsidR="00567852" w:rsidRPr="00493FAD">
      <w:pPr>
        <w:rPr>
          <w:rFonts w:eastAsia="Arial"/>
        </w:rPr>
      </w:pPr>
      <w:r w:rsidRPr="00493FAD">
        <w:rPr>
          <w:rFonts w:eastAsia="Arial"/>
        </w:rPr>
        <w:t xml:space="preserve">                                </w:t>
      </w:r>
      <w:r w:rsidRPr="00493FAD">
        <w:tab/>
      </w:r>
      <w:r w:rsidRPr="00493FAD">
        <w:tab/>
      </w:r>
      <w:r w:rsidRPr="00493FAD">
        <w:rPr>
          <w:rFonts w:eastAsia="Arial"/>
        </w:rPr>
        <w:t xml:space="preserve"> </w:t>
      </w:r>
    </w:p>
    <w:p w:rsidRDefault="00567852" w:rsidP="00567852" w:rsidR="00567852" w:rsidRPr="00493FAD">
      <w:pPr>
        <w:pStyle w:val="Standard"/>
        <w:jc w:val="both"/>
        <w:rPr>
          <w:lang w:bidi="hi-IN"/>
        </w:rPr>
      </w:pPr>
      <w:r w:rsidRPr="00493FAD">
        <w:tab/>
      </w:r>
      <w:r w:rsidR="0050391B">
        <w:t xml:space="preserve">Tako da od </w:t>
      </w:r>
      <w:r w:rsidRPr="00493FAD">
        <w:t>iznosa kupovnine  255.133,45  kn   iznos od 32.756,67 kn  uplatiti</w:t>
      </w:r>
      <w:r w:rsidR="000C530A">
        <w:t xml:space="preserve"> će se </w:t>
      </w:r>
      <w:r w:rsidRPr="00493FAD">
        <w:t xml:space="preserve"> na žiro račun stečajnog dužnika br : HR37 25000 09 1101391326  kod Hypo Alpe Adria Bank d.d. Zagreb, a i</w:t>
      </w:r>
      <w:r w:rsidRPr="00493FAD">
        <w:rPr>
          <w:lang w:bidi="hi-IN"/>
        </w:rPr>
        <w:t>znos od 222.376,78 kn uplatiti</w:t>
      </w:r>
      <w:r w:rsidR="000C530A">
        <w:rPr>
          <w:lang w:bidi="hi-IN"/>
        </w:rPr>
        <w:t xml:space="preserve"> će se</w:t>
      </w:r>
      <w:r w:rsidRPr="00493FAD">
        <w:rPr>
          <w:lang w:bidi="hi-IN"/>
        </w:rPr>
        <w:t xml:space="preserve"> na žiro račun razlučnog vjerovnika ZAGREBAČKA BANKA d.d. Zagreb</w:t>
      </w:r>
      <w:r>
        <w:rPr>
          <w:lang w:bidi="hi-IN"/>
        </w:rPr>
        <w:t xml:space="preserve"> HR 88 23600001000000013  s pozivom na broj 17-5700961095.</w:t>
      </w:r>
      <w:r w:rsidRPr="00493FAD">
        <w:rPr>
          <w:bCs/>
          <w:lang w:bidi="hi-IN"/>
        </w:rPr>
        <w:t xml:space="preserve">  </w:t>
      </w:r>
    </w:p>
    <w:p w:rsidRDefault="00487E1A" w:rsidP="00487E1A" w:rsidR="00487E1A">
      <w:pPr>
        <w:pStyle w:val="Standard"/>
        <w:rPr>
          <w:rFonts w:eastAsia="Andale Sans UI"/>
          <w:lang w:bidi="fa-IR" w:eastAsia="ja-JP" w:val="de-DE"/>
        </w:rPr>
      </w:pPr>
    </w:p>
    <w:p w:rsidRDefault="008855BB" w:rsidP="006931E5" w:rsidR="00F52B7F">
      <w:pPr>
        <w:pStyle w:val="Tijeloteksta"/>
        <w:ind w:firstLine="708"/>
      </w:pPr>
      <w:r w:rsidRPr="00FE7654">
        <w:t>Slijedom navedenog odlučeno je kao u izreci temeljem čl. 124. i 125. OZ-a, kao i čl. 164., 164.a.,169. i 170. Stečajnog zakona (NN 44/96, 29/99, 129/00, 123/03, 82/06, 116/10, 25/12 i 133/12), a u vezi s čl. 441. Stečajnog zakona (NN 71/15)</w:t>
      </w:r>
      <w:r>
        <w:t xml:space="preserve">, te je određena uplata iznosa od </w:t>
      </w:r>
      <w:r w:rsidR="00CC76AF">
        <w:t>32.756,67</w:t>
      </w:r>
      <w:r w:rsidR="00EE28A4">
        <w:t xml:space="preserve"> </w:t>
      </w:r>
      <w:r>
        <w:rPr>
          <w:bCs/>
        </w:rPr>
        <w:t xml:space="preserve">kn </w:t>
      </w:r>
      <w:r>
        <w:t>u korist stečajne mase</w:t>
      </w:r>
      <w:r w:rsidR="00F52B7F">
        <w:t xml:space="preserve">, te </w:t>
      </w:r>
      <w:r w:rsidR="0072680C">
        <w:t>222.376,78 kn</w:t>
      </w:r>
      <w:r w:rsidR="00F52B7F">
        <w:t xml:space="preserve"> razlučnom vjerovniku </w:t>
      </w:r>
      <w:r w:rsidR="00EE28A4" w:rsidRPr="00EE28A4">
        <w:rPr>
          <w:rFonts w:eastAsia="Lucida Sans Unicode"/>
          <w:kern w:val="3"/>
          <w:lang w:bidi="hi-IN" w:eastAsia="zh-CN"/>
        </w:rPr>
        <w:t>ZAGREBAČKA BANKA d.d. Zagreb</w:t>
      </w:r>
      <w:r w:rsidR="00F52B7F">
        <w:t>.</w:t>
      </w:r>
    </w:p>
    <w:p w:rsidRDefault="006427AB" w:rsidR="006427AB">
      <w:pPr>
        <w:pStyle w:val="Tijeloteksta"/>
      </w:pPr>
    </w:p>
    <w:p w:rsidRDefault="00141488" w:rsidP="00843EDB" w:rsidR="0072680C">
      <w:pPr>
        <w:pStyle w:val="Tijeloteksta"/>
        <w:jc w:val="center"/>
      </w:pPr>
      <w:r w:rsidRPr="00691600">
        <w:t xml:space="preserve">U Osijeku </w:t>
      </w:r>
      <w:r w:rsidR="00EE28A4">
        <w:t>1</w:t>
      </w:r>
      <w:r w:rsidR="0072680C">
        <w:t>7. veljače 2017.</w:t>
      </w:r>
    </w:p>
    <w:p w:rsidRDefault="00141488" w:rsidP="00843EDB" w:rsidR="00843EDB" w:rsidRPr="00691600">
      <w:pPr>
        <w:pStyle w:val="Tijeloteksta"/>
        <w:jc w:val="center"/>
      </w:pPr>
      <w:r w:rsidRPr="00691600">
        <w:t xml:space="preserve"> </w:t>
      </w:r>
    </w:p>
    <w:p w:rsidRDefault="00141488" w:rsidR="00141488" w:rsidRPr="00691600">
      <w:pPr>
        <w:pStyle w:val="Tijeloteksta"/>
      </w:pPr>
      <w:r w:rsidRPr="00691600">
        <w:t>Zapisničar:</w:t>
      </w:r>
      <w:r w:rsidRPr="00691600">
        <w:tab/>
      </w:r>
      <w:r w:rsidRPr="00691600">
        <w:tab/>
      </w:r>
      <w:r w:rsidRPr="00691600">
        <w:tab/>
      </w:r>
      <w:r w:rsidRPr="00691600">
        <w:tab/>
      </w:r>
      <w:r w:rsidRPr="00691600">
        <w:tab/>
      </w:r>
      <w:r w:rsidRPr="00691600">
        <w:tab/>
      </w:r>
      <w:r w:rsidRPr="00691600">
        <w:tab/>
      </w:r>
      <w:r w:rsidR="002B3CF8" w:rsidRPr="00691600">
        <w:tab/>
        <w:t>STEČAJNI SUDAC:</w:t>
      </w:r>
    </w:p>
    <w:p w:rsidRDefault="0072680C" w:rsidR="00C9631F" w:rsidRPr="00EE28A4">
      <w:pPr>
        <w:pStyle w:val="Tijeloteksta"/>
      </w:pPr>
      <w:r>
        <w:t>Ljiljana Floršić</w:t>
      </w:r>
      <w:r w:rsidR="00EE28A4">
        <w:tab/>
      </w:r>
      <w:r w:rsidR="0096489A" w:rsidRPr="00691600">
        <w:tab/>
      </w:r>
      <w:r w:rsidR="0096489A" w:rsidRPr="00691600">
        <w:tab/>
      </w:r>
      <w:r w:rsidR="0096489A" w:rsidRPr="00691600">
        <w:tab/>
      </w:r>
      <w:r w:rsidR="0096489A" w:rsidRPr="00691600">
        <w:tab/>
      </w:r>
      <w:r w:rsidR="0096489A" w:rsidRPr="00691600">
        <w:tab/>
        <w:t xml:space="preserve">       mr. sc. </w:t>
      </w:r>
      <w:r w:rsidR="002B3CF8" w:rsidRPr="00691600">
        <w:t>Tihomir Kovačević</w:t>
      </w:r>
    </w:p>
    <w:p w:rsidRDefault="00843EDB" w:rsidR="00843EDB">
      <w:pPr>
        <w:pStyle w:val="Tijeloteksta"/>
        <w:rPr>
          <w:b/>
          <w:bCs/>
        </w:rPr>
      </w:pPr>
    </w:p>
    <w:p w:rsidRDefault="000B4962" w:rsidP="000B4962" w:rsidR="000B4962" w:rsidRPr="003E14CC">
      <w:pPr>
        <w:pStyle w:val="Tijeloteksta"/>
        <w:rPr>
          <w:bCs/>
        </w:rPr>
      </w:pPr>
      <w:r>
        <w:rPr>
          <w:bCs/>
        </w:rPr>
        <w:t>POUKA</w:t>
      </w:r>
      <w:r w:rsidRPr="003E14CC">
        <w:rPr>
          <w:bCs/>
        </w:rPr>
        <w:t xml:space="preserve"> O PRAVNOM LIJEKU:</w:t>
      </w:r>
    </w:p>
    <w:p w:rsidRDefault="000B4962" w:rsidP="000B4962" w:rsidR="000B4962">
      <w:pPr>
        <w:pStyle w:val="Tijeloteksta"/>
        <w:rPr>
          <w:b/>
          <w:bCs/>
        </w:rPr>
      </w:pPr>
      <w:r w:rsidRPr="003E14CC">
        <w:rPr>
          <w:bCs/>
        </w:rPr>
        <w:t>Protiv ovog rješenja može nezadovoljna stranka uložiti žalbu Visokom trgovačkom sudu Republike Hrvatske u Zagrebu u roku od 8 dana pismeno u 3 primjerka putem ovog suda.</w:t>
      </w:r>
    </w:p>
    <w:p w:rsidRDefault="00F85699" w:rsidR="00F85699">
      <w:pPr>
        <w:pStyle w:val="Tijeloteksta"/>
        <w:rPr>
          <w:b/>
          <w:bCs/>
        </w:rPr>
      </w:pPr>
    </w:p>
    <w:p w:rsidRDefault="00947635" w:rsidR="00947635">
      <w:pPr>
        <w:pStyle w:val="Tijeloteksta"/>
        <w:rPr>
          <w:b/>
          <w:bCs/>
        </w:rPr>
      </w:pPr>
    </w:p>
    <w:p w:rsidRDefault="00141488" w:rsidP="00DB3622" w:rsidR="00DB3622" w:rsidRPr="00691600">
      <w:pPr>
        <w:pStyle w:val="Tijeloteksta"/>
      </w:pPr>
      <w:r w:rsidRPr="00691600">
        <w:t>D N A</w:t>
      </w:r>
      <w:r w:rsidR="00DB3622" w:rsidRPr="00691600">
        <w:t xml:space="preserve"> :</w:t>
      </w:r>
    </w:p>
    <w:p w:rsidRDefault="007804EF" w:rsidP="00FA5FB2" w:rsidR="00DB3622">
      <w:pPr>
        <w:pStyle w:val="Tijeloteksta"/>
        <w:numPr>
          <w:ilvl w:val="0"/>
          <w:numId w:val="2"/>
        </w:numPr>
        <w:rPr>
          <w:bCs/>
        </w:rPr>
      </w:pPr>
      <w:r>
        <w:rPr>
          <w:bCs/>
        </w:rPr>
        <w:t>S</w:t>
      </w:r>
      <w:r w:rsidR="00DB3622">
        <w:rPr>
          <w:bCs/>
        </w:rPr>
        <w:t>tečajn</w:t>
      </w:r>
      <w:r w:rsidR="00C9631F">
        <w:rPr>
          <w:bCs/>
        </w:rPr>
        <w:t>a</w:t>
      </w:r>
      <w:r w:rsidR="00DB3622">
        <w:rPr>
          <w:bCs/>
        </w:rPr>
        <w:t xml:space="preserve"> upravitelj</w:t>
      </w:r>
      <w:r w:rsidR="00C9631F">
        <w:rPr>
          <w:bCs/>
        </w:rPr>
        <w:t>ica</w:t>
      </w:r>
      <w:r w:rsidR="0073767A">
        <w:rPr>
          <w:bCs/>
        </w:rPr>
        <w:t xml:space="preserve"> Boja Stanković</w:t>
      </w:r>
    </w:p>
    <w:p w:rsidRDefault="00EE28A4" w:rsidP="00FA5FB2" w:rsidR="00EE28A4" w:rsidRPr="0073767A">
      <w:pPr>
        <w:pStyle w:val="Tijeloteksta"/>
        <w:numPr>
          <w:ilvl w:val="0"/>
          <w:numId w:val="2"/>
        </w:numPr>
        <w:rPr>
          <w:bCs/>
        </w:rPr>
      </w:pPr>
      <w:r w:rsidRPr="00EE28A4">
        <w:rPr>
          <w:rFonts w:eastAsia="Lucida Sans Unicode"/>
          <w:kern w:val="3"/>
          <w:lang w:bidi="hi-IN" w:eastAsia="zh-CN"/>
        </w:rPr>
        <w:t>ZAGREBAČKA BANKA d.d. Zagreb</w:t>
      </w:r>
    </w:p>
    <w:p w:rsidRDefault="0073767A" w:rsidP="00FA5FB2" w:rsidR="0073767A" w:rsidRPr="00EE28A4">
      <w:pPr>
        <w:pStyle w:val="Tijeloteksta"/>
        <w:numPr>
          <w:ilvl w:val="0"/>
          <w:numId w:val="2"/>
        </w:numPr>
        <w:rPr>
          <w:bCs/>
        </w:rPr>
      </w:pPr>
      <w:r>
        <w:rPr>
          <w:rFonts w:eastAsia="Lucida Sans Unicode"/>
          <w:kern w:val="3"/>
          <w:lang w:bidi="hi-IN" w:eastAsia="zh-CN"/>
        </w:rPr>
        <w:t>mrežna stranica e-Oglasna ploča sudova</w:t>
      </w:r>
    </w:p>
    <w:p w:rsidRDefault="007804EF" w:rsidP="00FA5FB2" w:rsidR="007804EF">
      <w:pPr>
        <w:pStyle w:val="Tijeloteksta"/>
        <w:numPr>
          <w:ilvl w:val="0"/>
          <w:numId w:val="2"/>
        </w:numPr>
        <w:rPr>
          <w:bCs/>
        </w:rPr>
      </w:pPr>
      <w:r>
        <w:rPr>
          <w:bCs/>
        </w:rPr>
        <w:t>Računovodstvu nakon pravomoćnosti.</w:t>
      </w:r>
    </w:p>
    <w:p w:rsidRDefault="00240910" w:rsidP="00240910" w:rsidR="00240910">
      <w:pPr>
        <w:pStyle w:val="Tijeloteksta"/>
        <w:rPr>
          <w:bCs/>
        </w:rPr>
      </w:pPr>
    </w:p>
    <w:sectPr w:rsidR="0024091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5A8E" w:rsidR="00FE5A8E">
      <w:r>
        <w:separator/>
      </w:r>
    </w:p>
  </w:endnote>
  <w:endnote w:id="0" w:type="continuationSeparator">
    <w:p w:rsidRDefault="00FE5A8E" w:rsidR="00FE5A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ndale Sans UI">
    <w:charset w:val="00"/>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5A8E" w:rsidR="00FE5A8E">
      <w:r>
        <w:separator/>
      </w:r>
    </w:p>
  </w:footnote>
  <w:footnote w:id="0" w:type="continuationSeparator">
    <w:p w:rsidRDefault="00FE5A8E" w:rsidR="00FE5A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84D" w:rsidR="008F58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584D" w:rsidR="008F58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84D" w:rsidR="008F58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23AA">
      <w:rPr>
        <w:rStyle w:val="Brojstranice"/>
        <w:noProof/>
      </w:rPr>
      <w:t>2</w:t>
    </w:r>
    <w:r>
      <w:rPr>
        <w:rStyle w:val="Brojstranice"/>
      </w:rPr>
      <w:fldChar w:fldCharType="end"/>
    </w:r>
  </w:p>
  <w:p w:rsidRDefault="008F584D" w:rsidR="008F584D">
    <w:pPr>
      <w:pStyle w:val="Zaglavlje"/>
    </w:pPr>
  </w:p>
  <w:p w:rsidRDefault="008F584D" w:rsidR="008F584D">
    <w:pPr>
      <w:pStyle w:val="Zaglavlje"/>
    </w:pPr>
  </w:p>
  <w:p w:rsidRDefault="008F584D" w:rsidP="00D56BD0" w:rsidR="008F584D">
    <w:pPr>
      <w:pStyle w:val="Zaglavlje"/>
    </w:pPr>
    <w:r>
      <w:tab/>
    </w:r>
    <w:r>
      <w:tab/>
    </w:r>
    <w:r w:rsidR="00BB7739" w:rsidRPr="00BB7739">
      <w:t>14 St-112/13-</w:t>
    </w:r>
    <w:r w:rsidR="00814A76">
      <w:t>9</w:t>
    </w:r>
    <w:r w:rsidR="00D71C46">
      <w:t>68</w:t>
    </w:r>
  </w:p>
  <w:p w:rsidRDefault="00D71C46" w:rsidP="00D56BD0" w:rsidR="00D71C46">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84D" w:rsidR="008F584D">
    <w:pPr>
      <w:pStyle w:val="Zaglavlje"/>
    </w:pPr>
  </w:p>
  <w:p w:rsidRDefault="008F584D" w:rsidR="008F584D">
    <w:pPr>
      <w:pStyle w:val="Zaglavlje"/>
    </w:pPr>
  </w:p>
  <w:p w:rsidRDefault="008F584D" w:rsidP="00793C5E" w:rsidR="008F584D">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B69B3"/>
    <w:multiLevelType w:val="hybridMultilevel"/>
    <w:tmpl w:val="A1085B7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0B629C7"/>
    <w:multiLevelType w:val="hybridMultilevel"/>
    <w:tmpl w:val="74F2EC88"/>
    <w:lvl w:tplc="58E26F2C" w:ilvl="0">
      <w:start w:val="1"/>
      <w:numFmt w:val="decimal"/>
      <w:lvlText w:val="%1."/>
      <w:lvlJc w:val="left"/>
      <w:pPr>
        <w:tabs>
          <w:tab w:pos="1770" w:val="num"/>
        </w:tabs>
        <w:ind w:hanging="360" w:left="1770"/>
      </w:pPr>
      <w:rPr>
        <w:rFonts w:hint="default"/>
      </w:rPr>
    </w:lvl>
    <w:lvl w:tplc="1458EC70" w:ilvl="1">
      <w:numFmt w:val="bullet"/>
      <w:lvlText w:val="-"/>
      <w:lvlJc w:val="left"/>
      <w:pPr>
        <w:tabs>
          <w:tab w:pos="2490" w:val="num"/>
        </w:tabs>
        <w:ind w:hanging="360" w:left="2490"/>
      </w:pPr>
      <w:rPr>
        <w:rFonts w:cs="Times New Roman" w:eastAsia="Times New Roman" w:hAnsi="Times New Roman" w:ascii="Times New Roman" w:hint="default"/>
      </w:rPr>
    </w:lvl>
    <w:lvl w:tplc="A1560832" w:ilvl="2">
      <w:start w:val="1"/>
      <w:numFmt w:val="lowerLetter"/>
      <w:lvlText w:val="%3)"/>
      <w:lvlJc w:val="left"/>
      <w:pPr>
        <w:tabs>
          <w:tab w:pos="3435" w:val="num"/>
        </w:tabs>
        <w:ind w:hanging="405" w:left="3435"/>
      </w:pPr>
      <w:rPr>
        <w:rFonts w:hint="default"/>
      </w:r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50D6662E"/>
    <w:multiLevelType w:val="hybridMultilevel"/>
    <w:tmpl w:val="1BBAED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7DA2"/>
    <w:rsid w:val="00011BD5"/>
    <w:rsid w:val="00017DA2"/>
    <w:rsid w:val="00022780"/>
    <w:rsid w:val="00025178"/>
    <w:rsid w:val="000339BD"/>
    <w:rsid w:val="00095BB7"/>
    <w:rsid w:val="000A3223"/>
    <w:rsid w:val="000A3D63"/>
    <w:rsid w:val="000A4A98"/>
    <w:rsid w:val="000B4962"/>
    <w:rsid w:val="000C5201"/>
    <w:rsid w:val="000C530A"/>
    <w:rsid w:val="000D306D"/>
    <w:rsid w:val="00101B99"/>
    <w:rsid w:val="00121653"/>
    <w:rsid w:val="001234D1"/>
    <w:rsid w:val="0012682E"/>
    <w:rsid w:val="00141488"/>
    <w:rsid w:val="001448A5"/>
    <w:rsid w:val="00155FBF"/>
    <w:rsid w:val="00167470"/>
    <w:rsid w:val="001961DD"/>
    <w:rsid w:val="00197B14"/>
    <w:rsid w:val="001A5A8C"/>
    <w:rsid w:val="001B67EA"/>
    <w:rsid w:val="001C0E77"/>
    <w:rsid w:val="001C2018"/>
    <w:rsid w:val="001D5B70"/>
    <w:rsid w:val="001F0DE9"/>
    <w:rsid w:val="001F322B"/>
    <w:rsid w:val="001F4542"/>
    <w:rsid w:val="00216BC3"/>
    <w:rsid w:val="00225DD1"/>
    <w:rsid w:val="0023710D"/>
    <w:rsid w:val="00240910"/>
    <w:rsid w:val="00240F9A"/>
    <w:rsid w:val="0024602B"/>
    <w:rsid w:val="0025598D"/>
    <w:rsid w:val="002701AC"/>
    <w:rsid w:val="00274077"/>
    <w:rsid w:val="002B3CF8"/>
    <w:rsid w:val="002C089F"/>
    <w:rsid w:val="002D1EB7"/>
    <w:rsid w:val="002F5B7B"/>
    <w:rsid w:val="003237FA"/>
    <w:rsid w:val="00330B50"/>
    <w:rsid w:val="00332DB6"/>
    <w:rsid w:val="003404C3"/>
    <w:rsid w:val="00347979"/>
    <w:rsid w:val="003842A6"/>
    <w:rsid w:val="0039231A"/>
    <w:rsid w:val="003C6407"/>
    <w:rsid w:val="003E7A6E"/>
    <w:rsid w:val="00402281"/>
    <w:rsid w:val="004114BE"/>
    <w:rsid w:val="004130E8"/>
    <w:rsid w:val="00481F4A"/>
    <w:rsid w:val="00487E1A"/>
    <w:rsid w:val="00490E3B"/>
    <w:rsid w:val="004910B6"/>
    <w:rsid w:val="004A27F4"/>
    <w:rsid w:val="004C3316"/>
    <w:rsid w:val="0050391B"/>
    <w:rsid w:val="00510E75"/>
    <w:rsid w:val="00512980"/>
    <w:rsid w:val="00523845"/>
    <w:rsid w:val="00550C38"/>
    <w:rsid w:val="00555B66"/>
    <w:rsid w:val="00560040"/>
    <w:rsid w:val="00567852"/>
    <w:rsid w:val="00570B93"/>
    <w:rsid w:val="00573678"/>
    <w:rsid w:val="00575E69"/>
    <w:rsid w:val="00581DFB"/>
    <w:rsid w:val="005A10EF"/>
    <w:rsid w:val="005B48A9"/>
    <w:rsid w:val="005C0C57"/>
    <w:rsid w:val="005C422E"/>
    <w:rsid w:val="005D63E7"/>
    <w:rsid w:val="005E199F"/>
    <w:rsid w:val="006050CF"/>
    <w:rsid w:val="0060747A"/>
    <w:rsid w:val="00611474"/>
    <w:rsid w:val="00624554"/>
    <w:rsid w:val="00636415"/>
    <w:rsid w:val="00637D06"/>
    <w:rsid w:val="006427AB"/>
    <w:rsid w:val="00652442"/>
    <w:rsid w:val="00656B83"/>
    <w:rsid w:val="00661F50"/>
    <w:rsid w:val="0066237D"/>
    <w:rsid w:val="006818E2"/>
    <w:rsid w:val="00691600"/>
    <w:rsid w:val="006931E5"/>
    <w:rsid w:val="006A0C2A"/>
    <w:rsid w:val="006B1AAD"/>
    <w:rsid w:val="006C52D4"/>
    <w:rsid w:val="006C6A17"/>
    <w:rsid w:val="006F1DC1"/>
    <w:rsid w:val="00713F93"/>
    <w:rsid w:val="00715BE1"/>
    <w:rsid w:val="00716EC7"/>
    <w:rsid w:val="007179EE"/>
    <w:rsid w:val="00724E2D"/>
    <w:rsid w:val="0072680C"/>
    <w:rsid w:val="007279B7"/>
    <w:rsid w:val="0073767A"/>
    <w:rsid w:val="00743D1C"/>
    <w:rsid w:val="00755163"/>
    <w:rsid w:val="00772936"/>
    <w:rsid w:val="00776492"/>
    <w:rsid w:val="007804EF"/>
    <w:rsid w:val="00793C5E"/>
    <w:rsid w:val="007A1CA2"/>
    <w:rsid w:val="007B24FA"/>
    <w:rsid w:val="007D3B32"/>
    <w:rsid w:val="007F0C2B"/>
    <w:rsid w:val="007F257A"/>
    <w:rsid w:val="00800F3D"/>
    <w:rsid w:val="00814A76"/>
    <w:rsid w:val="00826839"/>
    <w:rsid w:val="00843EDB"/>
    <w:rsid w:val="00856422"/>
    <w:rsid w:val="00867914"/>
    <w:rsid w:val="008855BB"/>
    <w:rsid w:val="008951B7"/>
    <w:rsid w:val="0089592F"/>
    <w:rsid w:val="008960CD"/>
    <w:rsid w:val="008C4B7E"/>
    <w:rsid w:val="008D651C"/>
    <w:rsid w:val="008F3DED"/>
    <w:rsid w:val="008F584D"/>
    <w:rsid w:val="008F5CC9"/>
    <w:rsid w:val="00921770"/>
    <w:rsid w:val="00947635"/>
    <w:rsid w:val="00954D56"/>
    <w:rsid w:val="00957141"/>
    <w:rsid w:val="0096011B"/>
    <w:rsid w:val="0096489A"/>
    <w:rsid w:val="009927BD"/>
    <w:rsid w:val="009E160B"/>
    <w:rsid w:val="00A41E6E"/>
    <w:rsid w:val="00A42CD3"/>
    <w:rsid w:val="00A753C4"/>
    <w:rsid w:val="00A863B6"/>
    <w:rsid w:val="00A91193"/>
    <w:rsid w:val="00AA3C59"/>
    <w:rsid w:val="00AA7363"/>
    <w:rsid w:val="00AB49BF"/>
    <w:rsid w:val="00AE6296"/>
    <w:rsid w:val="00AF040A"/>
    <w:rsid w:val="00AF6210"/>
    <w:rsid w:val="00B35ECA"/>
    <w:rsid w:val="00B404E8"/>
    <w:rsid w:val="00B42A8C"/>
    <w:rsid w:val="00B45D6A"/>
    <w:rsid w:val="00B462D9"/>
    <w:rsid w:val="00B862B5"/>
    <w:rsid w:val="00B97E11"/>
    <w:rsid w:val="00BB7739"/>
    <w:rsid w:val="00BC2311"/>
    <w:rsid w:val="00BF0363"/>
    <w:rsid w:val="00BF71E0"/>
    <w:rsid w:val="00C11FA4"/>
    <w:rsid w:val="00C14607"/>
    <w:rsid w:val="00C15B23"/>
    <w:rsid w:val="00C21C76"/>
    <w:rsid w:val="00C21D42"/>
    <w:rsid w:val="00C44911"/>
    <w:rsid w:val="00C63BEA"/>
    <w:rsid w:val="00C701CD"/>
    <w:rsid w:val="00C70CA3"/>
    <w:rsid w:val="00C71B7F"/>
    <w:rsid w:val="00C9309C"/>
    <w:rsid w:val="00C9631F"/>
    <w:rsid w:val="00CA7DED"/>
    <w:rsid w:val="00CC76AF"/>
    <w:rsid w:val="00CE2441"/>
    <w:rsid w:val="00CE37A7"/>
    <w:rsid w:val="00D23714"/>
    <w:rsid w:val="00D34C09"/>
    <w:rsid w:val="00D44DB0"/>
    <w:rsid w:val="00D51B8B"/>
    <w:rsid w:val="00D56BD0"/>
    <w:rsid w:val="00D644AE"/>
    <w:rsid w:val="00D71C46"/>
    <w:rsid w:val="00D923A0"/>
    <w:rsid w:val="00D93C43"/>
    <w:rsid w:val="00D95FF9"/>
    <w:rsid w:val="00DB3622"/>
    <w:rsid w:val="00DB6E0A"/>
    <w:rsid w:val="00DC231A"/>
    <w:rsid w:val="00DE5DC2"/>
    <w:rsid w:val="00DE7088"/>
    <w:rsid w:val="00E01A78"/>
    <w:rsid w:val="00E02D46"/>
    <w:rsid w:val="00E33ACF"/>
    <w:rsid w:val="00E506AF"/>
    <w:rsid w:val="00E508FF"/>
    <w:rsid w:val="00E51A14"/>
    <w:rsid w:val="00E52B83"/>
    <w:rsid w:val="00E550D7"/>
    <w:rsid w:val="00E61F97"/>
    <w:rsid w:val="00E664DB"/>
    <w:rsid w:val="00E71F56"/>
    <w:rsid w:val="00E81E7D"/>
    <w:rsid w:val="00E923AA"/>
    <w:rsid w:val="00E93DCB"/>
    <w:rsid w:val="00EA5381"/>
    <w:rsid w:val="00ED3F24"/>
    <w:rsid w:val="00EE28A4"/>
    <w:rsid w:val="00EE4534"/>
    <w:rsid w:val="00EE4988"/>
    <w:rsid w:val="00F1587B"/>
    <w:rsid w:val="00F305C9"/>
    <w:rsid w:val="00F31092"/>
    <w:rsid w:val="00F3235E"/>
    <w:rsid w:val="00F4507C"/>
    <w:rsid w:val="00F52B7F"/>
    <w:rsid w:val="00F65D28"/>
    <w:rsid w:val="00F85699"/>
    <w:rsid w:val="00F949AF"/>
    <w:rsid w:val="00F972FD"/>
    <w:rsid w:val="00F979DC"/>
    <w:rsid w:val="00FA0EF9"/>
    <w:rsid w:val="00FA1C58"/>
    <w:rsid w:val="00FA5FB2"/>
    <w:rsid w:val="00FA600A"/>
    <w:rsid w:val="00FD2C42"/>
    <w:rsid w:val="00FE5A8E"/>
    <w:rsid w:val="00FF11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6" w:type="paragraph">
    <w:name w:val="heading 6"/>
    <w:basedOn w:val="Normal"/>
    <w:next w:val="Normal"/>
    <w:link w:val="Naslov6Char"/>
    <w:semiHidden/>
    <w:unhideWhenUsed/>
    <w:qFormat/>
    <w:rsid w:val="00F52B7F"/>
    <w:pPr>
      <w:spacing w:after="60" w:before="240"/>
      <w:outlineLvl w:val="5"/>
    </w:pPr>
    <w:rPr>
      <w:rFonts w:cs="Arial" w:hAnsi="Calibri" w:ascii="Calibri"/>
      <w:b/>
      <w:bCs/>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4130E8"/>
    <w:rPr>
      <w:rFonts w:cs="Tahoma" w:hAnsi="Tahoma" w:ascii="Tahoma"/>
      <w:sz w:val="16"/>
      <w:szCs w:val="16"/>
    </w:rPr>
  </w:style>
  <w:style w:styleId="Odlomakpopisa" w:type="paragraph">
    <w:name w:val="List Paragraph"/>
    <w:basedOn w:val="Normal"/>
    <w:qFormat/>
    <w:rsid w:val="00793C5E"/>
    <w:pPr>
      <w:ind w:left="708"/>
    </w:pPr>
  </w:style>
  <w:style w:customStyle="true" w:styleId="Standard" w:type="paragraph">
    <w:name w:val="Standard"/>
    <w:rsid w:val="00C9631F"/>
    <w:pPr>
      <w:widowControl w:val="false"/>
      <w:suppressAutoHyphens/>
      <w:autoSpaceDN w:val="false"/>
    </w:pPr>
    <w:rPr>
      <w:rFonts w:eastAsia="Lucida Sans Unicode"/>
      <w:kern w:val="3"/>
      <w:sz w:val="24"/>
      <w:szCs w:val="24"/>
      <w:lang w:eastAsia="zh-CN"/>
    </w:rPr>
  </w:style>
  <w:style w:styleId="Naglaeno" w:type="character">
    <w:name w:val="Strong"/>
    <w:qFormat/>
    <w:rsid w:val="00C21C76"/>
    <w:rPr>
      <w:b/>
      <w:bCs/>
    </w:rPr>
  </w:style>
  <w:style w:customStyle="true" w:styleId="Naslov6Char" w:type="character">
    <w:name w:val="Naslov 6 Char"/>
    <w:link w:val="Naslov6"/>
    <w:semiHidden/>
    <w:rsid w:val="00F52B7F"/>
    <w:rPr>
      <w:rFonts w:cs="Arial" w:hAnsi="Calibri" w:ascii="Calibri"/>
      <w:b/>
      <w:bCs/>
      <w:sz w:val="22"/>
      <w:szCs w:val="22"/>
    </w:rPr>
  </w:style>
  <w:style w:customStyle="true" w:styleId="TijelotekstaChar" w:type="character">
    <w:name w:val="Tijelo teksta Char"/>
    <w:link w:val="Tijeloteksta"/>
    <w:rsid w:val="00F52B7F"/>
    <w:rPr>
      <w:sz w:val="24"/>
      <w:szCs w:val="24"/>
    </w:rPr>
  </w:style>
  <w:style w:styleId="Tekstrezerviranogmjesta" w:type="character">
    <w:name w:val="Placeholder Text"/>
    <w:basedOn w:val="Zadanifontodlomka"/>
    <w:uiPriority w:val="99"/>
    <w:semiHidden/>
    <w:rsid w:val="00E923AA"/>
    <w:rPr>
      <w:color w:val="808080"/>
      <w:bdr w:space="0" w:sz="0" w:color="auto" w:val="none"/>
      <w:shd w:fill="auto" w:color="auto" w:val="clear"/>
    </w:rPr>
  </w:style>
  <w:style w:customStyle="true" w:styleId="eSPISCCParagraphDefaultFont" w:type="character">
    <w:name w:val="eSPIS_CC_Paragraph Default Font"/>
    <w:basedOn w:val="Zadanifontodlomka"/>
    <w:rsid w:val="00E923A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E923AA"/>
    <w:rPr>
      <w:b/>
      <w:bCs/>
      <w:bdr w:space="0" w:sz="0" w:color="auto" w:val="none"/>
      <w:shd w:fill="FFFFCC" w:color="auto" w:val="clear"/>
      <w:lang w:val="hr-HR"/>
    </w:rPr>
  </w:style>
  <w:style w:customStyle="true" w:styleId="PozadinaSvijetloCrvena" w:type="character">
    <w:name w:val="Pozadina_SvijetloCrvena"/>
    <w:basedOn w:val="eSPISCCParagraphDefaultFont"/>
    <w:rsid w:val="00E923AA"/>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923AA"/>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6" w:type="paragraph">
    <w:name w:val="heading 6"/>
    <w:basedOn w:val="Normal"/>
    <w:next w:val="Normal"/>
    <w:link w:val="Naslov6Char"/>
    <w:semiHidden/>
    <w:unhideWhenUsed/>
    <w:qFormat/>
    <w:rsid w:val="00F52B7F"/>
    <w:pPr>
      <w:spacing w:after="60" w:before="240"/>
      <w:outlineLvl w:val="5"/>
    </w:pPr>
    <w:rPr>
      <w:rFonts w:ascii="Calibri" w:cs="Arial" w:hAnsi="Calibri"/>
      <w:b/>
      <w:bCs/>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4130E8"/>
    <w:rPr>
      <w:rFonts w:ascii="Tahoma" w:cs="Tahoma" w:hAnsi="Tahoma"/>
      <w:sz w:val="16"/>
      <w:szCs w:val="16"/>
    </w:rPr>
  </w:style>
  <w:style w:styleId="Odlomakpopisa" w:type="paragraph">
    <w:name w:val="List Paragraph"/>
    <w:basedOn w:val="Normal"/>
    <w:qFormat/>
    <w:rsid w:val="00793C5E"/>
    <w:pPr>
      <w:ind w:left="708"/>
    </w:pPr>
  </w:style>
  <w:style w:customStyle="1" w:styleId="Standard" w:type="paragraph">
    <w:name w:val="Standard"/>
    <w:rsid w:val="00C9631F"/>
    <w:pPr>
      <w:widowControl w:val="0"/>
      <w:suppressAutoHyphens/>
      <w:autoSpaceDN w:val="0"/>
    </w:pPr>
    <w:rPr>
      <w:rFonts w:eastAsia="Lucida Sans Unicode"/>
      <w:kern w:val="3"/>
      <w:sz w:val="24"/>
      <w:szCs w:val="24"/>
      <w:lang w:eastAsia="zh-CN"/>
    </w:rPr>
  </w:style>
  <w:style w:styleId="Naglaeno" w:type="character">
    <w:name w:val="Strong"/>
    <w:qFormat/>
    <w:rsid w:val="00C21C76"/>
    <w:rPr>
      <w:b/>
      <w:bCs/>
    </w:rPr>
  </w:style>
  <w:style w:customStyle="1" w:styleId="Naslov6Char" w:type="character">
    <w:name w:val="Naslov 6 Char"/>
    <w:link w:val="Naslov6"/>
    <w:semiHidden/>
    <w:rsid w:val="00F52B7F"/>
    <w:rPr>
      <w:rFonts w:ascii="Calibri" w:cs="Arial" w:hAnsi="Calibri"/>
      <w:b/>
      <w:bCs/>
      <w:sz w:val="22"/>
      <w:szCs w:val="22"/>
    </w:rPr>
  </w:style>
  <w:style w:customStyle="1" w:styleId="TijelotekstaChar" w:type="character">
    <w:name w:val="Tijelo teksta Char"/>
    <w:link w:val="Tijeloteksta"/>
    <w:rsid w:val="00F52B7F"/>
    <w:rPr>
      <w:sz w:val="24"/>
      <w:szCs w:val="24"/>
    </w:rPr>
  </w:style>
  <w:style w:styleId="Tekstrezerviranogmjesta" w:type="character">
    <w:name w:val="Placeholder Text"/>
    <w:basedOn w:val="Zadanifontodlomka"/>
    <w:uiPriority w:val="99"/>
    <w:semiHidden/>
    <w:rsid w:val="00E923AA"/>
    <w:rPr>
      <w:color w:val="808080"/>
      <w:bdr w:color="auto" w:space="0" w:sz="0" w:val="none"/>
      <w:shd w:color="auto" w:fill="auto" w:val="clear"/>
    </w:rPr>
  </w:style>
  <w:style w:customStyle="1" w:styleId="eSPISCCParagraphDefaultFont" w:type="character">
    <w:name w:val="eSPIS_CC_Paragraph Default Font"/>
    <w:basedOn w:val="Zadanifontodlomka"/>
    <w:rsid w:val="00E923A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E923AA"/>
    <w:rPr>
      <w:b/>
      <w:bCs/>
      <w:bdr w:color="auto" w:space="0" w:sz="0" w:val="none"/>
      <w:shd w:color="auto" w:fill="FFFFCC" w:val="clear"/>
      <w:lang w:val="hr-HR"/>
    </w:rPr>
  </w:style>
  <w:style w:customStyle="1" w:styleId="PozadinaSvijetloCrvena" w:type="character">
    <w:name w:val="Pozadina_SvijetloCrvena"/>
    <w:basedOn w:val="eSPISCCParagraphDefaultFont"/>
    <w:rsid w:val="00E923AA"/>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923AA"/>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42946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A88897-1FA2-4580-8D48-3D39EB3CFF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551</properties:Words>
  <properties:Characters>3056</properties:Characters>
  <properties:Lines>88</properties:Lines>
  <properties:Paragraphs>37</properties:Paragraphs>
  <properties:TotalTime>115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2017-02-17T07:58:00Z</dcterms:created>
  <dc:creator>banka</dc:creator>
  <cp:lastModifiedBy>Elizabeta Đeke</cp:lastModifiedBy>
  <cp:lastPrinted>2017-02-17T09:54:00Z</cp:lastPrinted>
  <dcterms:modified xmlns:xsi="http://www.w3.org/2001/XMLSchema-instance" xsi:type="dcterms:W3CDTF">2017-02-17T09:56:00Z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