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1ff5" w14:paraId="c4e1ff5" w:rsidRDefault="00B2126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1645920</wp:posOffset>
            </wp:positionH>
            <wp:positionV relativeFrom="page">
              <wp:posOffset>739140</wp:posOffset>
            </wp:positionV>
            <wp:extent cy="757555" cx="56769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7555" cx="567690"/>
                    </a:xfrm>
                    <a:prstGeom prst="rect">
                      <a:avLst/>
                    </a:prstGeom>
                  </pic:spPr>
                </pic:pic>
              </a:graphicData>
            </a:graphic>
          </wp:anchor>
        </w:drawing>
      </w:r>
    </w:p>
    <w:p w:rsidRDefault="00AE649C" w:rsidP="004F27AE" w:rsidR="00AE649C" w:rsidRPr="00B76F3C">
      <w:pPr>
        <w:pStyle w:val="NormaleSPIS"/>
      </w:pPr>
    </w:p>
    <w:p w:rsidRDefault="00B21263" w:rsidP="00B21263" w:rsidR="00B21263">
      <w:pPr>
        <w:overflowPunct w:val="false"/>
        <w:autoSpaceDE w:val="false"/>
        <w:autoSpaceDN w:val="false"/>
        <w:adjustRightInd w:val="false"/>
        <w:spacing w:after="0"/>
        <w:rPr>
          <w:rFonts w:cs="Times New Roman" w:eastAsia="Times New Roman"/>
          <w:noProof/>
          <w:szCs w:val="20"/>
          <w:lang w:eastAsia="hr-HR"/>
        </w:rPr>
      </w:pPr>
      <w:r>
        <w:rPr>
          <w:rFonts w:cs="Times New Roman" w:eastAsia="Times New Roman"/>
          <w:noProof/>
          <w:szCs w:val="20"/>
          <w:lang w:eastAsia="hr-HR"/>
        </w:rPr>
        <w:t xml:space="preserve">             Republika Hrvatska</w:t>
      </w:r>
    </w:p>
    <w:p w:rsidRDefault="00B21263" w:rsidP="00B21263" w:rsidR="00B21263">
      <w:pPr>
        <w:overflowPunct w:val="false"/>
        <w:autoSpaceDE w:val="false"/>
        <w:autoSpaceDN w:val="false"/>
        <w:adjustRightInd w:val="false"/>
        <w:spacing w:after="0"/>
        <w:rPr>
          <w:rFonts w:cs="Times New Roman" w:eastAsia="Times New Roman"/>
          <w:noProof/>
          <w:szCs w:val="20"/>
          <w:lang w:eastAsia="hr-HR"/>
        </w:rPr>
      </w:pPr>
      <w:r>
        <w:rPr>
          <w:rFonts w:cs="Times New Roman" w:eastAsia="Times New Roman"/>
          <w:noProof/>
          <w:szCs w:val="20"/>
          <w:lang w:eastAsia="hr-HR"/>
        </w:rPr>
        <w:t xml:space="preserve">      Trgovački sud u Bjelovaru</w:t>
      </w:r>
    </w:p>
    <w:p w:rsidRDefault="00B21263" w:rsidP="00B21263" w:rsidR="00B21263">
      <w:pPr>
        <w:overflowPunct w:val="false"/>
        <w:autoSpaceDE w:val="false"/>
        <w:autoSpaceDN w:val="false"/>
        <w:adjustRightInd w:val="false"/>
        <w:spacing w:after="0"/>
        <w:rPr>
          <w:rFonts w:cs="Times New Roman" w:eastAsia="Times New Roman"/>
          <w:noProof/>
          <w:szCs w:val="20"/>
          <w:lang w:eastAsia="hr-HR"/>
        </w:rPr>
      </w:pPr>
      <w:r>
        <w:rPr>
          <w:rFonts w:cs="Times New Roman" w:eastAsia="Times New Roman"/>
          <w:noProof/>
          <w:szCs w:val="20"/>
          <w:lang w:eastAsia="hr-HR"/>
        </w:rPr>
        <w:t>Bjelovar, Šetalište  dr. I. Lebovića 42</w:t>
      </w:r>
    </w:p>
    <w:p w:rsidRDefault="00B21263" w:rsidP="00B21263" w:rsidR="00B21263" w:rsidRPr="00B21263">
      <w:pPr>
        <w:overflowPunct w:val="false"/>
        <w:autoSpaceDE w:val="false"/>
        <w:autoSpaceDN w:val="false"/>
        <w:adjustRightInd w:val="false"/>
        <w:spacing w:after="0"/>
        <w:ind w:firstLine="4962"/>
        <w:jc w:val="right"/>
        <w:rPr>
          <w:rFonts w:cs="Times New Roman" w:eastAsia="Times New Roman"/>
          <w:noProof/>
          <w:szCs w:val="20"/>
          <w:lang w:eastAsia="hr-HR"/>
        </w:rPr>
      </w:pPr>
      <w:r w:rsidRPr="00B21263">
        <w:rPr>
          <w:rFonts w:cs="Times New Roman" w:eastAsia="Times New Roman"/>
          <w:noProof/>
          <w:szCs w:val="20"/>
          <w:lang w:eastAsia="hr-HR"/>
        </w:rPr>
        <w:t>Poslovni broj: 5. St-231/2017-16</w:t>
      </w:r>
    </w:p>
    <w:p w:rsidRDefault="00B21263" w:rsidP="00B21263" w:rsidR="00B21263" w:rsidRPr="00B21263">
      <w:pPr>
        <w:overflowPunct w:val="false"/>
        <w:autoSpaceDE w:val="false"/>
        <w:autoSpaceDN w:val="false"/>
        <w:adjustRightInd w:val="false"/>
        <w:spacing w:after="0"/>
        <w:rPr>
          <w:rFonts w:cs="Times New Roman" w:eastAsia="Times New Roman"/>
          <w:noProof/>
          <w:szCs w:val="20"/>
          <w:lang w:eastAsia="hr-HR"/>
        </w:rPr>
      </w:pPr>
    </w:p>
    <w:p w:rsidRDefault="00B21263" w:rsidP="00B21263" w:rsidR="00B21263" w:rsidRPr="00B21263">
      <w:pPr>
        <w:overflowPunct w:val="false"/>
        <w:autoSpaceDE w:val="false"/>
        <w:autoSpaceDN w:val="false"/>
        <w:adjustRightInd w:val="false"/>
        <w:spacing w:after="0"/>
        <w:rPr>
          <w:rFonts w:cs="Times New Roman" w:eastAsia="Times New Roman"/>
          <w:noProof/>
          <w:szCs w:val="20"/>
          <w:lang w:eastAsia="hr-HR"/>
        </w:rPr>
      </w:pPr>
    </w:p>
    <w:p w:rsidRDefault="00B21263" w:rsidP="00B21263" w:rsidR="00B21263" w:rsidRPr="00B21263">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B21263" w:rsidP="00B21263" w:rsidR="00B21263" w:rsidRPr="00B21263">
      <w:pPr>
        <w:overflowPunct w:val="false"/>
        <w:autoSpaceDE w:val="false"/>
        <w:autoSpaceDN w:val="false"/>
        <w:adjustRightInd w:val="false"/>
        <w:spacing w:after="0"/>
        <w:jc w:val="center"/>
        <w:rPr>
          <w:rFonts w:cs="Times New Roman" w:eastAsia="Times New Roman"/>
          <w:noProof/>
          <w:szCs w:val="20"/>
          <w:lang w:eastAsia="hr-HR"/>
        </w:rPr>
      </w:pPr>
      <w:r w:rsidRPr="00B21263">
        <w:rPr>
          <w:rFonts w:cs="Times New Roman" w:eastAsia="Times New Roman"/>
          <w:noProof/>
          <w:szCs w:val="20"/>
          <w:lang w:eastAsia="hr-HR"/>
        </w:rPr>
        <w:t>R E P U B L I K A  H R V A T S K A</w:t>
      </w:r>
    </w:p>
    <w:p w:rsidRDefault="00B21263" w:rsidP="00B21263" w:rsidR="00B21263" w:rsidRPr="00B21263">
      <w:pPr>
        <w:overflowPunct w:val="false"/>
        <w:autoSpaceDE w:val="false"/>
        <w:autoSpaceDN w:val="false"/>
        <w:adjustRightInd w:val="false"/>
        <w:spacing w:after="0"/>
        <w:jc w:val="center"/>
        <w:rPr>
          <w:rFonts w:cs="Times New Roman" w:eastAsia="Times New Roman"/>
          <w:noProof/>
          <w:szCs w:val="20"/>
          <w:lang w:eastAsia="hr-HR"/>
        </w:rPr>
      </w:pPr>
    </w:p>
    <w:p w:rsidRDefault="00B21263" w:rsidP="00B21263" w:rsidR="00B21263" w:rsidRPr="00B21263">
      <w:pPr>
        <w:overflowPunct w:val="false"/>
        <w:autoSpaceDE w:val="false"/>
        <w:autoSpaceDN w:val="false"/>
        <w:adjustRightInd w:val="false"/>
        <w:spacing w:after="0"/>
        <w:jc w:val="center"/>
        <w:rPr>
          <w:rFonts w:cs="Times New Roman" w:eastAsia="Times New Roman"/>
          <w:noProof/>
          <w:szCs w:val="20"/>
          <w:lang w:eastAsia="hr-HR"/>
        </w:rPr>
      </w:pPr>
      <w:r w:rsidRPr="00B21263">
        <w:rPr>
          <w:rFonts w:cs="Times New Roman" w:eastAsia="Times New Roman"/>
          <w:noProof/>
          <w:szCs w:val="20"/>
          <w:lang w:eastAsia="hr-HR"/>
        </w:rPr>
        <w:t>R J E Š E N J E</w:t>
      </w:r>
    </w:p>
    <w:p w:rsidRDefault="00B21263" w:rsidP="00B21263" w:rsidR="00B21263" w:rsidRPr="00B21263">
      <w:pPr>
        <w:overflowPunct w:val="false"/>
        <w:autoSpaceDE w:val="false"/>
        <w:autoSpaceDN w:val="false"/>
        <w:adjustRightInd w:val="false"/>
        <w:spacing w:after="0"/>
        <w:outlineLvl w:val="0"/>
        <w:rPr>
          <w:rFonts w:cs="Times New Roman" w:eastAsia="Times New Roman"/>
          <w:noProof/>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noProof/>
          <w:szCs w:val="20"/>
          <w:lang w:eastAsia="hr-HR"/>
        </w:rPr>
        <w:t xml:space="preserve">Trgovački sud u Bjelovaru, po stečajnoj sutkinji Mariji Petrina Kubica, </w:t>
      </w:r>
      <w:r w:rsidRPr="00B21263">
        <w:rPr>
          <w:rFonts w:cs="Times New Roman" w:eastAsia="Times New Roman"/>
          <w:szCs w:val="20"/>
          <w:lang w:eastAsia="hr-HR"/>
        </w:rPr>
        <w:t xml:space="preserve">povodom prijedloga Financijske agencije, OIB: 85821130368, RC ZAGREB, Podružnica Bjelovar, Bjelovar, F. Supila 4, za otvaranje stečajnog postupka nad dužnikom IPSILON društvo s ograničenom odgovornošću za trgovinu i usluge, Daruvar, Stjepana Radića 17, MBS: 010065696, OIB: 92851472624, 25. siječnja  2018. </w:t>
      </w:r>
    </w:p>
    <w:p w:rsidRDefault="00B21263" w:rsidP="00B21263" w:rsidR="00B21263" w:rsidRPr="00B21263">
      <w:pPr>
        <w:overflowPunct w:val="false"/>
        <w:autoSpaceDE w:val="false"/>
        <w:autoSpaceDN w:val="false"/>
        <w:adjustRightInd w:val="false"/>
        <w:spacing w:after="0"/>
        <w:rPr>
          <w:rFonts w:cs="Times New Roman" w:eastAsia="Times New Roman"/>
          <w:b/>
          <w:noProof/>
          <w:szCs w:val="20"/>
          <w:lang w:eastAsia="hr-HR"/>
        </w:rPr>
      </w:pPr>
    </w:p>
    <w:p w:rsidRDefault="00B21263" w:rsidP="00B21263" w:rsidR="00B21263" w:rsidRPr="00B21263">
      <w:pPr>
        <w:overflowPunct w:val="false"/>
        <w:autoSpaceDE w:val="false"/>
        <w:autoSpaceDN w:val="false"/>
        <w:adjustRightInd w:val="false"/>
        <w:spacing w:after="0"/>
        <w:jc w:val="center"/>
        <w:rPr>
          <w:rFonts w:cs="Times New Roman" w:eastAsia="Times New Roman"/>
          <w:szCs w:val="20"/>
          <w:lang w:eastAsia="hr-HR"/>
        </w:rPr>
      </w:pPr>
      <w:r w:rsidRPr="00B21263">
        <w:rPr>
          <w:rFonts w:cs="Times New Roman" w:eastAsia="Times New Roman"/>
          <w:szCs w:val="20"/>
          <w:lang w:eastAsia="hr-HR"/>
        </w:rPr>
        <w:t>r i j e š i o   j e</w:t>
      </w: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1. Otvara se stečajni postupak nad dužnikom IPSILON društvo s ograničenom odgovornošću za trgovinu i usluge, Daruvar, Stjepana Radića 17, MBS: 010065696, OIB: 92851472624.</w:t>
      </w:r>
    </w:p>
    <w:p w:rsidRDefault="00B21263" w:rsidP="00B21263" w:rsidR="00B21263" w:rsidRPr="00B21263">
      <w:pPr>
        <w:overflowPunct w:val="false"/>
        <w:autoSpaceDE w:val="false"/>
        <w:autoSpaceDN w:val="false"/>
        <w:adjustRightInd w:val="false"/>
        <w:spacing w:after="0"/>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noProof/>
          <w:szCs w:val="20"/>
          <w:lang w:eastAsia="hr-HR"/>
        </w:rPr>
      </w:pPr>
      <w:r w:rsidRPr="00B21263">
        <w:rPr>
          <w:rFonts w:cs="Times New Roman" w:eastAsia="Times New Roman"/>
          <w:szCs w:val="20"/>
          <w:lang w:eastAsia="hr-HR"/>
        </w:rPr>
        <w:t xml:space="preserve">2. Za stečajnog upravitelja imenuje se Predrag </w:t>
      </w:r>
      <w:proofErr w:type="spellStart"/>
      <w:r w:rsidRPr="00B21263">
        <w:rPr>
          <w:rFonts w:cs="Times New Roman" w:eastAsia="Times New Roman"/>
          <w:szCs w:val="20"/>
          <w:lang w:eastAsia="hr-HR"/>
        </w:rPr>
        <w:t>Filajdić</w:t>
      </w:r>
      <w:proofErr w:type="spellEnd"/>
      <w:r w:rsidRPr="00B21263">
        <w:rPr>
          <w:rFonts w:cs="Times New Roman" w:eastAsia="Times New Roman"/>
          <w:szCs w:val="20"/>
          <w:lang w:eastAsia="hr-HR"/>
        </w:rPr>
        <w:t>, dipl. ing. poljoprivrede iz Slavonskog Broda, L. Lukića 65, OIB: 32894922284.</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b/>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3. Stečajni postupak otvoren je 25. siječnja 2018. u 14,30 sati, kada je ovo rješenje objavljeno na e-oglasnoj ploči ovoga suda.</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Predragu </w:t>
      </w:r>
      <w:proofErr w:type="spellStart"/>
      <w:r w:rsidRPr="00B21263">
        <w:rPr>
          <w:rFonts w:cs="Times New Roman" w:eastAsia="Times New Roman"/>
          <w:szCs w:val="20"/>
          <w:lang w:eastAsia="hr-HR"/>
        </w:rPr>
        <w:t>Filajdiću</w:t>
      </w:r>
      <w:proofErr w:type="spellEnd"/>
      <w:r w:rsidRPr="00B21263">
        <w:rPr>
          <w:rFonts w:cs="Times New Roman" w:eastAsia="Times New Roman"/>
          <w:szCs w:val="20"/>
          <w:lang w:eastAsia="hr-HR"/>
        </w:rPr>
        <w:t xml:space="preserve"> na adresu Slavonski Brod, L. Lukića 65.</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Vjerovnici su dužni platiti sudsku pristojbu za prijavljenu tražbinu na račun prihoda državnog proračuna Republike Hrvatske </w:t>
      </w:r>
      <w:r w:rsidRPr="00B21263">
        <w:rPr>
          <w:rFonts w:cs="Times New Roman" w:eastAsia="Times New Roman"/>
          <w:noProof/>
          <w:szCs w:val="20"/>
          <w:lang w:eastAsia="hr-HR"/>
        </w:rPr>
        <w:t xml:space="preserve">IBAN: HR1210010051863000160, model HR64 5045-3515-23117, uz oznaku svrhe plaćanja: sudska pristojba za prijavu tražbine u St-231/2017, </w:t>
      </w:r>
      <w:r w:rsidRPr="00B2126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Prijavu tražbine podnesenu nakon isteka roka za prijavljivanje sud će odbaciti.</w:t>
      </w:r>
    </w:p>
    <w:p w:rsidRDefault="00B21263" w:rsidP="00B21263" w:rsidR="00B21263" w:rsidRPr="00B21263">
      <w:pPr>
        <w:overflowPunct w:val="false"/>
        <w:autoSpaceDE w:val="false"/>
        <w:autoSpaceDN w:val="false"/>
        <w:adjustRightInd w:val="false"/>
        <w:spacing w:after="0"/>
        <w:ind w:firstLine="851"/>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5. Pozivaju se </w:t>
      </w:r>
      <w:proofErr w:type="spellStart"/>
      <w:r w:rsidRPr="00B21263">
        <w:rPr>
          <w:rFonts w:cs="Times New Roman" w:eastAsia="Times New Roman"/>
          <w:szCs w:val="20"/>
          <w:lang w:eastAsia="hr-HR"/>
        </w:rPr>
        <w:t>razlučni</w:t>
      </w:r>
      <w:proofErr w:type="spellEnd"/>
      <w:r w:rsidRPr="00B21263">
        <w:rPr>
          <w:rFonts w:cs="Times New Roman" w:eastAsia="Times New Roman"/>
          <w:szCs w:val="20"/>
          <w:lang w:eastAsia="hr-HR"/>
        </w:rPr>
        <w:t xml:space="preserve"> vjerovnici da u roku od 60 dana od objave ovog rješenja na e-oglasnoj ploči ovoga suda obavijeste stečajnog upravitelja Predraga </w:t>
      </w:r>
      <w:proofErr w:type="spellStart"/>
      <w:r w:rsidRPr="00B21263">
        <w:rPr>
          <w:rFonts w:cs="Times New Roman" w:eastAsia="Times New Roman"/>
          <w:szCs w:val="20"/>
          <w:lang w:eastAsia="hr-HR"/>
        </w:rPr>
        <w:t>Filajdića</w:t>
      </w:r>
      <w:proofErr w:type="spellEnd"/>
      <w:r w:rsidRPr="00B21263">
        <w:rPr>
          <w:rFonts w:cs="Times New Roman" w:eastAsia="Times New Roman"/>
          <w:szCs w:val="20"/>
          <w:lang w:eastAsia="hr-HR"/>
        </w:rPr>
        <w:t xml:space="preserve"> na adresu </w:t>
      </w:r>
      <w:r w:rsidRPr="00B21263">
        <w:rPr>
          <w:rFonts w:cs="Times New Roman" w:eastAsia="Times New Roman"/>
          <w:szCs w:val="20"/>
          <w:lang w:eastAsia="hr-HR"/>
        </w:rPr>
        <w:lastRenderedPageBreak/>
        <w:t xml:space="preserve">Slavonski Brod, L. Lukića 65, o svom </w:t>
      </w:r>
      <w:proofErr w:type="spellStart"/>
      <w:r w:rsidRPr="00B21263">
        <w:rPr>
          <w:rFonts w:cs="Times New Roman" w:eastAsia="Times New Roman"/>
          <w:szCs w:val="20"/>
          <w:lang w:eastAsia="hr-HR"/>
        </w:rPr>
        <w:t>razlučnom</w:t>
      </w:r>
      <w:proofErr w:type="spellEnd"/>
      <w:r w:rsidRPr="00B21263">
        <w:rPr>
          <w:rFonts w:cs="Times New Roman" w:eastAsia="Times New Roman"/>
          <w:szCs w:val="20"/>
          <w:lang w:eastAsia="hr-HR"/>
        </w:rPr>
        <w:t xml:space="preserve"> pravu, pravnoj osnovi </w:t>
      </w:r>
      <w:proofErr w:type="spellStart"/>
      <w:r w:rsidRPr="00B21263">
        <w:rPr>
          <w:rFonts w:cs="Times New Roman" w:eastAsia="Times New Roman"/>
          <w:szCs w:val="20"/>
          <w:lang w:eastAsia="hr-HR"/>
        </w:rPr>
        <w:t>razlučnog</w:t>
      </w:r>
      <w:proofErr w:type="spellEnd"/>
      <w:r w:rsidRPr="00B21263">
        <w:rPr>
          <w:rFonts w:cs="Times New Roman" w:eastAsia="Times New Roman"/>
          <w:szCs w:val="20"/>
          <w:lang w:eastAsia="hr-HR"/>
        </w:rPr>
        <w:t xml:space="preserve"> prava i dijelu imovine stečajnog dužnika na koji se odnosi njihovo </w:t>
      </w:r>
      <w:proofErr w:type="spellStart"/>
      <w:r w:rsidRPr="00B21263">
        <w:rPr>
          <w:rFonts w:cs="Times New Roman" w:eastAsia="Times New Roman"/>
          <w:szCs w:val="20"/>
          <w:lang w:eastAsia="hr-HR"/>
        </w:rPr>
        <w:t>razlučno</w:t>
      </w:r>
      <w:proofErr w:type="spellEnd"/>
      <w:r w:rsidRPr="00B21263">
        <w:rPr>
          <w:rFonts w:cs="Times New Roman" w:eastAsia="Times New Roman"/>
          <w:szCs w:val="20"/>
          <w:lang w:eastAsia="hr-HR"/>
        </w:rPr>
        <w:t xml:space="preserve"> pravo. </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Ako </w:t>
      </w:r>
      <w:proofErr w:type="spellStart"/>
      <w:r w:rsidRPr="00B21263">
        <w:rPr>
          <w:rFonts w:cs="Times New Roman" w:eastAsia="Times New Roman"/>
          <w:szCs w:val="20"/>
          <w:lang w:eastAsia="hr-HR"/>
        </w:rPr>
        <w:t>razlučni</w:t>
      </w:r>
      <w:proofErr w:type="spellEnd"/>
      <w:r w:rsidRPr="00B2126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B21263">
        <w:rPr>
          <w:rFonts w:cs="Times New Roman" w:eastAsia="Times New Roman"/>
          <w:szCs w:val="20"/>
          <w:lang w:eastAsia="hr-HR"/>
        </w:rPr>
        <w:t>razlučno</w:t>
      </w:r>
      <w:proofErr w:type="spellEnd"/>
      <w:r w:rsidRPr="00B21263">
        <w:rPr>
          <w:rFonts w:cs="Times New Roman" w:eastAsia="Times New Roman"/>
          <w:szCs w:val="20"/>
          <w:lang w:eastAsia="hr-HR"/>
        </w:rPr>
        <w:t xml:space="preserve"> pravo i iznos do kojeg njihova tražbina predvidivo neće biti pokrivena tim </w:t>
      </w:r>
      <w:proofErr w:type="spellStart"/>
      <w:r w:rsidRPr="00B21263">
        <w:rPr>
          <w:rFonts w:cs="Times New Roman" w:eastAsia="Times New Roman"/>
          <w:szCs w:val="20"/>
          <w:lang w:eastAsia="hr-HR"/>
        </w:rPr>
        <w:t>razlučnim</w:t>
      </w:r>
      <w:proofErr w:type="spellEnd"/>
      <w:r w:rsidRPr="00B21263">
        <w:rPr>
          <w:rFonts w:cs="Times New Roman" w:eastAsia="Times New Roman"/>
          <w:szCs w:val="20"/>
          <w:lang w:eastAsia="hr-HR"/>
        </w:rPr>
        <w:t xml:space="preserve"> pravom.</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6. Pozivaju se izlučni vjerovnici da u roku od 60 dana od objave ovog rješenja na e-oglasnoj ploči ovoga suda obavijeste stečajnog upravitelja Predraga </w:t>
      </w:r>
      <w:proofErr w:type="spellStart"/>
      <w:r w:rsidRPr="00B21263">
        <w:rPr>
          <w:rFonts w:cs="Times New Roman" w:eastAsia="Times New Roman"/>
          <w:szCs w:val="20"/>
          <w:lang w:eastAsia="hr-HR"/>
        </w:rPr>
        <w:t>Filajdića</w:t>
      </w:r>
      <w:proofErr w:type="spellEnd"/>
      <w:r w:rsidRPr="00B21263">
        <w:rPr>
          <w:rFonts w:cs="Times New Roman" w:eastAsia="Times New Roman"/>
          <w:szCs w:val="20"/>
          <w:lang w:eastAsia="hr-HR"/>
        </w:rPr>
        <w:t xml:space="preserve"> na adresu Slavonski Brod, L. Lukića 65, o svom izlučnom pravu, pravnoj osnovi izlučnog prava, da označe predmet na koji se njihovo izlučno pravo odnosi odnosno da označe pravo iz čl.147. i 148. Stečajnog zakona (Narodne novine br. 71/15, dalje:SZ).</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7. Pozivaju se dužnici stečajnog dužnika da svoje obveze bez odgode ispunjavaju stečajnom upravitelju za stečajnog dužnika.</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8. Otvaranje stečajnog postupka upisat će se u sudski registar ovoga suda.</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9. Ročište vjerovnika na kojem će se ispitati prijavljene tražbine (ispitno ročište) saziva se za dan 10. travnja 2018. u 10,00 sati u ovome sudu, sudnica br. 1.</w:t>
      </w:r>
    </w:p>
    <w:p w:rsidRDefault="00B21263" w:rsidP="00B21263" w:rsidR="00B21263" w:rsidRPr="00B21263">
      <w:pPr>
        <w:overflowPunct w:val="false"/>
        <w:autoSpaceDE w:val="false"/>
        <w:autoSpaceDN w:val="false"/>
        <w:adjustRightInd w:val="false"/>
        <w:spacing w:after="0"/>
        <w:ind w:firstLine="851"/>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10,30 sati.</w:t>
      </w: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jc w:val="center"/>
        <w:rPr>
          <w:rFonts w:cs="Times New Roman" w:eastAsia="Times New Roman"/>
          <w:szCs w:val="20"/>
          <w:lang w:eastAsia="hr-HR"/>
        </w:rPr>
      </w:pPr>
      <w:r w:rsidRPr="00B21263">
        <w:rPr>
          <w:rFonts w:cs="Times New Roman" w:eastAsia="Times New Roman"/>
          <w:szCs w:val="20"/>
          <w:lang w:eastAsia="hr-HR"/>
        </w:rPr>
        <w:t>Obrazloženje</w:t>
      </w:r>
    </w:p>
    <w:p w:rsidRDefault="00B21263" w:rsidP="00B21263" w:rsidR="00B21263" w:rsidRPr="00B21263">
      <w:pPr>
        <w:overflowPunct w:val="false"/>
        <w:autoSpaceDE w:val="false"/>
        <w:autoSpaceDN w:val="false"/>
        <w:adjustRightInd w:val="false"/>
        <w:spacing w:after="0"/>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noProof/>
          <w:szCs w:val="20"/>
          <w:lang w:eastAsia="hr-HR"/>
        </w:rPr>
      </w:pPr>
      <w:r w:rsidRPr="00B21263">
        <w:rPr>
          <w:rFonts w:cs="Times New Roman" w:eastAsia="Times New Roman"/>
          <w:noProof/>
          <w:szCs w:val="20"/>
          <w:lang w:eastAsia="hr-HR"/>
        </w:rPr>
        <w:t>Financijska agencija je, na temelju čl.110. st.1. Stečajnog zakona (Narodne novine br. 71/15 i 104/17, dalje: SZ), 21. ožujka 2017. podnijela prijedlog za otvaranje stečajnog postupka nad dužnikom</w:t>
      </w:r>
      <w:r w:rsidRPr="00B21263">
        <w:rPr>
          <w:rFonts w:cs="Times New Roman" w:eastAsia="Times New Roman"/>
          <w:szCs w:val="20"/>
          <w:lang w:eastAsia="hr-HR"/>
        </w:rPr>
        <w:t xml:space="preserve"> IPSILON društvo s ograničenom odgovornošću za trgovinu i usluge, Daruvar, Stjepana Radića 17. U prijedlogu navodi da na dan 17. ožujka 2017. dužnik u Očevidniku redoslijeda osnova za plaćanje ima evidentirane neizvršene osnove za plaćanje u neprekinutom razdoblju od 120 dana, u ukupnom iznosu od 240.033,73 kn, u koji iznos je uračunata kamata i naknada Financijske agencije za provedbu ovrhe na novčanim sredstvima. Prema podacima koje je FINI dostavio Hrvatski zavod za mirovinsko osiguranje </w:t>
      </w:r>
      <w:r w:rsidRPr="00B21263">
        <w:rPr>
          <w:rFonts w:cs="Times New Roman" w:eastAsia="Times New Roman"/>
          <w:noProof/>
          <w:szCs w:val="20"/>
          <w:lang w:eastAsia="hr-HR"/>
        </w:rPr>
        <w:t>dužnik ima 3 zaposlena.</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Iz prijedloga je proizlazila vjerojatnost postojanja stečajnog razloga – nesposobnosti za plaćanje iz čl.6. st.2. SZ-a te je sud, temeljem čl.115. st.1. SZ-a, donio rješenje o pokretanju prethodnog postupka radi utvrđivanja pretpostavki za otvaranje stečajnog postupka.  </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Tijekom prethodnog postupka predlagatelj je ostao kod navoda iz prijedloga. Osoba ovlaštena za zastupanje dužnika Damir </w:t>
      </w:r>
      <w:proofErr w:type="spellStart"/>
      <w:r w:rsidRPr="00B21263">
        <w:rPr>
          <w:rFonts w:cs="Times New Roman" w:eastAsia="Times New Roman"/>
          <w:szCs w:val="20"/>
          <w:lang w:eastAsia="hr-HR"/>
        </w:rPr>
        <w:t>Pavlak</w:t>
      </w:r>
      <w:proofErr w:type="spellEnd"/>
      <w:r w:rsidRPr="00B21263">
        <w:rPr>
          <w:rFonts w:cs="Times New Roman" w:eastAsia="Times New Roman"/>
          <w:szCs w:val="20"/>
          <w:lang w:eastAsia="hr-HR"/>
        </w:rPr>
        <w:t xml:space="preserve"> pokušao je namiriti tražbinu Porezne uprave, ali je konačno obavijestio sud da u tom nije uspio. Potvrdio je da je račun dužnika i nadalje blokiran.  </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i/>
          <w:szCs w:val="20"/>
          <w:lang w:eastAsia="hr-HR"/>
        </w:rPr>
        <w:t xml:space="preserve"> </w:t>
      </w:r>
      <w:r w:rsidRPr="00B21263">
        <w:rPr>
          <w:rFonts w:cs="Times New Roman" w:eastAsia="Times New Roman"/>
          <w:szCs w:val="20"/>
          <w:lang w:eastAsia="hr-HR"/>
        </w:rPr>
        <w:t>Na temelju podatka FINE iz prijedloga za otvaranje stečajnog postupka o blokadi računa dužnika i navoda zakonskog zastupnika dužnika sud ocjenjuje da je kod dužnika ispunjen stečajni razlog nesposobnosti za plaćanje iz čl.6. SZ-a.</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Stoga je, temeljem odredbe čl.116. SZ-a, bez daljnjeg provođenja prethodnog postupka, donio rješenje o otvaranju stečajnog postupka, koje sukladno čl.129., 130. i 131. SZ-a, sadrži navedeno u izreci.</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r w:rsidRPr="00B21263">
        <w:rPr>
          <w:rFonts w:cs="Times New Roman" w:eastAsia="Times New Roman"/>
          <w:szCs w:val="20"/>
          <w:lang w:eastAsia="hr-HR"/>
        </w:rPr>
        <w:t xml:space="preserve">Stečajni upravitelj je imenovan sukladno odredbi čl.84. st.1. SZ-a, s liste A stečajnih upravitelja za područje nadležnosti ovog suda. </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ind w:firstLine="851"/>
        <w:rPr>
          <w:rFonts w:cs="Times New Roman" w:eastAsia="Times New Roman"/>
          <w:szCs w:val="20"/>
          <w:lang w:eastAsia="hr-HR"/>
        </w:rPr>
      </w:pPr>
      <w:r w:rsidRPr="00B21263">
        <w:rPr>
          <w:rFonts w:cs="Times New Roman" w:eastAsia="Times New Roman"/>
          <w:szCs w:val="20"/>
          <w:lang w:eastAsia="hr-HR"/>
        </w:rPr>
        <w:t>Slijedom navedenog riješeno je kao u izreci.</w:t>
      </w:r>
    </w:p>
    <w:p w:rsidRDefault="00B21263" w:rsidP="00B21263" w:rsidR="00B21263" w:rsidRPr="00B21263">
      <w:pPr>
        <w:overflowPunct w:val="false"/>
        <w:autoSpaceDE w:val="false"/>
        <w:autoSpaceDN w:val="false"/>
        <w:adjustRightInd w:val="false"/>
        <w:spacing w:after="0"/>
        <w:ind w:firstLine="851"/>
        <w:jc w:val="both"/>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jc w:val="center"/>
        <w:rPr>
          <w:rFonts w:cs="Times New Roman" w:eastAsia="Times New Roman"/>
          <w:szCs w:val="20"/>
          <w:lang w:eastAsia="hr-HR"/>
        </w:rPr>
      </w:pPr>
      <w:r w:rsidRPr="00B21263">
        <w:rPr>
          <w:rFonts w:cs="Times New Roman" w:eastAsia="Times New Roman"/>
          <w:szCs w:val="20"/>
          <w:lang w:eastAsia="hr-HR"/>
        </w:rPr>
        <w:t>U Bjelovaru 25. siječnja 2018.</w:t>
      </w: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r w:rsidRPr="00B21263">
        <w:rPr>
          <w:rFonts w:cs="Times New Roman" w:eastAsia="Times New Roman"/>
          <w:szCs w:val="20"/>
          <w:lang w:eastAsia="hr-HR"/>
        </w:rPr>
        <w:t xml:space="preserve">                                                                                 Stečajna sutkinja </w:t>
      </w: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r w:rsidRPr="00B21263">
        <w:rPr>
          <w:rFonts w:cs="Times New Roman" w:eastAsia="Times New Roman"/>
          <w:szCs w:val="20"/>
          <w:lang w:eastAsia="hr-HR"/>
        </w:rPr>
        <w:t xml:space="preserve">                                                                           Marija Petrina Kubica v.r.</w:t>
      </w: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p>
    <w:p w:rsidRDefault="00B21263" w:rsidP="00B21263" w:rsidR="00B21263" w:rsidRPr="00B21263">
      <w:pPr>
        <w:tabs>
          <w:tab w:pos="2676" w:val="left"/>
        </w:tabs>
        <w:overflowPunct w:val="false"/>
        <w:autoSpaceDE w:val="false"/>
        <w:autoSpaceDN w:val="false"/>
        <w:adjustRightInd w:val="false"/>
        <w:spacing w:after="0"/>
        <w:ind w:left="3969"/>
        <w:rPr>
          <w:rFonts w:cs="Times New Roman" w:eastAsia="Times New Roman"/>
          <w:noProof/>
          <w:szCs w:val="20"/>
          <w:lang w:eastAsia="hr-HR"/>
        </w:rPr>
      </w:pPr>
      <w:r w:rsidRPr="00B21263">
        <w:rPr>
          <w:rFonts w:cs="Times New Roman" w:eastAsia="Times New Roman"/>
          <w:noProof/>
          <w:szCs w:val="20"/>
          <w:lang w:eastAsia="hr-HR"/>
        </w:rPr>
        <w:t>Za točnost otpravka - ovlašteni službenik</w:t>
      </w:r>
    </w:p>
    <w:p w:rsidRDefault="00B21263" w:rsidP="00B21263" w:rsidR="00B21263" w:rsidRPr="00B21263">
      <w:pPr>
        <w:tabs>
          <w:tab w:pos="2676" w:val="left"/>
        </w:tabs>
        <w:overflowPunct w:val="false"/>
        <w:autoSpaceDE w:val="false"/>
        <w:autoSpaceDN w:val="false"/>
        <w:adjustRightInd w:val="false"/>
        <w:spacing w:after="0"/>
        <w:ind w:left="3969"/>
        <w:rPr>
          <w:rFonts w:cs="Times New Roman" w:eastAsia="Times New Roman"/>
          <w:noProof/>
          <w:szCs w:val="20"/>
          <w:lang w:eastAsia="hr-HR"/>
        </w:rPr>
      </w:pPr>
      <w:r w:rsidRPr="00B21263">
        <w:rPr>
          <w:rFonts w:cs="Times New Roman" w:eastAsia="Times New Roman"/>
          <w:noProof/>
          <w:szCs w:val="20"/>
          <w:lang w:eastAsia="hr-HR"/>
        </w:rPr>
        <w:t xml:space="preserve">                  Željka Vitez</w:t>
      </w: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rPr>
          <w:rFonts w:cs="Times New Roman" w:eastAsia="Times New Roman"/>
          <w:szCs w:val="20"/>
          <w:lang w:eastAsia="hr-HR"/>
        </w:rPr>
      </w:pPr>
    </w:p>
    <w:p w:rsidRDefault="00B21263" w:rsidP="00B21263" w:rsidR="00B21263" w:rsidRPr="00B21263">
      <w:pPr>
        <w:overflowPunct w:val="false"/>
        <w:autoSpaceDE w:val="false"/>
        <w:autoSpaceDN w:val="false"/>
        <w:adjustRightInd w:val="false"/>
        <w:spacing w:after="0"/>
        <w:jc w:val="both"/>
        <w:rPr>
          <w:rFonts w:cs="Times New Roman" w:eastAsia="Times New Roman"/>
          <w:szCs w:val="20"/>
          <w:lang w:eastAsia="hr-HR"/>
        </w:rPr>
      </w:pPr>
      <w:r w:rsidRPr="00B21263">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B21263" w:rsidP="00B21263" w:rsidR="00B21263" w:rsidRPr="00B21263">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B2126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343902"/>
      <w:docPartObj>
        <w:docPartGallery w:val="Page Numbers (Top of Page)"/>
        <w:docPartUnique/>
      </w:docPartObj>
    </w:sdtPr>
    <w:sdtContent>
      <w:p w:rsidRDefault="00B21263" w:rsidP="00B21263" w:rsidR="00B21263">
        <w:pPr>
          <w:pStyle w:val="Zaglavlje"/>
          <w:spacing w:after="0"/>
          <w:jc w:val="center"/>
        </w:pPr>
        <w:r>
          <w:fldChar w:fldCharType="begin"/>
        </w:r>
        <w:r>
          <w:instrText>PAGE   \* MERGEFORMAT</w:instrText>
        </w:r>
        <w:r>
          <w:fldChar w:fldCharType="separate"/>
        </w:r>
        <w:r>
          <w:t>2</w:t>
        </w:r>
        <w:r>
          <w:fldChar w:fldCharType="end"/>
        </w:r>
      </w:p>
    </w:sdtContent>
  </w:sdt>
  <w:p w:rsidRDefault="00B21263" w:rsidP="00B21263"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B21263">
      <w:rPr>
        <w:rFonts w:cs="Times New Roman" w:eastAsia="Times New Roman"/>
        <w:noProof/>
        <w:szCs w:val="20"/>
        <w:lang w:eastAsia="hr-HR"/>
      </w:rPr>
      <w:t>Poslovni broj: 5. St-231/2017-16</w:t>
    </w:r>
  </w:p>
  <w:p w:rsidRDefault="00B21263" w:rsidP="00B21263" w:rsidR="00B21263" w:rsidRPr="00B21263">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1263"/>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38894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St-231/2017-16</izvorni_sadrzaj>
    <derivirana_varijabla naziv="DomainObject.Oznaka_1">St-231/2017-16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St-231/2017</izvorni_sadrzaj>
    <derivirana_varijabla naziv="DomainObject.Predmet.OznakaBroj_1">St-231/2017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IPSILON društvo s ograničenom odgovornošću za trgovinu i usluge zastupanog po punomoćniku Damir Pavlak</izvorni_sadrzaj>
    <derivirana_varijabla naziv="DomainObject.Predmet.ProtustrankaFormated_1">  IPSILON društvo s ograničenom odgovornošću za trgovinu i usluge zastupanog po punomoćniku Damir Pavlak</derivirana_varijabla>
  </DomainObject.Predmet.ProtustrankaFormated>
  <DomainObject.Predmet.ProtustrankaFormatedOIB>
    <izvorni_sadrzaj>  IPSILON društvo s ograničenom odgovornošću za trgovinu i usluge, OIB 92851472624 zastupanog po punomoćniku Damir Pavlak</izvorni_sadrzaj>
    <derivirana_varijabla naziv="DomainObject.Predmet.ProtustrankaFormatedOIB_1">  IPSILON društvo s ograničenom odgovornošću za trgovinu i usluge, OIB 92851472624 zastupanog po punomoćniku Damir Pavlak</derivirana_varijabla>
  </DomainObject.Predmet.ProtustrankaFormatedOIB>
  <DomainObject.Predmet.ProtustrankaFormatedWithAdress>
    <izvorni_sadrzaj> IPSILON društvo s ograničenom odgovornošću za trgovinu i usluge, Stjepana Radića 17, 43500 Daruvar zastupanog po punomoćniku Damir Pavlak</izvorni_sadrzaj>
    <derivirana_varijabla naziv="DomainObject.Predmet.ProtustrankaFormatedWithAdress_1"> IPSILON društvo s ograničenom odgovornošću za trgovinu i usluge, Stjepana Radića 17, 43500 Daruvar zastupanog po punomoćniku Damir Pavlak</derivirana_varijabla>
  </DomainObject.Predmet.ProtustrankaFormatedWithAdress>
  <DomainObject.Predmet.ProtustrankaFormatedWithAdressOIB>
    <izvorni_sadrzaj> IPSILON društvo s ograničenom odgovornošću za trgovinu i usluge, OIB 92851472624, Stjepana Radića 17, 43500 Daruvar zastupanog po punomoćniku Damir Pavlak</izvorni_sadrzaj>
    <derivirana_varijabla naziv="DomainObject.Predmet.ProtustrankaFormatedWithAdressOIB_1"> IPSILON društvo s ograničenom odgovornošću za trgovinu i usluge, OIB 92851472624, Stjepana Radića 17, 43500 Daruvar zastupanog po punomoćniku Damir Pavlak</derivirana_varijabla>
  </DomainObject.Predmet.ProtustrankaFormatedWithAdressOIB>
  <DomainObject.Predmet.ProtustrankaWithAdress>
    <izvorni_sadrzaj>IPSILON društvo s ograničenom odgovornošću za trgovinu i usluge Stjepana Radića 17, 43500 Daruvar</izvorni_sadrzaj>
    <derivirana_varijabla naziv="DomainObject.Predmet.ProtustrankaWithAdress_1">IPSILON društvo s ograničenom odgovornošću za trgovinu i usluge Stjepana Radića 17, 43500 Daruvar</derivirana_varijabla>
  </DomainObject.Predmet.ProtustrankaWithAdress>
  <DomainObject.Predmet.ProtustrankaWithAdressOIB>
    <izvorni_sadrzaj>IPSILON društvo s ograničenom odgovornošću za trgovinu i usluge, OIB 92851472624, Stjepana Radića 17, 43500 Daruvar</izvorni_sadrzaj>
    <derivirana_varijabla naziv="DomainObject.Predmet.ProtustrankaWithAdressOIB_1">IPSILON društvo s ograničenom odgovornošću za trgovinu i usluge, OIB 92851472624, Stjepana Radića 17, 43500 Daruvar</derivirana_varijabla>
  </DomainObject.Predmet.ProtustrankaWithAdressOIB>
  <DomainObject.Predmet.ProtustrankaNazivFormated>
    <izvorni_sadrzaj>IPSILON društvo s ograničenom odgovornošću za trgovinu i usluge</izvorni_sadrzaj>
    <derivirana_varijabla naziv="DomainObject.Predmet.ProtustrankaNazivFormated_1">IPSILON društvo s ograničenom odgovornošću za trgovinu i usluge</derivirana_varijabla>
  </DomainObject.Predmet.ProtustrankaNazivFormated>
  <DomainObject.Predmet.ProtustrankaNazivFormatedOIB>
    <izvorni_sadrzaj>IPSILON društvo s ograničenom odgovornošću za trgovinu i usluge, OIB 92851472624</izvorni_sadrzaj>
    <derivirana_varijabla naziv="DomainObject.Predmet.ProtustrankaNazivFormatedOIB_1">IPSILON društvo s ograničenom odgovornošću za trgovinu i usluge, OIB 92851472624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IPSILON društvo s ograničenom odgovornošću za trgovinu i usluge zastupanog po punomoćniku Damir Pavlak</item>
    </izvorni_sadrzaj>
    <derivirana_varijabla naziv="DomainObject.Predmet.ProtuStrankaListFormated_1">
      <item>IPSILON društvo s ograničenom odgovornošću za trgovinu i usluge zastupanog po punomoćniku Damir Pavlak</item>
    </derivirana_varijabla>
  </DomainObject.Predmet.ProtuStrankaListFormated>
  <DomainObject.Predmet.ProtuStrankaListFormatedOIB>
    <izvorni_sadrzaj>
      <item>IPSILON društvo s ograničenom odgovornošću za trgovinu i usluge, OIB 92851472624 zastupanog po punomoćniku Damir Pavlak</item>
    </izvorni_sadrzaj>
    <derivirana_varijabla naziv="DomainObject.Predmet.ProtuStrankaListFormatedOIB_1">
      <item>IPSILON društvo s ograničenom odgovornošću za trgovinu i usluge, OIB 92851472624 zastupanog po punomoćniku Damir Pavlak</item>
    </derivirana_varijabla>
  </DomainObject.Predmet.ProtuStrankaListFormatedOIB>
  <DomainObject.Predmet.ProtuStrankaListFormatedWithAdress>
    <izvorni_sadrzaj>
      <item>IPSILON društvo s ograničenom odgovornošću za trgovinu i usluge, Stjepana Radića 17, 43500 Daruvar zastupanog po punomoćniku Damir Pavlak</item>
    </izvorni_sadrzaj>
    <derivirana_varijabla naziv="DomainObject.Predmet.ProtuStrankaListFormatedWithAdress_1">
      <item>IPSILON društvo s ograničenom odgovornošću za trgovinu i usluge, Stjepana Radića 17, 43500 Daruvar zastupanog po punomoćniku Damir Pavlak</item>
    </derivirana_varijabla>
  </DomainObject.Predmet.ProtuStrankaListFormatedWithAdress>
  <DomainObject.Predmet.ProtuStrankaListFormatedWithAdressOIB>
    <izvorni_sadrzaj>
      <item>IPSILON društvo s ograničenom odgovornošću za trgovinu i usluge, OIB 92851472624, Stjepana Radića 17, 43500 Daruvar zastupanog po punomoćniku Damir Pavlak</item>
    </izvorni_sadrzaj>
    <derivirana_varijabla naziv="DomainObject.Predmet.ProtuStrankaListFormatedWithAdressOIB_1">
      <item>IPSILON društvo s ograničenom odgovornošću za trgovinu i usluge, OIB 92851472624, Stjepana Radića 17, 43500 Daruvar zastupanog po punomoćniku Damir Pavlak</item>
    </derivirana_varijabla>
  </DomainObject.Predmet.ProtuStrankaListFormatedWithAdressOIB>
  <DomainObject.Predmet.ProtuStrankaListNazivFormated>
    <izvorni_sadrzaj>
      <item>IPSILON društvo s ograničenom odgovornošću za trgovinu i usluge</item>
    </izvorni_sadrzaj>
    <derivirana_varijabla naziv="DomainObject.Predmet.ProtuStrankaListNazivFormated_1">
      <item>IPSILON društvo s ograničenom odgovornošću za trgovinu i usluge</item>
    </derivirana_varijabla>
  </DomainObject.Predmet.ProtuStrankaListNazivFormated>
  <DomainObject.Predmet.ProtuStrankaListNazivFormatedOIB>
    <izvorni_sadrzaj>
      <item>IPSILON društvo s ograničenom odgovornošću za trgovinu i usluge, OIB 92851472624</item>
    </izvorni_sadrzaj>
    <derivirana_varijabla naziv="DomainObject.Predmet.ProtuStrankaListNazivFormatedOIB_1">
      <item>IPSILON društvo s ograničenom odgovornošću za trgovinu i usluge, OIB 92851472624</item>
    </derivirana_varijabla>
  </DomainObject.Predmet.ProtuStrankaListNazivFormatedOIB>
  <DomainObject.Predmet.OstaliListFormated>
    <izvorni_sadrzaj>
      <item>Damir Pavlak punomoćnik sudionika u postupku IPSILON društvo s ograničenom odgovornošću za trgovinu i usluge</item>
    </izvorni_sadrzaj>
    <derivirana_varijabla naziv="DomainObject.Predmet.OstaliListFormated_1">
      <item>Damir Pavlak punomoćnik sudionika u postupku IPSILON društvo s ograničenom odgovornošću za trgovinu i usluge</item>
    </derivirana_varijabla>
  </DomainObject.Predmet.OstaliListFormated>
  <DomainObject.Predmet.OstaliListFormatedOIB>
    <izvorni_sadrzaj>
      <item>Damir Pavlak, OIB 09757022668 punomoćnik sudionika u postupku IPSILON društvo s ograničenom odgovornošću za trgovinu i usluge</item>
    </izvorni_sadrzaj>
    <derivirana_varijabla naziv="DomainObject.Predmet.OstaliListFormatedOIB_1">
      <item>Damir Pavlak, OIB 09757022668 punomoćnik sudionika u postupku IPSILON društvo s ograničenom odgovornošću za trgovinu i usluge</item>
    </derivirana_varijabla>
  </DomainObject.Predmet.OstaliListFormatedOIB>
  <DomainObject.Predmet.OstaliListFormatedWithAdress>
    <izvorni_sadrzaj>
      <item>Damir Pavlak, Masarykova 76, 43500 Daruvar punomoćnik sudionika u postupku IPSILON društvo s ograničenom odgovornošću za trgovinu i usluge</item>
    </izvorni_sadrzaj>
    <derivirana_varijabla naziv="DomainObject.Predmet.OstaliListFormatedWithAdress_1">
      <item>Damir Pavlak, Masarykova 76, 43500 Daruvar punomoćnik sudionika u postupku IPSILON društvo s ograničenom odgovornošću za trgovinu i usluge</item>
    </derivirana_varijabla>
  </DomainObject.Predmet.OstaliListFormatedWithAdress>
  <DomainObject.Predmet.OstaliListFormatedWithAdressOIB>
    <izvorni_sadrzaj>
      <item>Damir Pavlak, OIB 09757022668, Masarykova 76, 43500 Daruvar punomoćnik sudionika u postupku IPSILON društvo s ograničenom odgovornošću za trgovinu i usluge</item>
    </izvorni_sadrzaj>
    <derivirana_varijabla naziv="DomainObject.Predmet.OstaliListFormatedWithAdressOIB_1">
      <item>Damir Pavlak, OIB 09757022668, Masarykova 76, 43500 Daruvar punomoćnik sudionika u postupku IPSILON društvo s ograničenom odgovornošću za trgovinu i usluge</item>
    </derivirana_varijabla>
  </DomainObject.Predmet.OstaliListFormatedWithAdressOIB>
  <DomainObject.Predmet.OstaliListNazivFormated>
    <izvorni_sadrzaj>
      <item>Damir Pavlak</item>
    </izvorni_sadrzaj>
    <derivirana_varijabla naziv="DomainObject.Predmet.OstaliListNazivFormated_1">
      <item>Damir Pavlak</item>
    </derivirana_varijabla>
  </DomainObject.Predmet.OstaliListNazivFormated>
  <DomainObject.Predmet.OstaliListNazivFormatedOIB>
    <izvorni_sadrzaj>
      <item>Damir Pavlak, OIB 09757022668</item>
    </izvorni_sadrzaj>
    <derivirana_varijabla naziv="DomainObject.Predmet.OstaliListNazivFormatedOIB_1">
      <item>Damir Pavlak, OIB 09757022668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St-231/2017-16</izvorni_sadrzaj>
    <derivirana_varijabla naziv="DomainObject.PoslovniBrojDokumenta_1">St-231/2017-16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IPSILON društvo s ograničenom odgovornošću za trgovinu i usluge</izvorni_sadrzaj>
    <derivirana_varijabla naziv="DomainObject.Predmet.ProtustrankaIDrugi_1">IPSILON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IPSILON društvo s ograničenom odgovornošću za trgovinu i usluge, OIB 92851472624, Stjepana Radića 17, 43500 Daruvar</izvorni_sadrzaj>
    <derivirana_varijabla naziv="DomainObject.Predmet.ProtustrankaIDrugiAdressOIB_1">IPSILON društvo s ograničenom odgovornošću za trgovinu i usluge, OIB 92851472624, Stjepana Radića 17,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IPSILON društvo s ograničenom odgovornošću za trgovinu i usluge</item>
      <item>Damir Pavlak</item>
    </izvorni_sadrzaj>
    <derivirana_varijabla naziv="DomainObject.Predmet.SudioniciListNaziv_1">
      <item>FINA, RC ZAGREB, Podružnica BJELOVAR</item>
      <item>IPSILON društvo s ograničenom odgovornošću za trgovinu i usluge</item>
      <item>Damir Pavlak</item>
    </derivirana_varijabla>
  </DomainObject.Predmet.SudioniciListNaziv>
  <DomainObject.Predmet.SudioniciListAdressOIB>
    <izvorni_sadrzaj>
      <item>FINA, RC ZAGREB, Podružnica BJELOVAR, OIB 85821130368, F. Supila 4,43000 Bjelovar</item>
      <item>IPSILON društvo s ograničenom odgovornošću za trgovinu i usluge, OIB 92851472624, Stjepana Radića 17,43500 Daruvar</item>
      <item>Damir Pavlak, OIB 09757022668, Masarykova 76,43500 Daruvar</item>
    </izvorni_sadrzaj>
    <derivirana_varijabla naziv="DomainObject.Predmet.SudioniciListAdressOIB_1">
      <item>FINA, RC ZAGREB, Podružnica BJELOVAR, OIB 85821130368, F. Supila 4,43000 Bjelovar</item>
      <item>IPSILON društvo s ograničenom odgovornošću za trgovinu i usluge, OIB 92851472624, Stjepana Radića 17,43500 Daruvar</item>
      <item>Damir Pavlak, OIB 09757022668, Masarykova 76,43500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BCB020-BAC1-413D-B89C-F53AEB99C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5354</properties:Characters>
  <properties:Lines>124</properties:Lines>
  <properties:Paragraphs>36</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2018-01-25T13:22:00Z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St-231/2017-16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