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da02a" w14:paraId="28da02a" w:rsidRDefault="008A7C5A" w:rsidP="008A7C5A" w:rsidR="008A7C5A" w:rsidRPr="00F354C1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EC5789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  </w:t>
      </w:r>
      <w:r w:rsidR="0028353E" w:rsidRPr="00F354C1">
        <w:rPr>
          <w:sz w:val="24"/>
          <w:szCs w:val="24"/>
        </w:rPr>
        <w:t>Republika Hrvatska</w:t>
      </w:r>
    </w:p>
    <w:p w:rsidRDefault="0028353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>Trgovački sud u Zagrebu</w:t>
      </w:r>
    </w:p>
    <w:p w:rsidRDefault="00EC5789" w:rsidP="0048798E" w:rsidR="0028353E" w:rsidRPr="00F354C1">
      <w:pPr>
        <w:rPr>
          <w:sz w:val="24"/>
          <w:szCs w:val="24"/>
        </w:rPr>
      </w:pPr>
      <w:r w:rsidRPr="00F354C1">
        <w:rPr>
          <w:sz w:val="24"/>
          <w:szCs w:val="24"/>
        </w:rPr>
        <w:t xml:space="preserve">  </w:t>
      </w:r>
      <w:r w:rsidR="0028353E" w:rsidRPr="00F354C1">
        <w:rPr>
          <w:sz w:val="24"/>
          <w:szCs w:val="24"/>
        </w:rPr>
        <w:t xml:space="preserve">Zagreb, Amruševa 2/II                                                                          </w:t>
      </w:r>
      <w:r w:rsidR="00010A00" w:rsidRPr="00F354C1">
        <w:rPr>
          <w:sz w:val="24"/>
          <w:szCs w:val="24"/>
        </w:rPr>
        <w:t xml:space="preserve">    </w:t>
      </w:r>
      <w:r w:rsidR="0030381A">
        <w:rPr>
          <w:sz w:val="24"/>
          <w:szCs w:val="24"/>
        </w:rPr>
        <w:t xml:space="preserve">    </w:t>
      </w:r>
      <w:r w:rsidR="00010A00" w:rsidRPr="00F354C1">
        <w:rPr>
          <w:sz w:val="24"/>
          <w:szCs w:val="24"/>
        </w:rPr>
        <w:t xml:space="preserve"> </w:t>
      </w:r>
      <w:r w:rsidR="008C2BBD" w:rsidRPr="00F354C1">
        <w:rPr>
          <w:sz w:val="24"/>
          <w:szCs w:val="24"/>
        </w:rPr>
        <w:t>89</w:t>
      </w:r>
      <w:r w:rsidR="00E9285F" w:rsidRPr="00F354C1">
        <w:rPr>
          <w:sz w:val="24"/>
          <w:szCs w:val="24"/>
        </w:rPr>
        <w:t>. St</w:t>
      </w:r>
      <w:r w:rsidR="0007685D" w:rsidRPr="00F354C1">
        <w:rPr>
          <w:sz w:val="24"/>
          <w:szCs w:val="24"/>
        </w:rPr>
        <w:t>-</w:t>
      </w:r>
      <w:r w:rsidR="00CF7B0C">
        <w:rPr>
          <w:sz w:val="24"/>
          <w:szCs w:val="24"/>
        </w:rPr>
        <w:t>222/17</w:t>
      </w:r>
      <w:r w:rsidR="008C2BBD" w:rsidRPr="00F354C1">
        <w:rPr>
          <w:sz w:val="24"/>
          <w:szCs w:val="24"/>
        </w:rPr>
        <w:t>-</w:t>
      </w:r>
      <w:r w:rsidR="002D2A34">
        <w:rPr>
          <w:sz w:val="24"/>
          <w:szCs w:val="24"/>
        </w:rPr>
        <w:t>19</w:t>
      </w:r>
    </w:p>
    <w:p w:rsidRDefault="00EC5789" w:rsidP="00950152" w:rsidR="00EC5789" w:rsidRPr="00F354C1">
      <w:pPr>
        <w:jc w:val="center"/>
        <w:rPr>
          <w:sz w:val="24"/>
          <w:szCs w:val="24"/>
        </w:rPr>
      </w:pPr>
    </w:p>
    <w:p w:rsidRDefault="00950152" w:rsidP="00950152" w:rsidR="00950152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0D5C36" w:rsidP="00DA622A" w:rsidR="000D5C36" w:rsidRPr="00F354C1">
      <w:pPr>
        <w:jc w:val="center"/>
        <w:rPr>
          <w:sz w:val="24"/>
          <w:szCs w:val="24"/>
        </w:rPr>
      </w:pPr>
    </w:p>
    <w:p w:rsidRDefault="008A7C5A" w:rsidP="00DA622A" w:rsidR="00DA622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DA622A" w:rsidP="00DA622A" w:rsidR="00DA622A" w:rsidRPr="00CA07F4">
      <w:pPr>
        <w:jc w:val="center"/>
        <w:rPr>
          <w:sz w:val="24"/>
          <w:szCs w:val="24"/>
        </w:rPr>
      </w:pPr>
    </w:p>
    <w:p w:rsidRDefault="003F38AF" w:rsidP="00AF7B62" w:rsidR="008A7C5A" w:rsidRPr="00AC516D">
      <w:pPr>
        <w:pStyle w:val="Tijeloteksta"/>
        <w:rPr>
          <w:bCs/>
          <w:szCs w:val="24"/>
        </w:rPr>
      </w:pPr>
      <w:r>
        <w:rPr>
          <w:rFonts w:hAnsi="Times New Roman" w:ascii="Times New Roman"/>
          <w:szCs w:val="24"/>
        </w:rPr>
        <w:tab/>
      </w:r>
      <w:r w:rsidR="008A7C5A" w:rsidRPr="00CA07F4">
        <w:rPr>
          <w:rFonts w:hAnsi="Times New Roman" w:ascii="Times New Roman"/>
          <w:szCs w:val="24"/>
        </w:rPr>
        <w:t>Trgovački sud u Zagrebu</w:t>
      </w:r>
      <w:r w:rsidR="00950152" w:rsidRPr="00CA07F4">
        <w:rPr>
          <w:rFonts w:hAnsi="Times New Roman" w:ascii="Times New Roman"/>
          <w:szCs w:val="24"/>
        </w:rPr>
        <w:t>,</w:t>
      </w:r>
      <w:r w:rsidR="008A7C5A" w:rsidRPr="00CA07F4">
        <w:rPr>
          <w:rFonts w:hAnsi="Times New Roman" w:ascii="Times New Roman"/>
          <w:szCs w:val="24"/>
        </w:rPr>
        <w:t xml:space="preserve"> po</w:t>
      </w:r>
      <w:r w:rsidR="00010A00" w:rsidRPr="00CA07F4">
        <w:rPr>
          <w:rFonts w:hAnsi="Times New Roman" w:ascii="Times New Roman"/>
          <w:szCs w:val="24"/>
        </w:rPr>
        <w:t xml:space="preserve"> sucu </w:t>
      </w:r>
      <w:r w:rsidR="00EC5789" w:rsidRPr="00CA07F4">
        <w:rPr>
          <w:rFonts w:hAnsi="Times New Roman" w:ascii="Times New Roman"/>
          <w:szCs w:val="24"/>
        </w:rPr>
        <w:t>Nikolini Dorić Hadžisejdić</w:t>
      </w:r>
      <w:r w:rsidR="00010A00" w:rsidRPr="00CA07F4">
        <w:rPr>
          <w:rFonts w:hAnsi="Times New Roman" w:ascii="Times New Roman"/>
          <w:szCs w:val="24"/>
        </w:rPr>
        <w:t>,</w:t>
      </w:r>
      <w:r w:rsidR="001A4FAE" w:rsidRPr="00CA07F4">
        <w:rPr>
          <w:rFonts w:hAnsi="Times New Roman" w:ascii="Times New Roman"/>
          <w:szCs w:val="24"/>
        </w:rPr>
        <w:t xml:space="preserve"> u stečajnom</w:t>
      </w:r>
      <w:r w:rsidR="00DA622A" w:rsidRPr="00CA07F4">
        <w:rPr>
          <w:rFonts w:hAnsi="Times New Roman" w:ascii="Times New Roman"/>
          <w:szCs w:val="24"/>
        </w:rPr>
        <w:t xml:space="preserve"> postupku </w:t>
      </w:r>
      <w:r w:rsidR="008A7C5A" w:rsidRPr="00CA07F4">
        <w:rPr>
          <w:rFonts w:hAnsi="Times New Roman" w:ascii="Times New Roman"/>
          <w:szCs w:val="24"/>
        </w:rPr>
        <w:t>nad dužnikom</w:t>
      </w:r>
      <w:r w:rsidR="00517F61" w:rsidRPr="00CA07F4">
        <w:rPr>
          <w:rFonts w:hAnsi="Times New Roman" w:ascii="Times New Roman"/>
          <w:szCs w:val="24"/>
        </w:rPr>
        <w:t xml:space="preserve"> </w:t>
      </w:r>
      <w:r w:rsidR="00CF7B0C" w:rsidRPr="00FF4C5B">
        <w:rPr>
          <w:rFonts w:hAnsi="Times New Roman" w:ascii="Times New Roman"/>
          <w:szCs w:val="24"/>
        </w:rPr>
        <w:t>ISTRA FARMA d.o.o. za proizvodnju, trgovinu i usluge u stečaju, Zagreb, Tratinska 36, OIB: 79896205392</w:t>
      </w:r>
      <w:r w:rsidR="00DA622A" w:rsidRPr="00CA07F4">
        <w:rPr>
          <w:rFonts w:hAnsi="Times New Roman" w:ascii="Times New Roman"/>
          <w:szCs w:val="24"/>
        </w:rPr>
        <w:t xml:space="preserve">, nakon </w:t>
      </w:r>
      <w:r w:rsidR="009A0D04" w:rsidRPr="00CA07F4">
        <w:rPr>
          <w:rFonts w:hAnsi="Times New Roman" w:ascii="Times New Roman"/>
          <w:szCs w:val="24"/>
        </w:rPr>
        <w:t xml:space="preserve">održanog </w:t>
      </w:r>
      <w:r w:rsidR="00DA622A" w:rsidRPr="00CA07F4">
        <w:rPr>
          <w:rFonts w:hAnsi="Times New Roman" w:ascii="Times New Roman"/>
          <w:szCs w:val="24"/>
        </w:rPr>
        <w:t>općeg</w:t>
      </w:r>
      <w:r w:rsidR="009A0D04" w:rsidRPr="00CA07F4">
        <w:rPr>
          <w:rFonts w:hAnsi="Times New Roman" w:ascii="Times New Roman"/>
          <w:szCs w:val="24"/>
        </w:rPr>
        <w:t xml:space="preserve"> ispitnog ročišta</w:t>
      </w:r>
      <w:r w:rsidR="00B635E7" w:rsidRPr="00CA07F4">
        <w:rPr>
          <w:rFonts w:hAnsi="Times New Roman" w:ascii="Times New Roman"/>
          <w:szCs w:val="24"/>
        </w:rPr>
        <w:t xml:space="preserve">, </w:t>
      </w:r>
      <w:r w:rsidR="00CF7B0C">
        <w:rPr>
          <w:rFonts w:hAnsi="Times New Roman" w:ascii="Times New Roman"/>
          <w:szCs w:val="24"/>
        </w:rPr>
        <w:t>24</w:t>
      </w:r>
      <w:r w:rsidR="00EC5789" w:rsidRPr="00CA07F4">
        <w:rPr>
          <w:rFonts w:hAnsi="Times New Roman" w:ascii="Times New Roman"/>
          <w:szCs w:val="24"/>
        </w:rPr>
        <w:t xml:space="preserve">. </w:t>
      </w:r>
      <w:r w:rsidR="00CF7B0C">
        <w:rPr>
          <w:rFonts w:hAnsi="Times New Roman" w:ascii="Times New Roman"/>
          <w:szCs w:val="24"/>
        </w:rPr>
        <w:t>svibnja</w:t>
      </w:r>
      <w:r w:rsidR="000D5C36" w:rsidRPr="00CA07F4">
        <w:rPr>
          <w:rFonts w:hAnsi="Times New Roman" w:ascii="Times New Roman"/>
          <w:szCs w:val="24"/>
        </w:rPr>
        <w:t xml:space="preserve"> 201</w:t>
      </w:r>
      <w:r w:rsidR="00CA07F4">
        <w:rPr>
          <w:rFonts w:hAnsi="Times New Roman" w:ascii="Times New Roman"/>
          <w:szCs w:val="24"/>
        </w:rPr>
        <w:t>8</w:t>
      </w:r>
      <w:r w:rsidR="009A0D04" w:rsidRPr="00CA07F4">
        <w:rPr>
          <w:rFonts w:hAnsi="Times New Roman" w:ascii="Times New Roman"/>
          <w:szCs w:val="24"/>
        </w:rPr>
        <w:t>.,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</w:p>
    <w:p w:rsidRDefault="008A7C5A" w:rsidP="008A7C5A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i j e š i o  j e</w:t>
      </w:r>
    </w:p>
    <w:p w:rsidRDefault="008A7C5A" w:rsidP="0048798E" w:rsidR="008A7C5A" w:rsidRPr="00F354C1">
      <w:pPr>
        <w:rPr>
          <w:b/>
          <w:sz w:val="24"/>
          <w:szCs w:val="24"/>
        </w:rPr>
      </w:pPr>
    </w:p>
    <w:p w:rsidRDefault="00B75B61" w:rsidP="00B75B61" w:rsidR="00B75B61" w:rsidRPr="00F354C1">
      <w:pPr>
        <w:ind w:left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I.  Utvrđene tražbine viših isplatnih redova:</w:t>
      </w:r>
    </w:p>
    <w:p w:rsidRDefault="00CA6133" w:rsidP="000D5C36" w:rsidR="00CA6133" w:rsidRPr="00F354C1">
      <w:pPr>
        <w:jc w:val="both"/>
        <w:rPr>
          <w:sz w:val="24"/>
          <w:szCs w:val="24"/>
        </w:rPr>
      </w:pPr>
    </w:p>
    <w:p w:rsidRDefault="006D51BD" w:rsidP="00CF7B0C" w:rsidR="006D51BD" w:rsidRPr="00CF7B0C">
      <w:pPr>
        <w:jc w:val="both"/>
        <w:rPr>
          <w:bCs/>
          <w:sz w:val="24"/>
          <w:szCs w:val="24"/>
        </w:rPr>
      </w:pPr>
    </w:p>
    <w:p w:rsidRDefault="001A4FAE" w:rsidP="001A4FAE" w:rsidR="001A4FAE" w:rsidRPr="00F354C1">
      <w:pPr>
        <w:ind w:left="360"/>
        <w:rPr>
          <w:sz w:val="24"/>
          <w:szCs w:val="24"/>
        </w:rPr>
      </w:pPr>
      <w:r w:rsidRPr="00F354C1">
        <w:rPr>
          <w:sz w:val="24"/>
          <w:szCs w:val="24"/>
        </w:rPr>
        <w:t xml:space="preserve">      Drugi viši isplatni red</w:t>
      </w:r>
    </w:p>
    <w:p w:rsidRDefault="001A4FAE" w:rsidP="00CA07F4" w:rsidR="001A4FAE" w:rsidRPr="00F354C1">
      <w:pPr>
        <w:ind w:left="360"/>
        <w:jc w:val="both"/>
        <w:rPr>
          <w:sz w:val="24"/>
          <w:szCs w:val="24"/>
        </w:rPr>
      </w:pPr>
    </w:p>
    <w:p w:rsidRDefault="00CF7B0C" w:rsidP="00CF7B0C" w:rsidR="00CF7B0C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B5F14">
        <w:rPr>
          <w:rFonts w:hAnsi="Times New Roman" w:ascii="Times New Roman"/>
          <w:sz w:val="24"/>
          <w:szCs w:val="24"/>
          <w:lang w:eastAsia="hr-HR"/>
        </w:rPr>
        <w:t>HRVATSKE VODE, ulica grada Vukovara 220, Zagreb, OIB:2</w:t>
      </w:r>
      <w:r>
        <w:rPr>
          <w:rFonts w:hAnsi="Times New Roman" w:ascii="Times New Roman"/>
          <w:sz w:val="24"/>
          <w:szCs w:val="24"/>
          <w:lang w:eastAsia="hr-HR"/>
        </w:rPr>
        <w:t>892183001, u iznosu od 233,29</w:t>
      </w:r>
      <w:r w:rsidRPr="003B5F14">
        <w:rPr>
          <w:rFonts w:hAnsi="Times New Roman" w:ascii="Times New Roman"/>
          <w:sz w:val="24"/>
          <w:szCs w:val="24"/>
          <w:lang w:eastAsia="hr-HR"/>
        </w:rPr>
        <w:t xml:space="preserve"> kn.</w:t>
      </w:r>
    </w:p>
    <w:p w:rsidRDefault="00CF7B0C" w:rsidP="00CF7B0C" w:rsidR="00CF7B0C" w:rsidRPr="003B5F1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B5F14">
        <w:rPr>
          <w:rFonts w:hAnsi="Times New Roman" w:ascii="Times New Roman"/>
          <w:sz w:val="24"/>
          <w:szCs w:val="24"/>
          <w:lang w:eastAsia="hr-HR"/>
        </w:rPr>
        <w:t>HEP ELEKTRA d.o.o., Ulica grada Vukovara 37, Zagreb, OIB: 43965974818, u iznosu od 503,57 kn.</w:t>
      </w:r>
    </w:p>
    <w:p w:rsidRDefault="00CF7B0C" w:rsidP="00CF7B0C" w:rsidR="00CF7B0C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FEDOR-BORNA FRANK, Kameniti stol 20, Zagreb, OIB: 47343364644, u iznosu od 3.648.200,36 kn.</w:t>
      </w:r>
    </w:p>
    <w:p w:rsidRDefault="00CF7B0C" w:rsidP="00CF7B0C" w:rsidR="00EC5789" w:rsidRPr="002D2A34">
      <w:pPr>
        <w:pStyle w:val="Odlomakpopis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HETA Asset Resolution Hrvatska d.o.o. (ranije HYPO LEASING KROATIEN d.o.o.), Slavonska avenija 6a, Zagreb, OIB: 87064273078, u iznosu od 4.908.939,38 kn.</w:t>
      </w:r>
      <w:r w:rsidRPr="00291DF4">
        <w:rPr>
          <w:bCs/>
          <w:i/>
          <w:color w:val="FF0000"/>
          <w:sz w:val="24"/>
          <w:szCs w:val="24"/>
        </w:rPr>
        <w:tab/>
      </w:r>
      <w:r w:rsidR="0007685D" w:rsidRPr="002D2A34">
        <w:rPr>
          <w:sz w:val="24"/>
          <w:szCs w:val="24"/>
        </w:rPr>
        <w:tab/>
      </w:r>
    </w:p>
    <w:p w:rsidRDefault="00EC5789" w:rsidP="00EC5789" w:rsidR="00EC5789" w:rsidRPr="00F354C1">
      <w:pPr>
        <w:ind w:firstLine="360"/>
        <w:jc w:val="both"/>
        <w:rPr>
          <w:sz w:val="24"/>
          <w:szCs w:val="24"/>
        </w:rPr>
      </w:pPr>
    </w:p>
    <w:p w:rsidRDefault="0007685D" w:rsidP="008A7C5A" w:rsidR="0007685D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Obrazloženje</w:t>
      </w:r>
    </w:p>
    <w:p w:rsidRDefault="0007685D" w:rsidP="008A7C5A" w:rsidR="0007685D" w:rsidRPr="00F354C1">
      <w:pPr>
        <w:jc w:val="center"/>
        <w:rPr>
          <w:sz w:val="24"/>
          <w:szCs w:val="24"/>
        </w:rPr>
      </w:pPr>
    </w:p>
    <w:p w:rsidRDefault="008A7C5A" w:rsidP="00B75B61" w:rsid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>Na</w:t>
      </w:r>
      <w:r w:rsidR="009A0D04" w:rsidRPr="00F354C1">
        <w:rPr>
          <w:sz w:val="24"/>
          <w:szCs w:val="24"/>
        </w:rPr>
        <w:t xml:space="preserve"> </w:t>
      </w:r>
      <w:r w:rsidRPr="00F354C1">
        <w:rPr>
          <w:sz w:val="24"/>
          <w:szCs w:val="24"/>
        </w:rPr>
        <w:t>ispitnom ročištu odr</w:t>
      </w:r>
      <w:r w:rsidR="00537A4E" w:rsidRPr="00F354C1">
        <w:rPr>
          <w:sz w:val="24"/>
          <w:szCs w:val="24"/>
        </w:rPr>
        <w:t>žanom</w:t>
      </w:r>
      <w:r w:rsidR="009A0D04" w:rsidRPr="00F354C1">
        <w:rPr>
          <w:sz w:val="24"/>
          <w:szCs w:val="24"/>
        </w:rPr>
        <w:t xml:space="preserve"> </w:t>
      </w:r>
      <w:r w:rsidR="00CF7B0C">
        <w:rPr>
          <w:sz w:val="24"/>
          <w:szCs w:val="24"/>
        </w:rPr>
        <w:t>24</w:t>
      </w:r>
      <w:r w:rsidR="00EC5789" w:rsidRPr="00F354C1">
        <w:rPr>
          <w:sz w:val="24"/>
          <w:szCs w:val="24"/>
        </w:rPr>
        <w:t xml:space="preserve">. </w:t>
      </w:r>
      <w:r w:rsidR="00CF7B0C">
        <w:rPr>
          <w:sz w:val="24"/>
          <w:szCs w:val="24"/>
        </w:rPr>
        <w:t>svibnja</w:t>
      </w:r>
      <w:r w:rsidR="00A00916" w:rsidRPr="00F354C1">
        <w:rPr>
          <w:sz w:val="24"/>
          <w:szCs w:val="24"/>
        </w:rPr>
        <w:t xml:space="preserve"> 201</w:t>
      </w:r>
      <w:r w:rsidR="00CA07F4">
        <w:rPr>
          <w:sz w:val="24"/>
          <w:szCs w:val="24"/>
        </w:rPr>
        <w:t>8</w:t>
      </w:r>
      <w:r w:rsidR="000D5C36" w:rsidRPr="00F354C1">
        <w:rPr>
          <w:sz w:val="24"/>
          <w:szCs w:val="24"/>
        </w:rPr>
        <w:t>.</w:t>
      </w:r>
      <w:r w:rsidRPr="00F354C1">
        <w:rPr>
          <w:sz w:val="24"/>
          <w:szCs w:val="24"/>
        </w:rPr>
        <w:t xml:space="preserve"> ispitane su sve prijavljene tražbin</w:t>
      </w:r>
      <w:r w:rsidR="004D39FA">
        <w:rPr>
          <w:sz w:val="24"/>
          <w:szCs w:val="24"/>
        </w:rPr>
        <w:t>e prema  svojim iznosima i redu</w:t>
      </w:r>
      <w:r w:rsidR="00B75B61" w:rsidRPr="00F354C1">
        <w:rPr>
          <w:sz w:val="24"/>
          <w:szCs w:val="24"/>
        </w:rPr>
        <w:t>.</w:t>
      </w:r>
    </w:p>
    <w:p w:rsidRDefault="006145FE" w:rsidP="00B75B61" w:rsidR="00502F81" w:rsidRPr="00F354C1">
      <w:pPr>
        <w:ind w:firstLine="72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 Nakon navedenog ispitnog ročišta, sud je na temelju odredbe čl. 264. Stečajnog zakona („Narodne novine“ broj 71/15, dalje. SZ), sastavio tablicu ispitanih tražbina u koju su za svaku prijavljenu tražbinu uneseni podaci o tome u kojoj je mjeri tražbina utvrđena prema svom iznosu i svom redu odnosno u kojoj je mjeri tražbina osporena te tko je tražbinu osporio.</w:t>
      </w:r>
    </w:p>
    <w:p w:rsidRDefault="004D39FA" w:rsidP="004D39FA" w:rsidR="004D39FA">
      <w:pPr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>Tražbine navedene u točki I. izreke ovog rješenja, stečajni upravitelj je priznao,</w:t>
      </w:r>
      <w:r>
        <w:rPr>
          <w:sz w:val="24"/>
          <w:szCs w:val="24"/>
        </w:rPr>
        <w:t xml:space="preserve"> a </w:t>
      </w:r>
      <w:r w:rsidRPr="004D39FA">
        <w:rPr>
          <w:sz w:val="24"/>
          <w:szCs w:val="24"/>
        </w:rPr>
        <w:t>kako nitko od nazočnih stečajnih vjerovnika nije osporio priznate tražbine</w:t>
      </w:r>
      <w:r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>
        <w:rPr>
          <w:sz w:val="24"/>
          <w:szCs w:val="24"/>
        </w:rPr>
        <w:t>a.</w:t>
      </w:r>
    </w:p>
    <w:p w:rsidRDefault="004D39FA" w:rsidP="004D39FA" w:rsidR="00F354C1" w:rsidRPr="006D51BD">
      <w:pPr>
        <w:ind w:firstLine="720"/>
        <w:jc w:val="both"/>
        <w:rPr>
          <w:sz w:val="24"/>
          <w:szCs w:val="24"/>
        </w:rPr>
      </w:pPr>
      <w:r w:rsidRPr="006D51BD">
        <w:rPr>
          <w:sz w:val="24"/>
          <w:szCs w:val="24"/>
        </w:rPr>
        <w:t xml:space="preserve"> </w:t>
      </w:r>
    </w:p>
    <w:p w:rsidRDefault="00E36493" w:rsidP="00CF7B0C" w:rsidR="008A7C5A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 xml:space="preserve">U </w:t>
      </w:r>
      <w:r w:rsidR="008A7C5A" w:rsidRPr="00F354C1">
        <w:rPr>
          <w:sz w:val="24"/>
          <w:szCs w:val="24"/>
        </w:rPr>
        <w:t>Z</w:t>
      </w:r>
      <w:r w:rsidR="009A0D04" w:rsidRPr="00F354C1">
        <w:rPr>
          <w:sz w:val="24"/>
          <w:szCs w:val="24"/>
        </w:rPr>
        <w:t xml:space="preserve">agrebu </w:t>
      </w:r>
      <w:r w:rsidR="00CF7B0C">
        <w:rPr>
          <w:sz w:val="24"/>
          <w:szCs w:val="24"/>
        </w:rPr>
        <w:t>24</w:t>
      </w:r>
      <w:r w:rsidR="00EC5789" w:rsidRPr="00F354C1">
        <w:rPr>
          <w:sz w:val="24"/>
          <w:szCs w:val="24"/>
        </w:rPr>
        <w:t xml:space="preserve">. </w:t>
      </w:r>
      <w:r w:rsidR="00CF7B0C">
        <w:rPr>
          <w:sz w:val="24"/>
          <w:szCs w:val="24"/>
        </w:rPr>
        <w:t>svibnja</w:t>
      </w:r>
      <w:r w:rsidR="003D0688" w:rsidRPr="00F354C1">
        <w:rPr>
          <w:sz w:val="24"/>
          <w:szCs w:val="24"/>
        </w:rPr>
        <w:t xml:space="preserve"> 2</w:t>
      </w:r>
      <w:r w:rsidR="000D5C36" w:rsidRPr="00F354C1">
        <w:rPr>
          <w:sz w:val="24"/>
          <w:szCs w:val="24"/>
        </w:rPr>
        <w:t>01</w:t>
      </w:r>
      <w:r w:rsidR="00CA07F4">
        <w:rPr>
          <w:sz w:val="24"/>
          <w:szCs w:val="24"/>
        </w:rPr>
        <w:t>8</w:t>
      </w:r>
      <w:r w:rsidR="003D0688" w:rsidRPr="00F354C1">
        <w:rPr>
          <w:sz w:val="24"/>
          <w:szCs w:val="24"/>
        </w:rPr>
        <w:t xml:space="preserve">. </w:t>
      </w:r>
    </w:p>
    <w:p w:rsidRDefault="008A7C5A" w:rsidP="00EC5789" w:rsidR="008A7C5A" w:rsidRPr="00F354C1">
      <w:pPr>
        <w:ind w:firstLine="720" w:left="5040"/>
        <w:jc w:val="right"/>
        <w:rPr>
          <w:sz w:val="24"/>
          <w:szCs w:val="24"/>
        </w:rPr>
      </w:pPr>
      <w:r w:rsidRPr="00F354C1">
        <w:rPr>
          <w:sz w:val="24"/>
          <w:szCs w:val="24"/>
        </w:rPr>
        <w:lastRenderedPageBreak/>
        <w:t xml:space="preserve">          SUDAC:  </w:t>
      </w:r>
    </w:p>
    <w:p w:rsidRDefault="008A7C5A" w:rsidP="00EC5789" w:rsidR="008A7C5A" w:rsidRPr="00F354C1">
      <w:pPr>
        <w:jc w:val="right"/>
        <w:rPr>
          <w:sz w:val="24"/>
          <w:szCs w:val="24"/>
        </w:rPr>
      </w:pPr>
      <w:r w:rsidRPr="00F354C1">
        <w:rPr>
          <w:sz w:val="24"/>
          <w:szCs w:val="24"/>
        </w:rPr>
        <w:t xml:space="preserve">      </w:t>
      </w:r>
      <w:r w:rsidR="00E36493" w:rsidRPr="00F354C1">
        <w:rPr>
          <w:sz w:val="24"/>
          <w:szCs w:val="24"/>
        </w:rPr>
        <w:t xml:space="preserve">      </w:t>
      </w:r>
      <w:r w:rsidR="00B14D9B" w:rsidRPr="00F354C1">
        <w:rPr>
          <w:sz w:val="24"/>
          <w:szCs w:val="24"/>
        </w:rPr>
        <w:t xml:space="preserve">   </w:t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</w:r>
      <w:r w:rsidR="00B14D9B" w:rsidRPr="00F354C1">
        <w:rPr>
          <w:sz w:val="24"/>
          <w:szCs w:val="24"/>
        </w:rPr>
        <w:tab/>
        <w:t xml:space="preserve">     </w:t>
      </w:r>
      <w:r w:rsidR="00EC5789" w:rsidRPr="00F354C1">
        <w:rPr>
          <w:sz w:val="24"/>
          <w:szCs w:val="24"/>
        </w:rPr>
        <w:t>Nikolina Dorić Hadžisejdić</w:t>
      </w:r>
      <w:r w:rsidR="00A0578F">
        <w:rPr>
          <w:sz w:val="24"/>
          <w:szCs w:val="24"/>
        </w:rPr>
        <w:t>, v.r.</w:t>
      </w:r>
    </w:p>
    <w:p w:rsidRDefault="008A7C5A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</w:p>
    <w:p w:rsidRDefault="00E36493" w:rsidP="008A7C5A" w:rsidR="008A7C5A" w:rsidRPr="00F354C1">
      <w:pPr>
        <w:ind w:left="5040"/>
        <w:jc w:val="both"/>
        <w:rPr>
          <w:sz w:val="24"/>
          <w:szCs w:val="24"/>
        </w:rPr>
      </w:pP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Pr="00F354C1">
        <w:rPr>
          <w:sz w:val="24"/>
          <w:szCs w:val="24"/>
        </w:rPr>
        <w:tab/>
      </w:r>
      <w:r w:rsidR="008A7C5A" w:rsidRPr="00F354C1">
        <w:rPr>
          <w:sz w:val="24"/>
          <w:szCs w:val="24"/>
        </w:rPr>
        <w:tab/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>UPUTA  O PRAVNOM LIJEKU:</w:t>
      </w:r>
    </w:p>
    <w:p w:rsidRDefault="008A7C5A" w:rsidP="008A7C5A" w:rsidR="008A7C5A" w:rsidRPr="00F354C1">
      <w:pPr>
        <w:jc w:val="both"/>
        <w:rPr>
          <w:sz w:val="24"/>
          <w:szCs w:val="24"/>
        </w:rPr>
      </w:pPr>
      <w:r w:rsidRPr="00F354C1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 w:rsidR="00616BBE" w:rsidRPr="00F354C1">
        <w:rPr>
          <w:sz w:val="24"/>
          <w:szCs w:val="24"/>
        </w:rPr>
        <w:t>265. st 3</w:t>
      </w:r>
      <w:r w:rsidRPr="00F354C1">
        <w:rPr>
          <w:sz w:val="24"/>
          <w:szCs w:val="24"/>
        </w:rPr>
        <w:t>. SZ-a). Rok za žalbu iznosi 8 dana računajući od dana dostave pisanog otpravka, odnosno izvatka iz rješenja. Žalba se podnosi ovom sudu u 2 primjerka</w:t>
      </w:r>
      <w:r w:rsidR="00E36493" w:rsidRPr="00F354C1">
        <w:rPr>
          <w:sz w:val="24"/>
          <w:szCs w:val="24"/>
        </w:rPr>
        <w:t xml:space="preserve"> putem ovog suda Visokom trgovačkom sudu Republike Hrvatske</w:t>
      </w:r>
      <w:r w:rsidRPr="00F354C1">
        <w:rPr>
          <w:sz w:val="24"/>
          <w:szCs w:val="24"/>
        </w:rPr>
        <w:t>.</w:t>
      </w:r>
    </w:p>
    <w:p w:rsidRDefault="00F6065D" w:rsidP="008A7C5A" w:rsidR="00F6065D" w:rsidRPr="00F354C1">
      <w:pPr>
        <w:jc w:val="both"/>
        <w:rPr>
          <w:sz w:val="24"/>
          <w:szCs w:val="24"/>
        </w:rPr>
      </w:pPr>
    </w:p>
    <w:p w:rsidRDefault="00EC5789" w:rsidP="008A7C5A" w:rsidR="00EC5789">
      <w:pPr>
        <w:jc w:val="both"/>
        <w:rPr>
          <w:sz w:val="24"/>
          <w:szCs w:val="24"/>
        </w:rPr>
      </w:pPr>
    </w:p>
    <w:p w:rsidRDefault="00EB070B" w:rsidP="008A7C5A" w:rsidR="00EB070B" w:rsidRPr="00F354C1">
      <w:pPr>
        <w:jc w:val="both"/>
        <w:rPr>
          <w:sz w:val="24"/>
          <w:szCs w:val="24"/>
        </w:rPr>
      </w:pPr>
    </w:p>
    <w:p w:rsidRDefault="00A0578F" w:rsidP="007B64C7" w:rsidR="00A0578F" w:rsidRPr="00A0578F">
      <w:pPr>
        <w:ind w:firstLine="708" w:left="3540"/>
        <w:jc w:val="right"/>
        <w:rPr>
          <w:sz w:val="24"/>
          <w:szCs w:val="24"/>
        </w:rPr>
      </w:pPr>
      <w:r w:rsidRPr="00A0578F">
        <w:rPr>
          <w:sz w:val="24"/>
          <w:szCs w:val="24"/>
        </w:rPr>
        <w:t>Za točnost otpravka-ovlašteni službenik:</w:t>
      </w:r>
    </w:p>
    <w:p w:rsidRDefault="00A0578F" w:rsidP="007B64C7" w:rsidR="00A0578F" w:rsidRPr="00A0578F">
      <w:pPr>
        <w:ind w:firstLine="708" w:left="3540"/>
        <w:jc w:val="right"/>
        <w:rPr>
          <w:sz w:val="24"/>
          <w:szCs w:val="24"/>
        </w:rPr>
      </w:pPr>
      <w:r w:rsidRPr="00A0578F">
        <w:rPr>
          <w:sz w:val="24"/>
          <w:szCs w:val="24"/>
        </w:rPr>
        <w:t xml:space="preserve">                                       Valentina Gabud</w:t>
      </w:r>
    </w:p>
    <w:p w:rsidRDefault="00935ABA" w:rsidR="00935ABA" w:rsidRPr="00F354C1">
      <w:pPr>
        <w:rPr>
          <w:sz w:val="24"/>
          <w:szCs w:val="24"/>
        </w:rPr>
      </w:pPr>
    </w:p>
    <w:sectPr w:rsidSect="00EC5789" w:rsidR="00935ABA" w:rsidRPr="00F354C1">
      <w:headerReference w:type="even" r:id="rId10"/>
      <w:head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77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5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C5789" w:rsidP="00EC5789" w:rsidR="00BA212E" w:rsidRPr="00B635E7">
    <w:pPr>
      <w:pStyle w:val="Zaglavlje"/>
      <w:tabs>
        <w:tab w:pos="6690" w:val="left"/>
        <w:tab w:pos="8640" w:val="right"/>
      </w:tabs>
    </w:pPr>
    <w:r>
      <w:rPr>
        <w:sz w:val="24"/>
      </w:rPr>
      <w:tab/>
    </w:r>
    <w:r>
      <w:rPr>
        <w:sz w:val="24"/>
      </w:rPr>
      <w:tab/>
    </w:r>
    <w:r w:rsidR="0030381A">
      <w:rPr>
        <w:sz w:val="24"/>
      </w:rPr>
      <w:t xml:space="preserve">            </w:t>
    </w:r>
    <w:r>
      <w:rPr>
        <w:sz w:val="24"/>
      </w:rPr>
      <w:t>89</w:t>
    </w:r>
    <w:r w:rsidR="0007685D">
      <w:rPr>
        <w:sz w:val="24"/>
      </w:rPr>
      <w:t>. St-</w:t>
    </w:r>
    <w:r w:rsidR="00CF7B0C">
      <w:rPr>
        <w:sz w:val="24"/>
      </w:rPr>
      <w:t>222</w:t>
    </w:r>
    <w:r w:rsidR="00BA212E" w:rsidRPr="00B635E7">
      <w:rPr>
        <w:sz w:val="24"/>
      </w:rPr>
      <w:t>/1</w:t>
    </w:r>
    <w:r w:rsidR="00CF7B0C">
      <w:rPr>
        <w:sz w:val="24"/>
      </w:rPr>
      <w:t>7</w:t>
    </w:r>
    <w:r w:rsidR="006D51BD">
      <w:rPr>
        <w:sz w:val="24"/>
      </w:rPr>
      <w:t>-</w:t>
    </w:r>
    <w:r w:rsidR="002D2A34">
      <w:rPr>
        <w:sz w:val="24"/>
        <w:szCs w:val="24"/>
      </w:rPr>
      <w:t>19</w:t>
    </w:r>
    <w:r w:rsidR="00BA212E" w:rsidRPr="00B635E7">
      <w:t xml:space="preserve">                                           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5789" w:rsidR="00EC5789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F11B6B"/>
    <w:multiLevelType w:val="hybridMultilevel"/>
    <w:tmpl w:val="D1E019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0DF1170D"/>
    <w:multiLevelType w:val="hybridMultilevel"/>
    <w:tmpl w:val="EC7AAFF0"/>
    <w:lvl w:tplc="4BE291B8" w:ilvl="0">
      <w:start w:val="1"/>
      <w:numFmt w:val="decimal"/>
      <w:lvlText w:val="%1."/>
      <w:lvlJc w:val="left"/>
      <w:pPr>
        <w:ind w:hanging="690" w:left="6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1B1407B0"/>
    <w:multiLevelType w:val="hybridMultilevel"/>
    <w:tmpl w:val="8CFC4448"/>
    <w:lvl w:tplc="36F84926" w:ilvl="0">
      <w:start w:val="1"/>
      <w:numFmt w:val="decimal"/>
      <w:lvlText w:val="%1."/>
      <w:lvlJc w:val="left"/>
      <w:pPr>
        <w:ind w:hanging="360" w:left="36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1B16482F"/>
    <w:multiLevelType w:val="hybridMultilevel"/>
    <w:tmpl w:val="287A21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AA12543"/>
    <w:multiLevelType w:val="hybridMultilevel"/>
    <w:tmpl w:val="196ED4FC"/>
    <w:lvl w:tplc="57E45104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8BE2337"/>
    <w:multiLevelType w:val="hybridMultilevel"/>
    <w:tmpl w:val="D78CD904"/>
    <w:lvl w:tplc="70D2837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3CC1B6F"/>
    <w:multiLevelType w:val="hybridMultilevel"/>
    <w:tmpl w:val="0F50F628"/>
    <w:lvl w:tplc="041A000F" w:ilvl="0">
      <w:start w:val="1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9A27F4F"/>
    <w:multiLevelType w:val="hybridMultilevel"/>
    <w:tmpl w:val="5380BC5E"/>
    <w:lvl w:tplc="041A000F" w:ilvl="0">
      <w:start w:val="9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6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68F54A30"/>
    <w:multiLevelType w:val="hybridMultilevel"/>
    <w:tmpl w:val="09126B3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6BFB3F8C"/>
    <w:multiLevelType w:val="hybridMultilevel"/>
    <w:tmpl w:val="E5DE02C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7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9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9E060BF"/>
    <w:multiLevelType w:val="hybridMultilevel"/>
    <w:tmpl w:val="C1268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1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6"/>
  </w:num>
  <w:num w:numId="2">
    <w:abstractNumId w:val="33"/>
  </w:num>
  <w:num w:numId="3">
    <w:abstractNumId w:val="15"/>
  </w:num>
  <w:num w:numId="4">
    <w:abstractNumId w:val="26"/>
  </w:num>
  <w:num w:numId="5">
    <w:abstractNumId w:val="24"/>
  </w:num>
  <w:num w:numId="6">
    <w:abstractNumId w:val="7"/>
  </w:num>
  <w:num w:numId="7">
    <w:abstractNumId w:val="11"/>
  </w:num>
  <w:num w:numId="8">
    <w:abstractNumId w:val="17"/>
  </w:num>
  <w:num w:numId="9">
    <w:abstractNumId w:val="35"/>
  </w:num>
  <w:num w:numId="10">
    <w:abstractNumId w:val="36"/>
  </w:num>
  <w:num w:numId="11">
    <w:abstractNumId w:val="27"/>
  </w:num>
  <w:num w:numId="12">
    <w:abstractNumId w:val="1"/>
  </w:num>
  <w:num w:numId="13">
    <w:abstractNumId w:val="28"/>
  </w:num>
  <w:num w:numId="14">
    <w:abstractNumId w:val="39"/>
  </w:num>
  <w:num w:numId="15">
    <w:abstractNumId w:val="22"/>
  </w:num>
  <w:num w:numId="16">
    <w:abstractNumId w:val="0"/>
  </w:num>
  <w:num w:numId="17">
    <w:abstractNumId w:val="42"/>
  </w:num>
  <w:num w:numId="18">
    <w:abstractNumId w:val="30"/>
  </w:num>
  <w:num w:numId="19">
    <w:abstractNumId w:val="13"/>
  </w:num>
  <w:num w:numId="20">
    <w:abstractNumId w:val="23"/>
  </w:num>
  <w:num w:numId="21">
    <w:abstractNumId w:val="34"/>
  </w:num>
  <w:num w:numId="22">
    <w:abstractNumId w:val="20"/>
  </w:num>
  <w:num w:numId="23">
    <w:abstractNumId w:val="8"/>
  </w:num>
  <w:num w:numId="24">
    <w:abstractNumId w:val="37"/>
  </w:num>
  <w:num w:numId="25">
    <w:abstractNumId w:val="25"/>
  </w:num>
  <w:num w:numId="26">
    <w:abstractNumId w:val="14"/>
  </w:num>
  <w:num w:numId="27">
    <w:abstractNumId w:val="38"/>
  </w:num>
  <w:num w:numId="28">
    <w:abstractNumId w:val="41"/>
  </w:num>
  <w:num w:numId="29">
    <w:abstractNumId w:val="3"/>
  </w:num>
  <w:num w:numId="30">
    <w:abstractNumId w:val="29"/>
  </w:num>
  <w:num w:numId="31">
    <w:abstractNumId w:val="19"/>
  </w:num>
  <w:num w:numId="32">
    <w:abstractNumId w:val="10"/>
  </w:num>
  <w:num w:numId="33">
    <w:abstractNumId w:val="32"/>
  </w:num>
  <w:num w:numId="34">
    <w:abstractNumId w:val="12"/>
  </w:num>
  <w:num w:numId="35">
    <w:abstractNumId w:val="9"/>
  </w:num>
  <w:num w:numId="36">
    <w:abstractNumId w:val="40"/>
  </w:num>
  <w:num w:numId="37">
    <w:abstractNumId w:val="6"/>
  </w:num>
  <w:num w:numId="38">
    <w:abstractNumId w:val="21"/>
  </w:num>
  <w:num w:numId="39">
    <w:abstractNumId w:val="18"/>
  </w:num>
  <w:num w:numId="40">
    <w:abstractNumId w:val="2"/>
  </w:num>
  <w:num w:numId="41">
    <w:abstractNumId w:val="31"/>
  </w:num>
  <w:num w:numId="42">
    <w:abstractNumId w:val="4"/>
  </w:num>
  <w:num w:numId="4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8A7C5A"/>
    <w:rsid w:val="00010A00"/>
    <w:rsid w:val="00016CC8"/>
    <w:rsid w:val="0007685D"/>
    <w:rsid w:val="000B57CB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802B9"/>
    <w:rsid w:val="00195D5F"/>
    <w:rsid w:val="001A10EA"/>
    <w:rsid w:val="001A4FAE"/>
    <w:rsid w:val="001C39FC"/>
    <w:rsid w:val="001E6962"/>
    <w:rsid w:val="002104AD"/>
    <w:rsid w:val="002502D1"/>
    <w:rsid w:val="00271D93"/>
    <w:rsid w:val="002778C3"/>
    <w:rsid w:val="0028353E"/>
    <w:rsid w:val="002862D6"/>
    <w:rsid w:val="002B581B"/>
    <w:rsid w:val="002C419D"/>
    <w:rsid w:val="002D2A34"/>
    <w:rsid w:val="002D4BCC"/>
    <w:rsid w:val="0030381A"/>
    <w:rsid w:val="0030456D"/>
    <w:rsid w:val="00306DD0"/>
    <w:rsid w:val="003077F7"/>
    <w:rsid w:val="00364BB5"/>
    <w:rsid w:val="003D0688"/>
    <w:rsid w:val="003F38AF"/>
    <w:rsid w:val="003F44BD"/>
    <w:rsid w:val="00411F34"/>
    <w:rsid w:val="00415D6B"/>
    <w:rsid w:val="00444EA0"/>
    <w:rsid w:val="00467F18"/>
    <w:rsid w:val="0048798E"/>
    <w:rsid w:val="004906EE"/>
    <w:rsid w:val="00497B24"/>
    <w:rsid w:val="004A2792"/>
    <w:rsid w:val="004B1333"/>
    <w:rsid w:val="004C3795"/>
    <w:rsid w:val="004D39FA"/>
    <w:rsid w:val="00502F81"/>
    <w:rsid w:val="00517F61"/>
    <w:rsid w:val="00537A4E"/>
    <w:rsid w:val="005505E1"/>
    <w:rsid w:val="0057667A"/>
    <w:rsid w:val="005777B7"/>
    <w:rsid w:val="00577C20"/>
    <w:rsid w:val="005967F2"/>
    <w:rsid w:val="005F0170"/>
    <w:rsid w:val="00614324"/>
    <w:rsid w:val="006145FE"/>
    <w:rsid w:val="00616BBE"/>
    <w:rsid w:val="00623EA3"/>
    <w:rsid w:val="006543B2"/>
    <w:rsid w:val="00665844"/>
    <w:rsid w:val="00676948"/>
    <w:rsid w:val="00686878"/>
    <w:rsid w:val="00687E0A"/>
    <w:rsid w:val="006A0BC4"/>
    <w:rsid w:val="006D51BD"/>
    <w:rsid w:val="006E34BC"/>
    <w:rsid w:val="006E6817"/>
    <w:rsid w:val="00720D6B"/>
    <w:rsid w:val="00740009"/>
    <w:rsid w:val="00777985"/>
    <w:rsid w:val="007A2604"/>
    <w:rsid w:val="007C6869"/>
    <w:rsid w:val="007D0ACE"/>
    <w:rsid w:val="007E1AFD"/>
    <w:rsid w:val="007F5A11"/>
    <w:rsid w:val="00831180"/>
    <w:rsid w:val="00863F3A"/>
    <w:rsid w:val="0087647D"/>
    <w:rsid w:val="00885ABD"/>
    <w:rsid w:val="00887D22"/>
    <w:rsid w:val="00890EF9"/>
    <w:rsid w:val="008A286D"/>
    <w:rsid w:val="008A5470"/>
    <w:rsid w:val="008A7C5A"/>
    <w:rsid w:val="008B35A5"/>
    <w:rsid w:val="008C2BBD"/>
    <w:rsid w:val="008C6C34"/>
    <w:rsid w:val="008E1067"/>
    <w:rsid w:val="00917D21"/>
    <w:rsid w:val="00935ABA"/>
    <w:rsid w:val="0094536B"/>
    <w:rsid w:val="00950152"/>
    <w:rsid w:val="009816AC"/>
    <w:rsid w:val="009A0D04"/>
    <w:rsid w:val="009D6E98"/>
    <w:rsid w:val="00A00916"/>
    <w:rsid w:val="00A0578F"/>
    <w:rsid w:val="00A90A4C"/>
    <w:rsid w:val="00A937B0"/>
    <w:rsid w:val="00AA3297"/>
    <w:rsid w:val="00AA3ECC"/>
    <w:rsid w:val="00AA404C"/>
    <w:rsid w:val="00AC516D"/>
    <w:rsid w:val="00AF7B62"/>
    <w:rsid w:val="00B0292A"/>
    <w:rsid w:val="00B10D97"/>
    <w:rsid w:val="00B14D9B"/>
    <w:rsid w:val="00B15359"/>
    <w:rsid w:val="00B33B51"/>
    <w:rsid w:val="00B51CC1"/>
    <w:rsid w:val="00B635E7"/>
    <w:rsid w:val="00B64CF7"/>
    <w:rsid w:val="00B75B61"/>
    <w:rsid w:val="00B91E50"/>
    <w:rsid w:val="00BA212E"/>
    <w:rsid w:val="00BC3A84"/>
    <w:rsid w:val="00BE2434"/>
    <w:rsid w:val="00BF2DE7"/>
    <w:rsid w:val="00C00CB9"/>
    <w:rsid w:val="00C461C8"/>
    <w:rsid w:val="00C61973"/>
    <w:rsid w:val="00CA07F4"/>
    <w:rsid w:val="00CA5B61"/>
    <w:rsid w:val="00CA6133"/>
    <w:rsid w:val="00CA675A"/>
    <w:rsid w:val="00CB2EE2"/>
    <w:rsid w:val="00CC0EFA"/>
    <w:rsid w:val="00CE0E59"/>
    <w:rsid w:val="00CE6B8C"/>
    <w:rsid w:val="00CF7B0C"/>
    <w:rsid w:val="00D05780"/>
    <w:rsid w:val="00D11701"/>
    <w:rsid w:val="00D7472A"/>
    <w:rsid w:val="00D96AB6"/>
    <w:rsid w:val="00D9778A"/>
    <w:rsid w:val="00DA622A"/>
    <w:rsid w:val="00DC76EE"/>
    <w:rsid w:val="00DE552F"/>
    <w:rsid w:val="00E110AD"/>
    <w:rsid w:val="00E14AB3"/>
    <w:rsid w:val="00E16958"/>
    <w:rsid w:val="00E36493"/>
    <w:rsid w:val="00E445E9"/>
    <w:rsid w:val="00E81382"/>
    <w:rsid w:val="00E9285F"/>
    <w:rsid w:val="00EA3CD1"/>
    <w:rsid w:val="00EB070B"/>
    <w:rsid w:val="00EC5789"/>
    <w:rsid w:val="00ED0FC4"/>
    <w:rsid w:val="00EE23AE"/>
    <w:rsid w:val="00F03D95"/>
    <w:rsid w:val="00F2577F"/>
    <w:rsid w:val="00F354C1"/>
    <w:rsid w:val="00F43A5B"/>
    <w:rsid w:val="00F6065D"/>
    <w:rsid w:val="00F63512"/>
    <w:rsid w:val="00FB1B7F"/>
    <w:rsid w:val="00FC0785"/>
    <w:rsid w:val="00FC283C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EC57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C578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F354C1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F354C1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A05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7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578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57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57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St-222/2017</izvorni_sadrzaj>
    <derivirana_varijabla naziv="DomainObject.Predmet.OznakaBroj_1">St-222/2017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FARMA d.o.o. zastupanog po punomoćniku MARIJANA VLAIĆ; Fedor-Borna Frank</izvorni_sadrzaj>
    <derivirana_varijabla naziv="DomainObject.Predmet.ProtustrankaFormated_1">  ISTRA FARMA d.o.o. zastupanog po punomoćniku MARIJANA VLAIĆ; Fedor-Borna Frank</derivirana_varijabla>
  </DomainObject.Predmet.ProtustrankaFormated>
  <DomainObject.Predmet.ProtustrankaFormatedOIB>
    <izvorni_sadrzaj>  ISTRA FARMA d.o.o., OIB 79896205392 zastupanog po punomoćniku MARIJANA VLAIĆ; Fedor-Borna Frank</izvorni_sadrzaj>
    <derivirana_varijabla naziv="DomainObject.Predmet.ProtustrankaFormatedOIB_1">  ISTRA FARMA d.o.o., OIB 79896205392 zastupanog po punomoćniku MARIJANA VLAIĆ; Fedor-Borna Frank</derivirana_varijabla>
  </DomainObject.Predmet.ProtustrankaFormatedOIB>
  <DomainObject.Predmet.ProtustrankaFormatedWithAdress>
    <izvorni_sadrzaj> ISTRA FARMA d.o.o., Tratinska 36, 10000 Zagreb zastupanog po punomoćniku MARIJANA VLAIĆ; Fedor-Borna Frank</izvorni_sadrzaj>
    <derivirana_varijabla naziv="DomainObject.Predmet.ProtustrankaFormatedWithAdress_1"> ISTRA FARMA d.o.o., Tratinska 36, 10000 Zagreb zastupanog po punomoćniku MARIJANA VLAIĆ; Fedor-Borna Frank</derivirana_varijabla>
  </DomainObject.Predmet.ProtustrankaFormatedWithAdress>
  <DomainObject.Predmet.ProtustrankaFormatedWithAdressOIB>
    <izvorni_sadrzaj> ISTRA FARMA d.o.o., OIB 79896205392, Tratinska 36, 10000 Zagreb zastupanog po punomoćniku MARIJANA VLAIĆ; Fedor-Borna Frank</izvorni_sadrzaj>
    <derivirana_varijabla naziv="DomainObject.Predmet.ProtustrankaFormatedWithAdressOIB_1"> ISTRA FARMA d.o.o., OIB 79896205392, Tratinska 36, 10000 Zagreb zastupanog po punomoćniku MARIJANA VLAIĆ; Fedor-Borna Frank</derivirana_varijabla>
  </DomainObject.Predmet.ProtustrankaFormatedWithAdressOIB>
  <DomainObject.Predmet.ProtustrankaWithAdress>
    <izvorni_sadrzaj>ISTRA FARMA d.o.o. Tratinska 36, 10000 Zagreb</izvorni_sadrzaj>
    <derivirana_varijabla naziv="DomainObject.Predmet.ProtustrankaWithAdress_1">ISTRA FARMA d.o.o. Tratinska 36, 10000 Zagreb</derivirana_varijabla>
  </DomainObject.Predmet.ProtustrankaWithAdress>
  <DomainObject.Predmet.ProtustrankaWithAdressOIB>
    <izvorni_sadrzaj>ISTRA FARMA d.o.o., OIB 79896205392, Tratinska 36, 10000 Zagreb</izvorni_sadrzaj>
    <derivirana_varijabla naziv="DomainObject.Predmet.ProtustrankaWithAdressOIB_1">ISTRA FARMA d.o.o., OIB 79896205392, Tratinska 36, 10000 Zagreb</derivirana_varijabla>
  </DomainObject.Predmet.ProtustrankaWithAdressOIB>
  <DomainObject.Predmet.ProtustrankaNazivFormated>
    <izvorni_sadrzaj>ISTRA FARMA d.o.o.</izvorni_sadrzaj>
    <derivirana_varijabla naziv="DomainObject.Predmet.ProtustrankaNazivFormated_1">ISTRA FARMA d.o.o.</derivirana_varijabla>
  </DomainObject.Predmet.ProtustrankaNazivFormated>
  <DomainObject.Predmet.ProtustrankaNazivFormatedOIB>
    <izvorni_sadrzaj>ISTRA FARMA d.o.o., OIB 79896205392</izvorni_sadrzaj>
    <derivirana_varijabla naziv="DomainObject.Predmet.ProtustrankaNazivFormatedOIB_1">ISTRA FARMA d.o.o., OIB 79896205392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HETA Asset Resolution Hrvatska, društvo za financiranje d.o.o.</izvorni_sadrzaj>
    <derivirana_varijabla naziv="DomainObject.Predmet.StrankaFormated_1">  FINA Regionalni centar Zagreb; HETA Asset Resolution Hrvatska, društvo za financiranje d.o.o.</derivirana_varijabla>
  </DomainObject.Predmet.StrankaFormated>
  <DomainObject.Predmet.StrankaFormatedOIB>
    <izvorni_sadrzaj>  FINA Regionalni centar Zagreb, OIB 85821130368; HETA Asset Resolution Hrvatska, društvo za financiranje d.o.o., OIB 87064273078</izvorni_sadrzaj>
    <derivirana_varijabla naziv="DomainObject.Predmet.StrankaFormatedOIB_1">  FINA Regionalni centar Zagreb, OIB 85821130368; HETA Asset Resolution Hrvatska, društvo za financiranje d.o.o., OIB 87064273078</derivirana_varijabla>
  </DomainObject.Predmet.StrankaFormatedOIB>
  <DomainObject.Predmet.StrankaFormatedWithAdress>
    <izvorni_sadrzaj> FINA Regionalni centar Zagreb, Trg svibanjskih žrtava 1995. br.1, 10000 Zagreb; HETA Asset Resolution Hrvatska, društvo za financiranje d.o.o., Slavonska avenija 6a, 10000 Zagreb</izvorni_sadrzaj>
    <derivirana_varijabla naziv="DomainObject.Predmet.StrankaFormatedWithAdress_1"> FINA Regionalni centar Zagreb, Trg svibanjskih žrtava 1995. br.1, 10000 Zagreb; HETA Asset Resolution Hrvatska, društvo za financiranje d.o.o.,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HETA Asset Resolution Hrvatska, društvo za financiranje d.o.o., OIB 87064273078, Slavonska avenija 6a, 10000 Zagreb</izvorni_sadrzaj>
    <derivirana_varijabla naziv="DomainObject.Predmet.StrankaFormatedWithAdressOIB_1"> FINA Regionalni centar Zagreb, OIB 85821130368, Trg svibanjskih žrtava 1995. br.1, 10000 Zagreb; HETA Asset Resolution Hrvatska, društvo za financiranje d.o.o., OIB 87064273078, Slavonska avenija 6a, 10000 Zagreb</derivirana_varijabla>
  </DomainObject.Predmet.StrankaFormatedWithAdressOIB>
  <DomainObject.Predmet.StrankaWithAdress>
    <izvorni_sadrzaj>FINA Regionalni centar Zagreb Trg svibanjskih žrtava 1995. br.1,10000 Zagreb,HETA Asset Resolution Hrvatska, društvo za financiranje d.o.o. Slavonska avenija 6a,10000 Zagreb</izvorni_sadrzaj>
    <derivirana_varijabla naziv="DomainObject.Predmet.StrankaWithAdress_1">FINA Regionalni centar Zagreb Trg svibanjskih žrtava 1995. br.1,10000 Zagreb,HETA Asset Resolution Hrvatska, društvo za financiranje d.o.o. Slavonska avenija 6a,10000 Zagreb</derivirana_varijabla>
  </DomainObject.Predmet.StrankaWithAdress>
  <DomainObject.Predmet.StrankaWithAdressOIB>
    <izvorni_sadrzaj>FINA Regionalni centar Zagreb, OIB 85821130368, Trg svibanjskih žrtava 1995. br.1,10000 Zagreb,HETA Asset Resolution Hrvatska, društvo za financiranje d.o.o., OIB 87064273078, Slavonska avenija 6a,10000 Zagreb</izvorni_sadrzaj>
    <derivirana_varijabla naziv="DomainObject.Predmet.StrankaWithAdressOIB_1">FINA Regionalni centar Zagreb, OIB 85821130368, Trg svibanjskih žrtava 1995. br.1,10000 Zagreb,HETA Asset Resolution Hrvatska, društvo za financiranje d.o.o., OIB 87064273078, Slavonska avenija 6a,10000 Zagreb</derivirana_varijabla>
  </DomainObject.Predmet.StrankaWithAdressOIB>
  <DomainObject.Predmet.StrankaNazivFormated>
    <izvorni_sadrzaj>FINA Regionalni centar Zagreb,HETA Asset Resolution Hrvatska, društvo za financiranje d.o.o.</izvorni_sadrzaj>
    <derivirana_varijabla naziv="DomainObject.Predmet.StrankaNazivFormated_1">FINA Regionalni centar Zagreb,HETA Asset Resolution Hrvatska, društvo za financiranje d.o.o.</derivirana_varijabla>
  </DomainObject.Predmet.StrankaNazivFormated>
  <DomainObject.Predmet.StrankaNazivFormatedOIB>
    <izvorni_sadrzaj>FINA Regionalni centar Zagreb, OIB 85821130368,HETA Asset Resolution Hrvatska, društvo za financiranje d.o.o., OIB 87064273078</izvorni_sadrzaj>
    <derivirana_varijabla naziv="DomainObject.Predmet.StrankaNazivFormatedOIB_1">FINA Regionalni centar Zagreb, OIB 85821130368,HETA Asset Resolution Hrvatska, društvo za financiranje d.o.o., OIB 87064273078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HETA Asset Resolution Hrvatska, društvo za financiranje d.o.o.</item>
    </izvorni_sadrzaj>
    <derivirana_varijabla naziv="DomainObject.Predmet.StrankaListFormated_1">
      <item>FINA Regionalni centar Zagreb</item>
      <item>HETA Asset Resolution Hrvatska, društvo za financiranje d.o.o.</item>
    </derivirana_varijabla>
  </DomainObject.Predmet.StrankaListFormated>
  <DomainObject.Predmet.StrankaList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FormatedOIB_1">
      <item>FINA Regionalni centar Zagreb, OIB 85821130368</item>
      <item>HETA Asset Resolution Hrvatska, društvo za financiranje d.o.o., OIB 87064273078</item>
    </derivirana_varijabla>
  </DomainObject.Predmet.StrankaListFormatedOIB>
  <DomainObject.Predmet.StrankaListFormatedWithAdress>
    <izvorni_sadrzaj>
      <item>FINA Regionalni centar Zagreb, Trg svibanjskih žrtava 1995. br.1, 10000 Zagreb</item>
      <item>HETA Asset Resolution Hrvatska, društvo za financiranje d.o.o., Slavonska avenija 6a, 10000 Zagreb</item>
    </izvorni_sadrzaj>
    <derivirana_varijabla naziv="DomainObject.Predmet.StrankaListFormatedWithAdress_1">
      <item>FINA Regionalni centar Zagreb, Trg svibanjskih žrtava 1995. br.1, 10000 Zagreb</item>
      <item>HETA Asset Resolution Hrvatska, društvo za financiranje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HETA Asset Resolution Hrvatska, društvo za financiranje d.o.o., OIB 87064273078,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HETA Asset Resolution Hrvatska, društvo za financiranje d.o.o., OIB 87064273078, Slavonska avenija 6a, 10000 Zagreb</item>
    </derivirana_varijabla>
  </DomainObject.Predmet.StrankaListFormatedWithAdressOIB>
  <DomainObject.Predmet.StrankaListNazivFormated>
    <izvorni_sadrzaj>
      <item>FINA Regionalni centar Zagreb</item>
      <item>HETA Asset Resolution Hrvatska, društvo za financiranje d.o.o.</item>
    </izvorni_sadrzaj>
    <derivirana_varijabla naziv="DomainObject.Predmet.StrankaListNazivFormated_1">
      <item>FINA Regionalni centar Zagreb</item>
      <item>HETA Asset Resolution Hrvatska, društvo za financiranje d.o.o.</item>
    </derivirana_varijabla>
  </DomainObject.Predmet.StrankaListNazivFormated>
  <DomainObject.Predmet.StrankaListNazivFormatedOIB>
    <izvorni_sadrzaj>
      <item>FINA Regionalni centar Zagreb, OIB 85821130368</item>
      <item>HETA Asset Resolution Hrvatska, društvo za financiranje d.o.o., OIB 87064273078</item>
    </izvorni_sadrzaj>
    <derivirana_varijabla naziv="DomainObject.Predmet.StrankaListNazivFormatedOIB_1">
      <item>FINA Regionalni centar Zagreb, OIB 85821130368</item>
      <item>HETA Asset Resolution Hrvatska, društvo za financiranje d.o.o., OIB 87064273078</item>
    </derivirana_varijabla>
  </DomainObject.Predmet.StrankaListNazivFormatedOIB>
  <DomainObject.Predmet.ProtuStrankaListFormated>
    <izvorni_sadrzaj>
      <item>ISTRA FARMA d.o.o. zastupanog po punomoćniku MARIJANA VLAIĆ; Fedor-Borna Frank</item>
    </izvorni_sadrzaj>
    <derivirana_varijabla naziv="DomainObject.Predmet.ProtuStrankaListFormated_1">
      <item>ISTRA FARMA d.o.o. zastupanog po punomoćniku MARIJANA VLAIĆ; Fedor-Borna Frank</item>
    </derivirana_varijabla>
  </DomainObject.Predmet.ProtuStrankaListFormated>
  <DomainObject.Predmet.ProtuStrankaListFormatedOIB>
    <izvorni_sadrzaj>
      <item>ISTRA FARMA d.o.o., OIB 79896205392 zastupanog po punomoćniku MARIJANA VLAIĆ; Fedor-Borna Frank</item>
    </izvorni_sadrzaj>
    <derivirana_varijabla naziv="DomainObject.Predmet.ProtuStrankaListFormatedOIB_1">
      <item>ISTRA FARMA d.o.o., OIB 79896205392 zastupanog po punomoćniku MARIJANA VLAIĆ; Fedor-Borna Frank</item>
    </derivirana_varijabla>
  </DomainObject.Predmet.ProtuStrankaListFormatedOIB>
  <DomainObject.Predmet.ProtuStrankaListFormatedWithAdress>
    <izvorni_sadrzaj>
      <item>ISTRA FARMA d.o.o., Tratinska 36, 10000 Zagreb zastupanog po punomoćniku MARIJANA VLAIĆ; Fedor-Borna Frank</item>
    </izvorni_sadrzaj>
    <derivirana_varijabla naziv="DomainObject.Predmet.ProtuStrankaListFormatedWithAdress_1">
      <item>ISTRA FARMA d.o.o., Tratinska 36, 10000 Zagreb zastupanog po punomoćniku MARIJANA VLAIĆ; Fedor-Borna Frank</item>
    </derivirana_varijabla>
  </DomainObject.Predmet.ProtuStrankaListFormatedWithAdress>
  <DomainObject.Predmet.ProtuStrankaListFormatedWithAdressOIB>
    <izvorni_sadrzaj>
      <item>ISTRA FARMA d.o.o., OIB 79896205392, Tratinska 36, 10000 Zagreb zastupanog po punomoćniku MARIJANA VLAIĆ; Fedor-Borna Frank</item>
    </izvorni_sadrzaj>
    <derivirana_varijabla naziv="DomainObject.Predmet.ProtuStrankaListFormatedWithAdressOIB_1">
      <item>ISTRA FARMA d.o.o., OIB 79896205392, Tratinska 36, 10000 Zagreb zastupanog po punomoćniku MARIJANA VLAIĆ; Fedor-Borna Frank</item>
    </derivirana_varijabla>
  </DomainObject.Predmet.ProtuStrankaListFormatedWithAdressOIB>
  <DomainObject.Predmet.ProtuStrankaListNazivFormated>
    <izvorni_sadrzaj>
      <item>ISTRA FARMA d.o.o.</item>
    </izvorni_sadrzaj>
    <derivirana_varijabla naziv="DomainObject.Predmet.ProtuStrankaListNazivFormated_1">
      <item>ISTRA FARMA d.o.o.</item>
    </derivirana_varijabla>
  </DomainObject.Predmet.ProtuStrankaListNazivFormated>
  <DomainObject.Predmet.ProtuStrankaListNazivFormatedOIB>
    <izvorni_sadrzaj>
      <item>ISTRA FARMA d.o.o., OIB 79896205392</item>
    </izvorni_sadrzaj>
    <derivirana_varijabla naziv="DomainObject.Predmet.ProtuStrankaListNazivFormatedOIB_1">
      <item>ISTRA FARMA d.o.o., OIB 79896205392</item>
    </derivirana_varijabla>
  </DomainObject.Predmet.ProtuStrankaListNazivFormatedOIB>
  <DomainObject.Predmet.OstaliListFormated>
    <izvorni_sadrzaj>
      <item>MARIJANA VLAIĆ punomoćnik sudionika u postupku ISTRA FARMA d.o.o.</item>
      <item>Addiko Bank dioničko društvo</item>
      <item>Fedor-Borna Frank punomoćnik sudionika u postupku ISTRA FARMA d.o.o.</item>
    </izvorni_sadrzaj>
    <derivirana_varijabla naziv="DomainObject.Predmet.OstaliListFormated_1">
      <item>MARIJANA VLAIĆ punomoćnik sudionika u postupku ISTRA FARMA d.o.o.</item>
      <item>Addiko Bank dioničko društvo</item>
      <item>Fedor-Borna Frank punomoćnik sudionika u postupku ISTRA FARMA d.o.o.</item>
    </derivirana_varijabla>
  </DomainObject.Predmet.OstaliListFormated>
  <DomainObject.Predmet.OstaliListFormatedOIB>
    <izvorni_sadrzaj>
      <item>MARIJANA VLAIĆ punomoćnik sudionika u postupku ISTRA FARMA d.o.o.</item>
      <item>Addiko Bank dioničko društvo, OIB 14036333877</item>
      <item>Fedor-Borna Frank, OIB 47343364644 punomoćnik sudionika u postupku ISTRA FARMA d.o.o.</item>
    </izvorni_sadrzaj>
    <derivirana_varijabla naziv="DomainObject.Predmet.OstaliListFormatedOIB_1">
      <item>MARIJANA VLAIĆ punomoćnik sudionika u postupku ISTRA FARMA d.o.o.</item>
      <item>Addiko Bank dioničko društvo, OIB 14036333877</item>
      <item>Fedor-Borna Frank, OIB 47343364644 punomoćnik sudionika u postupku ISTRA FARMA d.o.o.</item>
    </derivirana_varijabla>
  </DomainObject.Predmet.OstaliListFormatedOIB>
  <DomainObject.Predmet.OstaliListFormatedWithAdress>
    <izvorni_sadrzaj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izvorni_sadrzaj>
    <derivirana_varijabla naziv="DomainObject.Predmet.OstaliListFormatedWithAdress_1">
      <item>MARIJANA VLAIĆ, B. Adžije 17A/I, 10000 Zagreb punomoćnik sudionika u postupku ISTRA FARMA d.o.o.</item>
      <item>Addiko Bank dioničko društvo, Slavonska avenija 6, 10000 Zagreb</item>
      <item>Fedor-Borna Frank, Kameniti Stol 20, 10000 Zagreb punomoćnik sudionika u postupku ISTRA FARMA d.o.o.</item>
    </derivirana_varijabla>
  </DomainObject.Predmet.OstaliListFormatedWithAdress>
  <DomainObject.Predmet.OstaliListFormatedWithAdressOIB>
    <izvorni_sadrzaj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izvorni_sadrzaj>
    <derivirana_varijabla naziv="DomainObject.Predmet.OstaliListFormatedWithAdressOIB_1">
      <item>MARIJANA VLAIĆ, B. Adžije 17A/I, 10000 Zagreb punomoćnik sudionika u postupku ISTRA FARMA d.o.o.</item>
      <item>Addiko Bank dioničko društvo, OIB 14036333877, Slavonska avenija 6, 10000 Zagreb</item>
      <item>Fedor-Borna Frank, OIB 47343364644, Kameniti Stol 20, 10000 Zagreb punomoćnik sudionika u postupku ISTRA FARMA d.o.o.</item>
    </derivirana_varijabla>
  </DomainObject.Predmet.OstaliListFormatedWithAdressOIB>
  <DomainObject.Predmet.OstaliListNazivFormated>
    <izvorni_sadrzaj>
      <item>MARIJANA VLAIĆ</item>
      <item>Addiko Bank dioničko društvo</item>
      <item>Fedor-Borna Frank</item>
    </izvorni_sadrzaj>
    <derivirana_varijabla naziv="DomainObject.Predmet.OstaliListNazivFormated_1">
      <item>MARIJANA VLAIĆ</item>
      <item>Addiko Bank dioničko društvo</item>
      <item>Fedor-Borna Frank</item>
    </derivirana_varijabla>
  </DomainObject.Predmet.OstaliListNazivFormated>
  <DomainObject.Predmet.OstaliListNazivFormatedOIB>
    <izvorni_sadrzaj>
      <item>MARIJANA VLAIĆ</item>
      <item>Addiko Bank dioničko društvo, OIB 14036333877</item>
      <item>Fedor-Borna Frank, OIB 47343364644</item>
    </izvorni_sadrzaj>
    <derivirana_varijabla naziv="DomainObject.Predmet.OstaliListNazivFormatedOIB_1">
      <item>MARIJANA VLAIĆ</item>
      <item>Addiko Bank dioničko društvo, OIB 14036333877</item>
      <item>Fedor-Borna Frank, OIB 47343364644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ISTRA FARMA d.o.o.</izvorni_sadrzaj>
    <derivirana_varijabla naziv="DomainObject.Predmet.ProtustrankaIDrugi_1">ISTRA FARMA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ISTRA FARMA d.o.o., OIB 79896205392, Tratinska 36, 10000 Zagreb</izvorni_sadrzaj>
    <derivirana_varijabla naziv="DomainObject.Predmet.ProtustrankaIDrugiAdressOIB_1">ISTRA FARMA d.o.o., OIB 79896205392, Tratinska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izvorni_sadrzaj>
    <derivirana_varijabla naziv="DomainObject.Predmet.SudioniciListNaziv_1">
      <item>ISTRA FARMA d.o.o.</item>
      <item>FINA Regionalni centar Zagreb</item>
      <item>HETA Asset Resolution Hrvatska, društvo za financiranje d.o.o.</item>
      <item>MARIJANA VLAIĆ</item>
      <item>Addiko Bank dioničko društvo</item>
      <item>Fedor-Borna Frank</item>
    </derivirana_varijabla>
  </DomainObject.Predmet.SudioniciListNaziv>
  <DomainObject.Predmet.SudioniciListAdressOIB>
    <izvorni_sadrzaj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izvorni_sadrzaj>
    <derivirana_varijabla naziv="DomainObject.Predmet.SudioniciListAdressOIB_1">
      <item>ISTRA FARMA d.o.o., OIB 79896205392, Tratinska 36,10000 Zagreb</item>
      <item>FINA Regionalni centar Zagreb, OIB 85821130368, Trg svibanjskih žrtava 1995. br.1,10000 Zagreb</item>
      <item>HETA Asset Resolution Hrvatska, društvo za financiranje d.o.o., OIB 87064273078, Slavonska avenija 6a,10000 Zagreb</item>
      <item>MARIJANA VLAIĆ, B. Adžije 17A/I,10000 Zagreb</item>
      <item>Addiko Bank dioničko društvo, OIB 14036333877, Slavonska avenija 6,10000 Zagreb</item>
      <item>Fedor-Borna Frank, OIB 47343364644, Kameniti Stol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79896205392</item>
      <item>, OIB 85821130368</item>
      <item>, OIB 87064273078</item>
      <item>, OIB null</item>
      <item>, OIB 14036333877</item>
      <item>, OIB 47343364644</item>
    </izvorni_sadrzaj>
    <derivirana_varijabla naziv="DomainObject.Predmet.SudioniciListNazivOIB_1">
      <item>, OIB 79896205392</item>
      <item>, OIB 85821130368</item>
      <item>, OIB 87064273078</item>
      <item>, OIB null</item>
      <item>, OIB 14036333877</item>
      <item>, OIB 47343364644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D81F64-43D9-45E8-BE3F-799D7DC7EE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1822</properties:Characters>
  <properties:Lines>57</properties:Lines>
  <properties:Paragraphs>24</properties:Paragraphs>
  <properties:TotalTime>170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2016-04-23T20:55:00Z</dcterms:created>
  <dc:creator>nmarkovic</dc:creator>
  <cp:lastModifiedBy>Valentina Gabud</cp:lastModifiedBy>
  <cp:lastPrinted>2018-05-24T07:51:00Z</cp:lastPrinted>
  <dcterms:modified xmlns:xsi="http://www.w3.org/2001/XMLSchema-instance" xsi:type="dcterms:W3CDTF">2018-05-24T07:52:00Z</dcterms:modified>
  <cp:revision>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(10.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