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75ff" w14:paraId="dee75ff" w:rsidRDefault="005A7A4B" w:rsidP="005A7A4B" w:rsidR="005A7A4B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5A7A4B" w:rsidP="005A7A4B" w:rsidR="005A7A4B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5A7A4B" w:rsidP="005A7A4B" w:rsidR="005A7A4B" w:rsidRPr="003726DD">
      <w:pPr>
        <w:jc w:val="center"/>
        <w:rPr>
          <w:rFonts w:hAnsi="Times New Roman" w:ascii="Times New Roman"/>
          <w:sz w:val="24"/>
        </w:rPr>
      </w:pPr>
    </w:p>
    <w:p w:rsidRDefault="005A7A4B" w:rsidP="005A7A4B" w:rsidR="005A7A4B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u Varaždinu</w:t>
      </w:r>
    </w:p>
    <w:p w:rsidRDefault="005A7A4B" w:rsidP="005A7A4B" w:rsidR="005A7A4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spisa:4 St 714/16</w:t>
      </w:r>
    </w:p>
    <w:p w:rsidRDefault="005A7A4B" w:rsidP="005A7A4B" w:rsidR="005A7A4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Dužnik: K-ŽBUKA d.o.o. u stečaju, Kolodvorska 2, Strahoninec, OIB: 06610373467</w:t>
      </w:r>
    </w:p>
    <w:p w:rsidRDefault="005A7A4B" w:rsidP="005A7A4B" w:rsidR="005A7A4B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upraviteljica: Vanda Kovačević Gelnčer</w:t>
      </w:r>
    </w:p>
    <w:p w:rsidRDefault="005A7A4B" w:rsidP="005A7A4B" w:rsidR="005A7A4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5A7A4B" w:rsidP="005A7A4B" w:rsidR="005A7A4B" w:rsidRPr="003E5A66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 w:rsidRPr="003E5A66">
        <w:rPr>
          <w:rFonts w:hAnsi="Times New Roman" w:ascii="Times New Roman"/>
          <w:sz w:val="24"/>
          <w:szCs w:val="24"/>
          <w:lang w:val="pl-PL"/>
        </w:rPr>
        <w:t>TIJEK STEČAJNOGA POSTUPKA U RAZD</w:t>
      </w:r>
      <w:r>
        <w:rPr>
          <w:rFonts w:hAnsi="Times New Roman" w:ascii="Times New Roman"/>
          <w:sz w:val="24"/>
          <w:szCs w:val="24"/>
          <w:lang w:val="pl-PL"/>
        </w:rPr>
        <w:t>OBLJU OD 19.12.2018. do 19.03.2019</w:t>
      </w:r>
      <w:r w:rsidRPr="003E5A66">
        <w:rPr>
          <w:rFonts w:hAnsi="Times New Roman" w:ascii="Times New Roman"/>
          <w:sz w:val="24"/>
          <w:szCs w:val="24"/>
          <w:lang w:val="pl-PL"/>
        </w:rPr>
        <w:t>.</w:t>
      </w:r>
    </w:p>
    <w:p w:rsidRDefault="005A7A4B" w:rsidP="005A7A4B" w:rsidR="005A7A4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postupak nad dužnikom K-ŽBUKA d.o.o. otvoren je 02.10.2017.godine.</w:t>
      </w:r>
    </w:p>
    <w:p w:rsidRDefault="005A7A4B" w:rsidP="005A7A4B" w:rsidR="005A7A4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ročište i Izvještajno ročište održano je 19.12.2017.</w:t>
      </w:r>
    </w:p>
    <w:p w:rsidRDefault="005A7A4B" w:rsidP="005A7A4B" w:rsidR="005A7A4B">
      <w:pPr>
        <w:rPr>
          <w:rFonts w:hAnsi="Times New Roman" w:ascii="Times New Roman"/>
          <w:sz w:val="24"/>
          <w:szCs w:val="24"/>
          <w:lang w:val="pl-PL"/>
        </w:rPr>
      </w:pPr>
    </w:p>
    <w:p w:rsidRDefault="005A7A4B" w:rsidP="005A7A4B" w:rsidR="005A7A4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parnici koja se povodom tužbe RH  protiv stečajnog dužnika kao II-tuženika vodi pred OS u Čakovcu pod brojem P-207/11 donijeti će se presuda  29.03.2019.</w:t>
      </w:r>
    </w:p>
    <w:p w:rsidRDefault="005A7A4B" w:rsidP="005A7A4B" w:rsidR="005A7A4B" w:rsidRP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 tijeku parnice zavise sve daljnje pravne radnje budući da se ovdje radi o rješavanju parnice kao prethodnog pitanja.</w:t>
      </w:r>
    </w:p>
    <w:p w:rsidRDefault="005A7A4B" w:rsidP="005A7A4B" w:rsidR="005A7A4B">
      <w:pPr>
        <w:rPr>
          <w:rFonts w:hAnsi="Times New Roman" w:ascii="Times New Roman"/>
          <w:sz w:val="24"/>
          <w:szCs w:val="24"/>
          <w:lang w:val="pl-PL"/>
        </w:rPr>
      </w:pPr>
    </w:p>
    <w:p w:rsidRDefault="005A7A4B" w:rsidP="005A7A4B" w:rsidR="005A7A4B" w:rsidRPr="006F3CBF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 w:rsidRPr="006F3CBF">
        <w:rPr>
          <w:rFonts w:hAnsi="Times New Roman" w:ascii="Times New Roman"/>
          <w:sz w:val="24"/>
          <w:szCs w:val="24"/>
          <w:lang w:val="pl-PL"/>
        </w:rPr>
        <w:t>STANJE STEČAJNE MASE</w:t>
      </w:r>
      <w:r>
        <w:rPr>
          <w:rFonts w:hAnsi="Times New Roman" w:ascii="Times New Roman"/>
          <w:sz w:val="24"/>
          <w:szCs w:val="24"/>
          <w:lang w:val="pl-PL"/>
        </w:rPr>
        <w:t xml:space="preserve"> (nepromijenjeno u odnosu na prethodno izvj.)</w:t>
      </w:r>
    </w:p>
    <w:p w:rsidRDefault="005A7A4B" w:rsidP="005A7A4B" w:rsidR="005A7A4B" w:rsidRPr="006F3CBF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5A7A4B" w:rsidP="005A7A4B" w:rsidR="005A7A4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popisu imovine stečajnog dužnika u Svetom Filipu i Jakovu, ZK 349, katastarska općina: Sv. Filip i Jakov, k.č. 1467 PUT GAJA površine 559 m2 (prije k.č.br. 591/2, oznake ORANICA I MASLINJAK, površine 553 m2, upisane u ZK ul.1572, k.o. Sv.Filip i Jakov)  vodi se stambena zgrada površine 203 m2 sa pripadajućim dvodrištem od 356 m2 i u tom objektu kao imovinu tvrtke vodimo:</w:t>
      </w:r>
    </w:p>
    <w:p w:rsidRDefault="005A7A4B" w:rsidP="005A7A4B" w:rsidR="005A7A4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APARTMAN ETAŽA: 2001/1000 – upisano vlasništvo K-Žbuka d.o.o. u stečaju</w:t>
      </w:r>
    </w:p>
    <w:p w:rsidRDefault="005A7A4B" w:rsidP="005A7A4B" w:rsidR="005A7A4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APARTMAN ETAŽA: 1159/1000 – vjerovnik Đurkin d.o.o. je izdao brisovno očitovanje za upisano fiducijarno osiguranja u korist Đurkin d.o.o.. Općinski sud u Zadru, zemljišno-knjižni odjel Biograd na moru riješio je da se izvrši brisanje zabilježbe osiguranja fiducijarnim osiguranjem i naložilo je provedbu rješenja u zemljišnoj knjizi.</w:t>
      </w:r>
    </w:p>
    <w:p w:rsidRDefault="005A7A4B" w:rsidP="005A7A4B" w:rsidR="005A7A4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posjedu tog apartmana su Turk Dušan i Danijela. Za taj apartman nikada nije bio izdan račun niti je sklopljen ugovor o kupoprodaji nekretnine.</w:t>
      </w:r>
    </w:p>
    <w:p w:rsidRDefault="005A7A4B" w:rsidP="005A7A4B" w:rsidR="005A7A4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APARTMAN ETAŽA: 1186/1000 vodi se u popisu imovine tvrtke, međutim temeljem Ugovora o kupoprodaji od 11.11.2010, sa danom 28.04.2017. upisan je vlasnik  Župan Mirko. Nevaljalost ugovora kojim je preuzeta navedena nekretnina moguće je dokazati putem suda poništavanjem pravnih radnji. Odluku o pokretanju takve parnice  s obzirom na mogućnost povoljnog ishoda i predvidive troškove postupka, predložit će se na odobrenje  skupštini vjerovnika nakon okončanja parnice koju RH kao tužiteljica vodi protiv stečajnog dužnika (drugotuženika).</w:t>
      </w:r>
    </w:p>
    <w:p w:rsidRDefault="005A7A4B" w:rsidP="005A7A4B" w:rsidR="005A7A4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Potraživanje za apartman ETAŽA: 1232/1000 od novog vlasnika Ivana Cerovca.</w:t>
      </w:r>
    </w:p>
    <w:p w:rsidRDefault="005A7A4B" w:rsidP="005A7A4B" w:rsidR="005A7A4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Navedenom kupcu apartman je prodan i ispostavljen je račun 02.05.2017. na 350.000 kn. Apartman je upisan u vlasništvo Ivana Cerovca dana 28.04.2017.</w:t>
      </w:r>
    </w:p>
    <w:p w:rsidRDefault="005A7A4B" w:rsidP="005A7A4B" w:rsidR="005A7A4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Na poziv gospodinu Cerovcu na naplatu duga od 350.000 kn došao je odgovor odvjetnika iz istog ureda koji zastupa tvrtku Đurkin d.o.o. (</w:t>
      </w:r>
      <w:r w:rsidRPr="00233E30">
        <w:rPr>
          <w:rFonts w:hAnsi="Times New Roman" w:ascii="Times New Roman"/>
          <w:sz w:val="24"/>
          <w:szCs w:val="24"/>
          <w:lang w:val="pl-PL"/>
        </w:rPr>
        <w:t>vjerovnika u stečaju</w:t>
      </w:r>
      <w:r>
        <w:rPr>
          <w:rFonts w:hAnsi="Times New Roman" w:ascii="Times New Roman"/>
          <w:sz w:val="24"/>
          <w:szCs w:val="24"/>
          <w:lang w:val="pl-PL"/>
        </w:rPr>
        <w:t>)</w:t>
      </w:r>
      <w:r w:rsidRPr="00233E30">
        <w:rPr>
          <w:rFonts w:hAnsi="Times New Roman" w:ascii="Times New Roman"/>
          <w:sz w:val="24"/>
          <w:szCs w:val="24"/>
          <w:lang w:val="pl-PL"/>
        </w:rPr>
        <w:t xml:space="preserve"> u kome stoji da gospodin Cerovec smatra da je nekretnina stečena valjano i da ništa dodatno ne treba</w:t>
      </w:r>
      <w:r>
        <w:rPr>
          <w:rFonts w:hAnsi="Times New Roman" w:ascii="Times New Roman"/>
          <w:sz w:val="24"/>
          <w:szCs w:val="24"/>
          <w:lang w:val="pl-PL"/>
        </w:rPr>
        <w:t xml:space="preserve"> platiti, a </w:t>
      </w:r>
      <w:r w:rsidRPr="00233E30">
        <w:rPr>
          <w:rFonts w:hAnsi="Times New Roman" w:ascii="Times New Roman"/>
          <w:sz w:val="24"/>
          <w:szCs w:val="24"/>
          <w:lang w:val="pl-PL"/>
        </w:rPr>
        <w:t>zbog zabilježbe tužbe RH za pobijanje pravnih radnji dužnika</w:t>
      </w:r>
      <w:r>
        <w:rPr>
          <w:rFonts w:hAnsi="Times New Roman" w:ascii="Times New Roman"/>
          <w:sz w:val="24"/>
          <w:szCs w:val="24"/>
          <w:lang w:val="pl-PL"/>
        </w:rPr>
        <w:t xml:space="preserve"> sve daljnje pravne radnje generirale bi nove troškove, a u slučaju da ishod u sporu sa RH bude negativan za stečajnog dužnika i upisanog vlasnika – oni bi izgubili pravo vlasništva nad predmetnom nekretninom. Zbog toga, predložio  je da se do okončanja predmeta P-207/11 ne poduzimaju nikakve daljnje radnje.</w:t>
      </w:r>
    </w:p>
    <w:p w:rsidRDefault="005A7A4B" w:rsidP="005A7A4B" w:rsidR="005A7A4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A7A4B" w:rsidP="005A7A4B" w:rsidR="005A7A4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Đurkin d.o.o. izdao je brisovno očitovanje za  ETAŽU: 1159/1000 i za ETAŽU: 1193/1000. ETAŽA 1193/1000 je apartmanu koji je prodan Aniti Križan i za koji je evidentirana naplata u poslovnim knjigama dužnika prije otvaranja stečaja. Taj apartman nije predmet stečajne mase, ali vlasništvo nije upisano u korist kupca Anite Križan jer je u vrijeme kupovine nekretnine bila upisana zabilježba fiducijarnog osiguranja u korist Đurkin d.o.o.. Nakon brisanja zabilježbe fiducijarnog osiguranja, zatražiti će se od skupštine suglasnost da  se kupcu omogući da uknjiži svoje vlasništvo na etaži 1193/1000..</w:t>
      </w:r>
    </w:p>
    <w:p w:rsidRDefault="005A7A4B" w:rsidP="005A7A4B" w:rsidR="005A7A4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A7A4B" w:rsidP="005A7A4B" w:rsidR="005A7A4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svim etažama upisana je zabilježba tužbe radi pobijanja dužnikovih pravnih radnji (parnica koja se vodi pod brojem P-207/11)</w:t>
      </w:r>
    </w:p>
    <w:p w:rsidRDefault="005A7A4B" w:rsidP="005A7A4B" w:rsidR="005A7A4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A7A4B" w:rsidP="005A7A4B" w:rsidR="005A7A4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A7A4B" w:rsidP="005A7A4B" w:rsidR="005A7A4B" w:rsidRPr="00CF7A73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 w:rsidRPr="00775BAA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5A7A4B" w:rsidP="005A7A4B" w:rsidR="005A7A4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A7A4B" w:rsidP="005A7A4B" w:rsidR="005A7A4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presude u parnici P-207/11 kod Općinskog suda u Čakovcu koja će biti objavljena  29.03.2019. moći će se donijeti odluke vezano za nastavak radnji u stečajnom postupku:</w:t>
      </w:r>
    </w:p>
    <w:p w:rsidRDefault="005A7A4B" w:rsidP="005A7A4B" w:rsidR="005A7A4B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donošenje odluke vezano za pokretanje parnica u odnosu na gospodina Ivana Cerovca i Mirka Župana</w:t>
      </w:r>
    </w:p>
    <w:p w:rsidRDefault="005A7A4B" w:rsidP="005A7A4B" w:rsidR="005A7A4B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donošenje odluke o procjeni vrijednosti nekretnina u vlasništvu stečajnog dužnika</w:t>
      </w:r>
    </w:p>
    <w:p w:rsidRDefault="005A7A4B" w:rsidP="005A7A4B" w:rsidR="005A7A4B" w:rsidRPr="002610A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donošenje odluke o prodaji nekretnina u vlasništvu stečajnog dužnika</w:t>
      </w:r>
    </w:p>
    <w:p w:rsidRDefault="005A7A4B" w:rsidP="005A7A4B" w:rsidR="005A7A4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A7A4B" w:rsidP="005A7A4B" w:rsidR="005A7A4B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5A7A4B" w:rsidP="005A7A4B" w:rsidR="005A7A4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Virovitica, 19.03.2019.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Stečajna upraviteljica</w:t>
      </w:r>
    </w:p>
    <w:p w:rsidRDefault="005A7A4B" w:rsidP="005A7A4B" w:rsidR="005A7A4B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5A7A4B" w:rsidP="005A7A4B" w:rsidR="005A7A4B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Vanda Kovačević Gelenčer</w:t>
      </w:r>
    </w:p>
    <w:p w:rsidRDefault="005A7A4B" w:rsidP="005A7A4B" w:rsidR="005A7A4B" w:rsidRPr="000E1F39">
      <w:pPr>
        <w:rPr>
          <w:lang w:val="pl-PL"/>
        </w:rPr>
      </w:pPr>
    </w:p>
    <w:p w:rsidRDefault="002D1574" w:rsidR="002D1574"/>
    <w:sectPr w:rsidR="002D157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3706A"/>
    <w:multiLevelType w:val="hybridMultilevel"/>
    <w:tmpl w:val="981877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8760AF"/>
    <w:multiLevelType w:val="hybridMultilevel"/>
    <w:tmpl w:val="689CB7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054"/>
    <w:rsid w:val="00181054"/>
    <w:rsid w:val="002D1574"/>
    <w:rsid w:val="005A7A4B"/>
    <w:rsid w:val="00AC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7A4B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7A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65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5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54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54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54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7A4B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7A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6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5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54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54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54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3794</properties:Characters>
  <properties:Lines>80</properties:Lines>
  <properties:Paragraphs>29</properties:Paragraphs>
  <properties:TotalTime>0</properties:TotalTime>
  <properties:ScaleCrop>false</properties:ScaleCrop>
  <properties:LinksUpToDate>false</properties:LinksUpToDate>
  <properties:CharactersWithSpaces>4456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2019-03-27T10:50:00Z</dcterms:created>
  <dc:creator>Tihana Martinez</dc:creator>
  <dc:description/>
  <cp:keywords/>
  <cp:lastModifiedBy>Tihana Martinez</cp:lastModifiedBy>
  <dcterms:modified xmlns:xsi="http://www.w3.org/2001/XMLSchema-instance" xsi:type="dcterms:W3CDTF">2019-03-27T10:51:00Z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St-714/2016-65 / Podnesak - Izvješće stečajnog upravitelja (St-714-16-65- Izvješće stečajnog upravitelja od 19.3.19..docx)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