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0933" w:rsidR="00CC1DE7" w:rsidP="000754ED" w:rsidRDefault="00CC1DE7" w14:paraId="02D73258" w14:textId="77777777">
      <w:pPr>
        <w15:collapsed w:val="false"/>
        <w:rPr>
          <w:rFonts w:ascii="Arial" w:hAnsi="Arial" w:cs="Arial"/>
        </w:rPr>
      </w:pPr>
      <w:r w:rsidRPr="00570933">
        <w:rPr>
          <w:rFonts w:ascii="Arial" w:hAnsi="Arial" w:cs="Arial"/>
          <w:noProof/>
        </w:rPr>
        <w:drawing>
          <wp:anchor distT="0" distB="0" distL="114300" distR="114300" simplePos="false" relativeHeight="251658752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0933" w:rsidR="008F0F1B">
        <w:rPr>
          <w:rFonts w:ascii="Arial" w:hAnsi="Arial" w:cs="Arial"/>
        </w:rPr>
        <w:br w:type="textWrapping" w:clear="all"/>
      </w:r>
    </w:p>
    <w:p w:rsidRPr="00570933" w:rsidR="002D60CE" w:rsidP="002D60CE" w:rsidRDefault="002D60CE" w14:paraId="14B31863" w14:textId="77777777">
      <w:pPr>
        <w:jc w:val="both"/>
        <w:rPr>
          <w:rFonts w:ascii="Arial" w:hAnsi="Arial" w:cs="Arial"/>
        </w:rPr>
      </w:pPr>
      <w:r w:rsidRPr="00570933">
        <w:rPr>
          <w:rFonts w:ascii="Arial" w:hAnsi="Arial" w:cs="Arial"/>
        </w:rPr>
        <w:t>REPUBLIKA HRVATSKA</w:t>
      </w:r>
    </w:p>
    <w:p w:rsidRPr="00570933" w:rsidR="008F0F1B" w:rsidP="002D60CE" w:rsidRDefault="002D60CE" w14:paraId="35BB4D35" w14:textId="6F87D687">
      <w:pPr>
        <w:jc w:val="both"/>
        <w:rPr>
          <w:rFonts w:ascii="Arial" w:hAnsi="Arial" w:cs="Arial"/>
        </w:rPr>
      </w:pPr>
      <w:r w:rsidRPr="00570933">
        <w:rPr>
          <w:rFonts w:ascii="Arial" w:hAnsi="Arial" w:cs="Arial"/>
        </w:rPr>
        <w:t xml:space="preserve">TRGOVAČKI SUD U ZAGREBU                                </w:t>
      </w:r>
      <w:r w:rsidRPr="00570933" w:rsidR="008F0F1B">
        <w:rPr>
          <w:rFonts w:ascii="Arial" w:hAnsi="Arial" w:cs="Arial"/>
        </w:rPr>
        <w:t xml:space="preserve">                   </w:t>
      </w:r>
      <w:r w:rsidRPr="00570933" w:rsidR="00F861A4">
        <w:rPr>
          <w:rFonts w:ascii="Arial" w:hAnsi="Arial" w:cs="Arial"/>
        </w:rPr>
        <w:tab/>
      </w:r>
      <w:r w:rsidRPr="00570933" w:rsidR="003D496B">
        <w:rPr>
          <w:rFonts w:ascii="Arial" w:hAnsi="Arial" w:cs="Arial"/>
        </w:rPr>
        <w:t>46</w:t>
      </w:r>
      <w:r w:rsidRPr="00570933">
        <w:rPr>
          <w:rFonts w:ascii="Arial" w:hAnsi="Arial" w:cs="Arial"/>
        </w:rPr>
        <w:t>. St</w:t>
      </w:r>
      <w:r w:rsidRPr="00570933" w:rsidR="008D101E">
        <w:rPr>
          <w:rFonts w:ascii="Arial" w:hAnsi="Arial" w:cs="Arial"/>
        </w:rPr>
        <w:t>-</w:t>
      </w:r>
      <w:r w:rsidRPr="00570933" w:rsidR="00C723B5">
        <w:rPr>
          <w:rFonts w:ascii="Arial" w:hAnsi="Arial" w:cs="Arial"/>
        </w:rPr>
        <w:t>2788/2021</w:t>
      </w:r>
    </w:p>
    <w:p w:rsidRPr="00570933" w:rsidR="002D60CE" w:rsidP="002D60CE" w:rsidRDefault="002D60CE" w14:paraId="6D8DC06B" w14:textId="77777777">
      <w:pPr>
        <w:jc w:val="both"/>
        <w:rPr>
          <w:rFonts w:ascii="Arial" w:hAnsi="Arial" w:cs="Arial"/>
        </w:rPr>
      </w:pPr>
      <w:proofErr w:type="spellStart"/>
      <w:r w:rsidRPr="00570933">
        <w:rPr>
          <w:rFonts w:ascii="Arial" w:hAnsi="Arial" w:cs="Arial"/>
        </w:rPr>
        <w:t>Amruševa</w:t>
      </w:r>
      <w:proofErr w:type="spellEnd"/>
      <w:r w:rsidRPr="00570933">
        <w:rPr>
          <w:rFonts w:ascii="Arial" w:hAnsi="Arial" w:cs="Arial"/>
        </w:rPr>
        <w:t xml:space="preserve"> 2/II</w:t>
      </w:r>
    </w:p>
    <w:p w:rsidRPr="00570933" w:rsidR="002D60CE" w:rsidP="002D60CE" w:rsidRDefault="002D60CE" w14:paraId="721BC4BA" w14:textId="77777777">
      <w:pPr>
        <w:jc w:val="both"/>
        <w:rPr>
          <w:rFonts w:ascii="Arial" w:hAnsi="Arial" w:cs="Arial"/>
        </w:rPr>
      </w:pPr>
    </w:p>
    <w:p w:rsidRPr="00570933" w:rsidR="00C40A44" w:rsidP="00C40A44" w:rsidRDefault="007150E9" w14:paraId="2E56F727" w14:textId="77777777">
      <w:pPr>
        <w:jc w:val="center"/>
        <w:rPr>
          <w:rFonts w:ascii="Arial" w:hAnsi="Arial" w:cs="Arial"/>
        </w:rPr>
      </w:pPr>
      <w:r w:rsidRPr="00570933">
        <w:rPr>
          <w:rFonts w:ascii="Arial" w:hAnsi="Arial" w:cs="Arial"/>
        </w:rPr>
        <w:t>R</w:t>
      </w:r>
      <w:r w:rsidRPr="00570933" w:rsidR="00C40A44">
        <w:rPr>
          <w:rFonts w:ascii="Arial" w:hAnsi="Arial" w:cs="Arial"/>
        </w:rPr>
        <w:t xml:space="preserve"> E P U B L I K A   H R V A T S K A</w:t>
      </w:r>
    </w:p>
    <w:p w:rsidRPr="00570933" w:rsidR="00C40A44" w:rsidP="002D60CE" w:rsidRDefault="00C40A44" w14:paraId="59545614" w14:textId="77777777">
      <w:pPr>
        <w:jc w:val="center"/>
        <w:rPr>
          <w:rFonts w:ascii="Arial" w:hAnsi="Arial" w:cs="Arial"/>
        </w:rPr>
      </w:pPr>
    </w:p>
    <w:p w:rsidRPr="00570933" w:rsidR="002D60CE" w:rsidP="002D60CE" w:rsidRDefault="002D60CE" w14:paraId="13771EFA" w14:textId="77777777">
      <w:pPr>
        <w:jc w:val="center"/>
        <w:rPr>
          <w:rFonts w:ascii="Arial" w:hAnsi="Arial" w:cs="Arial"/>
        </w:rPr>
      </w:pPr>
      <w:r w:rsidRPr="00570933">
        <w:rPr>
          <w:rFonts w:ascii="Arial" w:hAnsi="Arial" w:cs="Arial"/>
        </w:rPr>
        <w:t>R J E Š E NJ E</w:t>
      </w:r>
    </w:p>
    <w:p w:rsidRPr="00570933" w:rsidR="00AF6977" w:rsidP="008F4EFB" w:rsidRDefault="00AF6977" w14:paraId="5BEC0AE6" w14:textId="77777777">
      <w:pPr>
        <w:ind w:firstLine="708"/>
        <w:jc w:val="both"/>
        <w:rPr>
          <w:rFonts w:ascii="Arial" w:hAnsi="Arial" w:cs="Arial"/>
        </w:rPr>
      </w:pPr>
    </w:p>
    <w:p w:rsidRPr="00570933" w:rsidR="00D80C64" w:rsidP="0042017E" w:rsidRDefault="00853481" w14:paraId="096B0E99" w14:textId="41AFD480">
      <w:pPr>
        <w:jc w:val="both"/>
        <w:rPr>
          <w:rFonts w:ascii="Arial" w:hAnsi="Arial" w:cs="Arial"/>
        </w:rPr>
      </w:pPr>
      <w:r w:rsidRPr="00570933">
        <w:rPr>
          <w:rFonts w:ascii="Arial" w:hAnsi="Arial" w:cs="Arial"/>
        </w:rPr>
        <w:tab/>
        <w:t xml:space="preserve">Trgovački sud u Zagrebu, po sutkinji </w:t>
      </w:r>
      <w:r w:rsidRPr="00570933" w:rsidR="003D496B">
        <w:rPr>
          <w:rFonts w:ascii="Arial" w:hAnsi="Arial" w:cs="Arial"/>
        </w:rPr>
        <w:t>Maji Praljak</w:t>
      </w:r>
      <w:r w:rsidRPr="00570933">
        <w:rPr>
          <w:rFonts w:ascii="Arial" w:hAnsi="Arial" w:cs="Arial"/>
        </w:rPr>
        <w:t xml:space="preserve">, u stečajnom predmetu u povodu prijedloga predlagatelja FINANCIJSKA AGENCIJA, RC Zagreb, Podružnica Zagreb, Trg svibanjskih žrtava 1995. 1, OIB: 85821130368, za otvaranje stečajnog postupka nad dužnikom </w:t>
      </w:r>
      <w:r w:rsidRPr="00570933" w:rsidR="00C723B5">
        <w:rPr>
          <w:rFonts w:ascii="Arial" w:hAnsi="Arial" w:cs="Arial"/>
        </w:rPr>
        <w:t xml:space="preserve">PETNEL ugostiteljstvo j.d.o.o. za usluge, OIB: 98545270245, Ulica Dragutina </w:t>
      </w:r>
      <w:proofErr w:type="spellStart"/>
      <w:r w:rsidRPr="00570933" w:rsidR="00C723B5">
        <w:rPr>
          <w:rFonts w:ascii="Arial" w:hAnsi="Arial" w:cs="Arial"/>
        </w:rPr>
        <w:t>Rakovca</w:t>
      </w:r>
      <w:proofErr w:type="spellEnd"/>
      <w:r w:rsidRPr="00570933" w:rsidR="00C723B5">
        <w:rPr>
          <w:rFonts w:ascii="Arial" w:hAnsi="Arial" w:cs="Arial"/>
        </w:rPr>
        <w:t xml:space="preserve"> 2, Zaprešić</w:t>
      </w:r>
      <w:r w:rsidRPr="00570933" w:rsidR="00570933">
        <w:rPr>
          <w:rFonts w:ascii="Arial" w:hAnsi="Arial" w:cs="Arial"/>
        </w:rPr>
        <w:t>, dana 11. svibnja 2022.</w:t>
      </w:r>
    </w:p>
    <w:p w:rsidRPr="00570933" w:rsidR="00570933" w:rsidP="0042017E" w:rsidRDefault="00570933" w14:paraId="1177F976" w14:textId="77777777">
      <w:pPr>
        <w:jc w:val="both"/>
        <w:rPr>
          <w:rFonts w:ascii="Arial" w:hAnsi="Arial" w:cs="Arial"/>
        </w:rPr>
      </w:pPr>
    </w:p>
    <w:p w:rsidRPr="00570933" w:rsidR="007A1A26" w:rsidP="00D677F7" w:rsidRDefault="007A1A26" w14:paraId="6B1BAC6A" w14:textId="77777777">
      <w:pPr>
        <w:jc w:val="center"/>
        <w:rPr>
          <w:rFonts w:ascii="Arial" w:hAnsi="Arial" w:cs="Arial"/>
        </w:rPr>
      </w:pPr>
    </w:p>
    <w:p w:rsidRPr="00570933" w:rsidR="00065B42" w:rsidP="00D677F7" w:rsidRDefault="00065B42" w14:paraId="1FB25E7D" w14:textId="77777777">
      <w:pPr>
        <w:jc w:val="center"/>
        <w:rPr>
          <w:rFonts w:ascii="Arial" w:hAnsi="Arial" w:cs="Arial"/>
        </w:rPr>
      </w:pPr>
      <w:r w:rsidRPr="00570933">
        <w:rPr>
          <w:rFonts w:ascii="Arial" w:hAnsi="Arial" w:cs="Arial"/>
        </w:rPr>
        <w:t>r i j e š i o     j e</w:t>
      </w:r>
    </w:p>
    <w:p w:rsidRPr="00570933" w:rsidR="00065B42" w:rsidP="00065B42" w:rsidRDefault="00065B42" w14:paraId="18DF9E2E" w14:textId="77777777">
      <w:pPr>
        <w:rPr>
          <w:rFonts w:ascii="Arial" w:hAnsi="Arial" w:cs="Arial"/>
        </w:rPr>
      </w:pPr>
      <w:r w:rsidRPr="00570933">
        <w:rPr>
          <w:rFonts w:ascii="Arial" w:hAnsi="Arial" w:cs="Arial"/>
        </w:rPr>
        <w:t xml:space="preserve"> </w:t>
      </w:r>
    </w:p>
    <w:p w:rsidRPr="00570933" w:rsidR="00065B42" w:rsidP="00834ABB" w:rsidRDefault="00EA5A56" w14:paraId="55C40A19" w14:textId="74106679">
      <w:pPr>
        <w:jc w:val="both"/>
        <w:rPr>
          <w:rFonts w:ascii="Arial" w:hAnsi="Arial" w:cs="Arial"/>
        </w:rPr>
      </w:pPr>
      <w:r w:rsidRPr="00570933">
        <w:rPr>
          <w:rFonts w:ascii="Arial" w:hAnsi="Arial" w:cs="Arial"/>
        </w:rPr>
        <w:t>I</w:t>
      </w:r>
      <w:r w:rsidRPr="00570933">
        <w:rPr>
          <w:rFonts w:ascii="Arial" w:hAnsi="Arial" w:cs="Arial"/>
        </w:rPr>
        <w:tab/>
      </w:r>
      <w:r w:rsidRPr="00570933" w:rsidR="00065B42">
        <w:rPr>
          <w:rFonts w:ascii="Arial" w:hAnsi="Arial" w:cs="Arial"/>
        </w:rPr>
        <w:t xml:space="preserve">Pozivaju se </w:t>
      </w:r>
      <w:r w:rsidRPr="00570933" w:rsidR="00704DD0">
        <w:rPr>
          <w:rFonts w:ascii="Arial" w:hAnsi="Arial" w:cs="Arial"/>
        </w:rPr>
        <w:t>osobe koje imaju pravni interes za provedbom stečajnoga postupaka</w:t>
      </w:r>
      <w:r w:rsidRPr="00570933" w:rsidR="00F324F6">
        <w:rPr>
          <w:rFonts w:ascii="Arial" w:hAnsi="Arial" w:cs="Arial"/>
        </w:rPr>
        <w:t xml:space="preserve"> nad </w:t>
      </w:r>
      <w:r w:rsidRPr="00570933" w:rsidR="00065B42">
        <w:rPr>
          <w:rFonts w:ascii="Arial" w:hAnsi="Arial" w:cs="Arial"/>
        </w:rPr>
        <w:t xml:space="preserve"> d</w:t>
      </w:r>
      <w:r w:rsidRPr="00570933" w:rsidR="00704DD0">
        <w:rPr>
          <w:rFonts w:ascii="Arial" w:hAnsi="Arial" w:cs="Arial"/>
        </w:rPr>
        <w:t>užnikom</w:t>
      </w:r>
      <w:r w:rsidRPr="00570933" w:rsidR="00F324F6">
        <w:rPr>
          <w:rFonts w:ascii="Arial" w:hAnsi="Arial" w:cs="Arial"/>
        </w:rPr>
        <w:t xml:space="preserve"> </w:t>
      </w:r>
      <w:r w:rsidRPr="00570933" w:rsidR="007327C0">
        <w:rPr>
          <w:rFonts w:ascii="Arial" w:hAnsi="Arial" w:cs="Arial"/>
        </w:rPr>
        <w:t xml:space="preserve">PETNEL ugostiteljstvo j.d.o.o. za usluge, OIB: 98545270245, Ulica Dragutina </w:t>
      </w:r>
      <w:proofErr w:type="spellStart"/>
      <w:r w:rsidRPr="00570933" w:rsidR="007327C0">
        <w:rPr>
          <w:rFonts w:ascii="Arial" w:hAnsi="Arial" w:cs="Arial"/>
        </w:rPr>
        <w:t>Rakovca</w:t>
      </w:r>
      <w:proofErr w:type="spellEnd"/>
      <w:r w:rsidRPr="00570933" w:rsidR="007327C0">
        <w:rPr>
          <w:rFonts w:ascii="Arial" w:hAnsi="Arial" w:cs="Arial"/>
        </w:rPr>
        <w:t xml:space="preserve"> 2, Zaprešić</w:t>
      </w:r>
      <w:r w:rsidRPr="00570933" w:rsidR="007327C0">
        <w:rPr>
          <w:rFonts w:ascii="Arial" w:hAnsi="Arial" w:cs="Arial"/>
        </w:rPr>
        <w:t xml:space="preserve">, </w:t>
      </w:r>
      <w:r w:rsidRPr="00570933" w:rsidR="00C8118C">
        <w:rPr>
          <w:rFonts w:ascii="Arial" w:hAnsi="Arial" w:cs="Arial"/>
        </w:rPr>
        <w:t xml:space="preserve">u </w:t>
      </w:r>
      <w:r w:rsidRPr="00570933" w:rsidR="003202C9">
        <w:rPr>
          <w:rFonts w:ascii="Arial" w:hAnsi="Arial" w:cs="Arial"/>
        </w:rPr>
        <w:t xml:space="preserve">roku od 15 dana </w:t>
      </w:r>
      <w:r w:rsidRPr="00570933" w:rsidR="00C40A44">
        <w:rPr>
          <w:rFonts w:ascii="Arial" w:hAnsi="Arial" w:cs="Arial"/>
        </w:rPr>
        <w:t>predujmiti iznos od</w:t>
      </w:r>
      <w:r w:rsidRPr="00570933" w:rsidR="005543BD">
        <w:rPr>
          <w:rFonts w:ascii="Arial" w:hAnsi="Arial" w:cs="Arial"/>
        </w:rPr>
        <w:t xml:space="preserve"> </w:t>
      </w:r>
      <w:r w:rsidRPr="00570933" w:rsidR="00853481">
        <w:rPr>
          <w:rFonts w:ascii="Arial" w:hAnsi="Arial" w:cs="Arial"/>
        </w:rPr>
        <w:t>9.750,</w:t>
      </w:r>
      <w:r w:rsidRPr="00570933" w:rsidR="00134F3A">
        <w:rPr>
          <w:rFonts w:ascii="Arial" w:hAnsi="Arial" w:cs="Arial"/>
        </w:rPr>
        <w:t xml:space="preserve">00 kn </w:t>
      </w:r>
      <w:r w:rsidRPr="00570933" w:rsidR="00065B42">
        <w:rPr>
          <w:rFonts w:ascii="Arial" w:hAnsi="Arial" w:cs="Arial"/>
        </w:rPr>
        <w:t xml:space="preserve">za pokriće troškova prethodnog i stečajnog postupka na račun Trgovačkog suda u Zagrebu otvoren pri Hrvatskoj poštanskoj banci d.d. Zagreb broj </w:t>
      </w:r>
      <w:r w:rsidRPr="00570933" w:rsidR="00A6064D">
        <w:rPr>
          <w:rFonts w:ascii="Arial" w:hAnsi="Arial" w:cs="Arial"/>
        </w:rPr>
        <w:t>IBAN HR9223900011300000460</w:t>
      </w:r>
      <w:r w:rsidRPr="00570933" w:rsidR="00A0793E">
        <w:rPr>
          <w:rFonts w:ascii="Arial" w:hAnsi="Arial" w:cs="Arial"/>
        </w:rPr>
        <w:t>,</w:t>
      </w:r>
      <w:r w:rsidRPr="00570933" w:rsidR="002817DE">
        <w:rPr>
          <w:rFonts w:ascii="Arial" w:hAnsi="Arial" w:cs="Arial"/>
        </w:rPr>
        <w:t xml:space="preserve"> </w:t>
      </w:r>
      <w:r w:rsidRPr="00570933" w:rsidR="009B3D51">
        <w:rPr>
          <w:rFonts w:ascii="Arial" w:hAnsi="Arial" w:cs="Arial"/>
        </w:rPr>
        <w:t>model 0</w:t>
      </w:r>
      <w:r w:rsidRPr="00570933" w:rsidR="00853481">
        <w:rPr>
          <w:rFonts w:ascii="Arial" w:hAnsi="Arial" w:cs="Arial"/>
        </w:rPr>
        <w:t>0</w:t>
      </w:r>
      <w:r w:rsidRPr="00570933" w:rsidR="009B3D51">
        <w:rPr>
          <w:rFonts w:ascii="Arial" w:hAnsi="Arial" w:cs="Arial"/>
        </w:rPr>
        <w:t xml:space="preserve">, poziv na </w:t>
      </w:r>
      <w:r w:rsidRPr="00570933" w:rsidR="00A6064D">
        <w:rPr>
          <w:rFonts w:ascii="Arial" w:hAnsi="Arial" w:cs="Arial"/>
        </w:rPr>
        <w:t xml:space="preserve">broj </w:t>
      </w:r>
      <w:r w:rsidRPr="00570933" w:rsidR="007327C0">
        <w:rPr>
          <w:rFonts w:ascii="Arial" w:hAnsi="Arial" w:cs="Arial"/>
        </w:rPr>
        <w:t>2788-2021</w:t>
      </w:r>
    </w:p>
    <w:p w:rsidRPr="00570933" w:rsidR="00A653EC" w:rsidP="0021298E" w:rsidRDefault="00A653EC" w14:paraId="5CC4548C" w14:textId="77777777">
      <w:pPr>
        <w:ind w:firstLine="708"/>
        <w:jc w:val="both"/>
        <w:rPr>
          <w:rFonts w:ascii="Arial" w:hAnsi="Arial" w:cs="Arial"/>
        </w:rPr>
      </w:pPr>
    </w:p>
    <w:p w:rsidRPr="00570933" w:rsidR="00065B42" w:rsidP="00EA5A56" w:rsidRDefault="00EA5A56" w14:paraId="72EC552D" w14:textId="77777777">
      <w:pPr>
        <w:jc w:val="both"/>
        <w:rPr>
          <w:rFonts w:ascii="Arial" w:hAnsi="Arial" w:cs="Arial"/>
        </w:rPr>
      </w:pPr>
      <w:r w:rsidRPr="00570933">
        <w:rPr>
          <w:rFonts w:ascii="Arial" w:hAnsi="Arial" w:cs="Arial"/>
        </w:rPr>
        <w:t>II</w:t>
      </w:r>
      <w:r w:rsidRPr="00570933">
        <w:rPr>
          <w:rFonts w:ascii="Arial" w:hAnsi="Arial" w:cs="Arial"/>
        </w:rPr>
        <w:tab/>
      </w:r>
      <w:r w:rsidRPr="00570933" w:rsidR="00D677F7">
        <w:rPr>
          <w:rFonts w:ascii="Arial" w:hAnsi="Arial" w:cs="Arial"/>
        </w:rPr>
        <w:t>Ako</w:t>
      </w:r>
      <w:r w:rsidRPr="00570933" w:rsidR="00065B42">
        <w:rPr>
          <w:rFonts w:ascii="Arial" w:hAnsi="Arial" w:cs="Arial"/>
        </w:rPr>
        <w:t xml:space="preserve"> </w:t>
      </w:r>
      <w:r w:rsidRPr="00570933" w:rsidR="00BF0DDB">
        <w:rPr>
          <w:rFonts w:ascii="Arial" w:hAnsi="Arial" w:cs="Arial"/>
        </w:rPr>
        <w:t>osobe koje imaju pravni interes za provedbom stečajnoga postupaka nad dužnikom</w:t>
      </w:r>
      <w:r w:rsidRPr="00570933" w:rsidR="00065B42">
        <w:rPr>
          <w:rFonts w:ascii="Arial" w:hAnsi="Arial" w:cs="Arial"/>
        </w:rPr>
        <w:t xml:space="preserve"> ne postupe u skladu s točkom I</w:t>
      </w:r>
      <w:r w:rsidRPr="00570933" w:rsidR="00D677F7">
        <w:rPr>
          <w:rFonts w:ascii="Arial" w:hAnsi="Arial" w:cs="Arial"/>
        </w:rPr>
        <w:t>.</w:t>
      </w:r>
      <w:r w:rsidRPr="00570933" w:rsidR="00065B42">
        <w:rPr>
          <w:rFonts w:ascii="Arial" w:hAnsi="Arial" w:cs="Arial"/>
        </w:rPr>
        <w:t xml:space="preserve"> ovog rješenja </w:t>
      </w:r>
      <w:r w:rsidRPr="00570933" w:rsidR="00F324F6">
        <w:rPr>
          <w:rFonts w:ascii="Arial" w:hAnsi="Arial" w:cs="Arial"/>
        </w:rPr>
        <w:t>sud</w:t>
      </w:r>
      <w:r w:rsidRPr="00570933" w:rsidR="00065B42">
        <w:rPr>
          <w:rFonts w:ascii="Arial" w:hAnsi="Arial" w:cs="Arial"/>
        </w:rPr>
        <w:t xml:space="preserve"> će donijeti rješenje o otvaranju i zaključenju stečajnog postupka.</w:t>
      </w:r>
    </w:p>
    <w:p w:rsidRPr="00B00409" w:rsidR="00D677F7" w:rsidP="00065B42" w:rsidRDefault="00D677F7" w14:paraId="6F8C82C6" w14:textId="77777777">
      <w:pPr>
        <w:rPr>
          <w:rFonts w:ascii="Arial" w:hAnsi="Arial" w:cs="Arial"/>
        </w:rPr>
      </w:pPr>
    </w:p>
    <w:p w:rsidRPr="00B00409" w:rsidR="00A653EC" w:rsidP="00A653EC" w:rsidRDefault="00A653EC" w14:paraId="7C81E7A1" w14:textId="77777777">
      <w:pPr>
        <w:jc w:val="center"/>
        <w:rPr>
          <w:rFonts w:ascii="Arial" w:hAnsi="Arial" w:cs="Arial"/>
        </w:rPr>
      </w:pPr>
    </w:p>
    <w:p w:rsidRPr="00B00409" w:rsidR="0017213A" w:rsidP="00D17070" w:rsidRDefault="00065B42" w14:paraId="1E9FF584" w14:textId="77777777">
      <w:pPr>
        <w:jc w:val="center"/>
        <w:rPr>
          <w:rFonts w:ascii="Arial" w:hAnsi="Arial" w:cs="Arial"/>
        </w:rPr>
      </w:pPr>
      <w:r w:rsidRPr="00B00409">
        <w:rPr>
          <w:rFonts w:ascii="Arial" w:hAnsi="Arial" w:cs="Arial"/>
        </w:rPr>
        <w:t>Obrazloženje</w:t>
      </w:r>
    </w:p>
    <w:p w:rsidRPr="00B00409" w:rsidR="007A1A26" w:rsidP="00D17070" w:rsidRDefault="007A1A26" w14:paraId="799A7D53" w14:textId="77777777">
      <w:pPr>
        <w:jc w:val="center"/>
        <w:rPr>
          <w:rFonts w:ascii="Arial" w:hAnsi="Arial" w:cs="Arial"/>
        </w:rPr>
      </w:pPr>
    </w:p>
    <w:p w:rsidRPr="00570933" w:rsidR="000B1341" w:rsidP="007063ED" w:rsidRDefault="000B1341" w14:paraId="06B7437C" w14:textId="18CF0854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570933">
        <w:rPr>
          <w:rFonts w:ascii="Arial" w:hAnsi="Arial" w:cs="Arial"/>
        </w:rPr>
        <w:t>Financijska agencija, Regionalni centar Zagreb, podnijela je ovom sudu prijedlog za otvaranje stečajnog postupka nad dužnikom</w:t>
      </w:r>
      <w:r w:rsidRPr="00570933" w:rsidR="004D14E5">
        <w:rPr>
          <w:rFonts w:ascii="Arial" w:hAnsi="Arial" w:cs="Arial"/>
        </w:rPr>
        <w:t xml:space="preserve"> </w:t>
      </w:r>
      <w:r w:rsidRPr="00570933" w:rsidR="007327C0">
        <w:rPr>
          <w:rFonts w:ascii="Arial" w:hAnsi="Arial" w:cs="Arial"/>
        </w:rPr>
        <w:t xml:space="preserve">PETNEL ugostiteljstvo j.d.o.o. za usluge, OIB: 98545270245, Ulica Dragutina </w:t>
      </w:r>
      <w:proofErr w:type="spellStart"/>
      <w:r w:rsidRPr="00570933" w:rsidR="007327C0">
        <w:rPr>
          <w:rFonts w:ascii="Arial" w:hAnsi="Arial" w:cs="Arial"/>
        </w:rPr>
        <w:t>Rakovca</w:t>
      </w:r>
      <w:proofErr w:type="spellEnd"/>
      <w:r w:rsidRPr="00570933" w:rsidR="007327C0">
        <w:rPr>
          <w:rFonts w:ascii="Arial" w:hAnsi="Arial" w:cs="Arial"/>
        </w:rPr>
        <w:t xml:space="preserve"> 2, Zaprešić</w:t>
      </w:r>
      <w:r w:rsidRPr="00570933" w:rsidR="007327C0">
        <w:rPr>
          <w:rFonts w:ascii="Arial" w:hAnsi="Arial" w:cs="Arial"/>
        </w:rPr>
        <w:t>,</w:t>
      </w:r>
      <w:r w:rsidRPr="00570933" w:rsidR="007063ED">
        <w:rPr>
          <w:rFonts w:ascii="Arial" w:hAnsi="Arial" w:cs="Arial"/>
        </w:rPr>
        <w:t xml:space="preserve"> </w:t>
      </w:r>
      <w:r w:rsidRPr="00570933">
        <w:rPr>
          <w:rFonts w:ascii="Arial" w:hAnsi="Arial" w:cs="Arial"/>
          <w:lang w:val="pt-BR"/>
        </w:rPr>
        <w:t xml:space="preserve">na temelju odredbe </w:t>
      </w:r>
      <w:r w:rsidRPr="00570933">
        <w:rPr>
          <w:rFonts w:ascii="Arial" w:hAnsi="Arial" w:cs="Arial"/>
        </w:rPr>
        <w:t>čl. 110. st. 1. Stečajnog zakona („Narodne novine“ broj 71/15 i 104/17, dalje: SZ).</w:t>
      </w:r>
      <w:r w:rsidRPr="00570933" w:rsidR="006A1B26">
        <w:rPr>
          <w:rFonts w:ascii="Arial" w:hAnsi="Arial" w:cs="Arial"/>
        </w:rPr>
        <w:t xml:space="preserve"> </w:t>
      </w:r>
      <w:r w:rsidRPr="00570933">
        <w:rPr>
          <w:rFonts w:ascii="Arial" w:hAnsi="Arial" w:cs="Arial"/>
        </w:rPr>
        <w:t xml:space="preserve">U prijedlogu za otvaranje stečajnog postupka se u bitnome navodi kako je </w:t>
      </w:r>
      <w:r w:rsidRPr="00570933" w:rsidR="00AD785E">
        <w:rPr>
          <w:rFonts w:ascii="Arial" w:hAnsi="Arial" w:cs="Arial"/>
        </w:rPr>
        <w:t>1</w:t>
      </w:r>
      <w:r w:rsidRPr="00570933">
        <w:rPr>
          <w:rFonts w:ascii="Arial" w:hAnsi="Arial" w:cs="Arial"/>
        </w:rPr>
        <w:t>.</w:t>
      </w:r>
      <w:r w:rsidRPr="00570933" w:rsidR="00AD785E">
        <w:rPr>
          <w:rFonts w:ascii="Arial" w:hAnsi="Arial" w:cs="Arial"/>
        </w:rPr>
        <w:t xml:space="preserve"> rujna 2021.</w:t>
      </w:r>
      <w:r w:rsidRPr="00570933">
        <w:rPr>
          <w:rFonts w:ascii="Arial" w:hAnsi="Arial" w:cs="Arial"/>
        </w:rPr>
        <w:t xml:space="preserve"> dužnik u Očevidniku redoslijeda osnova za plaćanje imao evidentirane neizvršene osnove za plaćanje u neprekinutom razdoblju od </w:t>
      </w:r>
      <w:r w:rsidRPr="00570933" w:rsidR="007063ED">
        <w:rPr>
          <w:rFonts w:ascii="Arial" w:hAnsi="Arial" w:cs="Arial"/>
        </w:rPr>
        <w:t>1</w:t>
      </w:r>
      <w:r w:rsidRPr="00570933" w:rsidR="00AD785E">
        <w:rPr>
          <w:rFonts w:ascii="Arial" w:hAnsi="Arial" w:cs="Arial"/>
        </w:rPr>
        <w:t>20</w:t>
      </w:r>
      <w:r w:rsidRPr="00570933" w:rsidR="009F2D56">
        <w:rPr>
          <w:rFonts w:ascii="Arial" w:hAnsi="Arial" w:cs="Arial"/>
        </w:rPr>
        <w:t xml:space="preserve"> </w:t>
      </w:r>
      <w:r w:rsidRPr="00570933">
        <w:rPr>
          <w:rFonts w:ascii="Arial" w:hAnsi="Arial" w:cs="Arial"/>
        </w:rPr>
        <w:t xml:space="preserve">dana, u ukupnom iznosu od </w:t>
      </w:r>
      <w:r w:rsidRPr="00570933" w:rsidR="00AD785E">
        <w:rPr>
          <w:rFonts w:ascii="Arial" w:hAnsi="Arial" w:cs="Arial"/>
        </w:rPr>
        <w:t>97.679,57</w:t>
      </w:r>
      <w:r w:rsidRPr="00570933" w:rsidR="00834ABB">
        <w:rPr>
          <w:rFonts w:ascii="Arial" w:hAnsi="Arial" w:cs="Arial"/>
        </w:rPr>
        <w:t xml:space="preserve"> kn</w:t>
      </w:r>
      <w:r w:rsidRPr="00570933">
        <w:rPr>
          <w:rFonts w:ascii="Arial" w:hAnsi="Arial" w:cs="Arial"/>
        </w:rPr>
        <w:t xml:space="preserve"> te je im</w:t>
      </w:r>
      <w:r w:rsidRPr="00570933" w:rsidR="00B3713F">
        <w:rPr>
          <w:rFonts w:ascii="Arial" w:hAnsi="Arial" w:cs="Arial"/>
        </w:rPr>
        <w:t xml:space="preserve">ao </w:t>
      </w:r>
      <w:r w:rsidRPr="00570933" w:rsidR="00AD785E">
        <w:rPr>
          <w:rFonts w:ascii="Arial" w:hAnsi="Arial" w:cs="Arial"/>
        </w:rPr>
        <w:t>2</w:t>
      </w:r>
      <w:r w:rsidRPr="00570933">
        <w:rPr>
          <w:rFonts w:ascii="Arial" w:hAnsi="Arial" w:cs="Arial"/>
        </w:rPr>
        <w:t xml:space="preserve"> zaposle</w:t>
      </w:r>
      <w:r w:rsidRPr="00570933" w:rsidR="00834ABB">
        <w:rPr>
          <w:rFonts w:ascii="Arial" w:hAnsi="Arial" w:cs="Arial"/>
        </w:rPr>
        <w:t>n</w:t>
      </w:r>
      <w:r w:rsidRPr="00570933" w:rsidR="0042017E">
        <w:rPr>
          <w:rFonts w:ascii="Arial" w:hAnsi="Arial" w:cs="Arial"/>
        </w:rPr>
        <w:t>og</w:t>
      </w:r>
      <w:r w:rsidRPr="00570933">
        <w:rPr>
          <w:rFonts w:ascii="Arial" w:hAnsi="Arial" w:cs="Arial"/>
        </w:rPr>
        <w:t>.</w:t>
      </w:r>
    </w:p>
    <w:p w:rsidRPr="00B00409" w:rsidR="00EA5A56" w:rsidP="00EA5A56" w:rsidRDefault="00EA5A56" w14:paraId="055C6C15" w14:textId="77777777">
      <w:pPr>
        <w:jc w:val="both"/>
        <w:rPr>
          <w:rFonts w:ascii="Arial" w:hAnsi="Arial" w:cs="Arial"/>
        </w:rPr>
      </w:pPr>
    </w:p>
    <w:p w:rsidRPr="00B00409" w:rsidR="00A63579" w:rsidP="00A7143F" w:rsidRDefault="00A63579" w14:paraId="45AB1BEC" w14:textId="77777777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B00409">
        <w:rPr>
          <w:rFonts w:ascii="Arial" w:hAnsi="Arial" w:cs="Arial"/>
        </w:rPr>
        <w:t xml:space="preserve">Odredbom čl. 115. st. 1. SZ-a propisano je da sud na temelju prijedloga za otvaranje stečajnoga postupka donosi rješenje o pokretanju prethodnoga </w:t>
      </w:r>
      <w:r w:rsidRPr="00B00409">
        <w:rPr>
          <w:rFonts w:ascii="Arial" w:hAnsi="Arial" w:cs="Arial"/>
        </w:rPr>
        <w:lastRenderedPageBreak/>
        <w:t xml:space="preserve">postupka radi utvrđivanja pretpostavki za otvaranje stečajnoga postupka (prethodni postupak). </w:t>
      </w:r>
    </w:p>
    <w:p w:rsidRPr="00B00409" w:rsidR="00EA5A56" w:rsidP="00EA5A56" w:rsidRDefault="00EA5A56" w14:paraId="505B12B6" w14:textId="77777777">
      <w:pPr>
        <w:jc w:val="both"/>
        <w:rPr>
          <w:rFonts w:ascii="Arial" w:hAnsi="Arial" w:cs="Arial"/>
        </w:rPr>
      </w:pPr>
    </w:p>
    <w:p w:rsidRPr="00B00409" w:rsidR="0014328A" w:rsidP="00BE74E5" w:rsidRDefault="00A63579" w14:paraId="50E9B21F" w14:textId="1CAEC1A4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B00409">
        <w:rPr>
          <w:rFonts w:ascii="Arial" w:hAnsi="Arial" w:cs="Arial"/>
        </w:rPr>
        <w:t xml:space="preserve">Sud je rješenjem od </w:t>
      </w:r>
      <w:r w:rsidRPr="00570933" w:rsidR="00A6702E">
        <w:rPr>
          <w:rFonts w:ascii="Arial" w:hAnsi="Arial" w:cs="Arial"/>
        </w:rPr>
        <w:t>11</w:t>
      </w:r>
      <w:r w:rsidRPr="00570933" w:rsidR="00F861A4">
        <w:rPr>
          <w:rFonts w:ascii="Arial" w:hAnsi="Arial" w:cs="Arial"/>
        </w:rPr>
        <w:t>.</w:t>
      </w:r>
      <w:r w:rsidRPr="00570933" w:rsidR="00A6702E">
        <w:rPr>
          <w:rFonts w:ascii="Arial" w:hAnsi="Arial" w:cs="Arial"/>
        </w:rPr>
        <w:t xml:space="preserve"> veljače 2022.</w:t>
      </w:r>
      <w:r w:rsidRPr="00570933">
        <w:rPr>
          <w:rFonts w:ascii="Arial" w:hAnsi="Arial" w:cs="Arial"/>
        </w:rPr>
        <w:t xml:space="preserve"> </w:t>
      </w:r>
      <w:r w:rsidRPr="00B00409">
        <w:rPr>
          <w:rFonts w:ascii="Arial" w:hAnsi="Arial" w:cs="Arial"/>
        </w:rPr>
        <w:t xml:space="preserve">pokrenuo </w:t>
      </w:r>
      <w:r w:rsidRPr="00B00409" w:rsidR="0014328A">
        <w:rPr>
          <w:rFonts w:ascii="Arial" w:hAnsi="Arial" w:cs="Arial"/>
        </w:rPr>
        <w:t>prethodni postupak nad dužnikom. Zastupnik po zakonu dužnika uredno je primio navedeno rješenje u skladu s čl. 12. st. 1. SZ-a, i nije osporio predlagateljeve tvrdnje o postojanju stečajnog razloga nesposobnosti za plaćanje.</w:t>
      </w:r>
    </w:p>
    <w:p w:rsidRPr="00B00409" w:rsidR="0014328A" w:rsidP="0014328A" w:rsidRDefault="0014328A" w14:paraId="30633F95" w14:textId="77777777">
      <w:pPr>
        <w:jc w:val="both"/>
        <w:rPr>
          <w:rFonts w:ascii="Arial" w:hAnsi="Arial" w:cs="Arial"/>
        </w:rPr>
      </w:pPr>
    </w:p>
    <w:p w:rsidRPr="00B00409" w:rsidR="00EA5A56" w:rsidP="00EA5A56" w:rsidRDefault="0014328A" w14:paraId="6FF21B7C" w14:textId="1C8DA8EE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B00409">
        <w:rPr>
          <w:rFonts w:ascii="Arial" w:hAnsi="Arial" w:cs="Arial"/>
        </w:rPr>
        <w:t xml:space="preserve">Primjenom odredbe </w:t>
      </w:r>
      <w:r w:rsidRPr="00B00409" w:rsidR="00A63579">
        <w:rPr>
          <w:rFonts w:ascii="Arial" w:hAnsi="Arial" w:cs="Arial"/>
        </w:rPr>
        <w:t>čl. 11. st. 3. SZ-a</w:t>
      </w:r>
      <w:r w:rsidRPr="00B00409">
        <w:rPr>
          <w:rFonts w:ascii="Arial" w:hAnsi="Arial" w:cs="Arial"/>
        </w:rPr>
        <w:t xml:space="preserve">, sud je uvidom u elektronički sustav zemljišnih knjiga utvrdio da dužnik nije evidentiran kao vlasnik nekretnina </w:t>
      </w:r>
      <w:r w:rsidRPr="00B00409" w:rsidR="00AB36E9">
        <w:rPr>
          <w:rFonts w:ascii="Arial" w:hAnsi="Arial" w:cs="Arial"/>
        </w:rPr>
        <w:t xml:space="preserve">(list </w:t>
      </w:r>
      <w:r w:rsidRPr="00EC5E28" w:rsidR="00A6702E">
        <w:rPr>
          <w:rFonts w:ascii="Arial" w:hAnsi="Arial" w:cs="Arial"/>
        </w:rPr>
        <w:t>5</w:t>
      </w:r>
      <w:r w:rsidRPr="00EC5E28" w:rsidR="007063ED">
        <w:rPr>
          <w:rFonts w:ascii="Arial" w:hAnsi="Arial" w:cs="Arial"/>
        </w:rPr>
        <w:t>-</w:t>
      </w:r>
      <w:r w:rsidRPr="00EC5E28" w:rsidR="00A6702E">
        <w:rPr>
          <w:rFonts w:ascii="Arial" w:hAnsi="Arial" w:cs="Arial"/>
        </w:rPr>
        <w:t>6</w:t>
      </w:r>
      <w:r w:rsidRPr="00EC5E28" w:rsidR="00F861A4">
        <w:rPr>
          <w:rFonts w:ascii="Arial" w:hAnsi="Arial" w:cs="Arial"/>
        </w:rPr>
        <w:t xml:space="preserve"> </w:t>
      </w:r>
      <w:r w:rsidRPr="00B00409">
        <w:rPr>
          <w:rFonts w:ascii="Arial" w:hAnsi="Arial" w:cs="Arial"/>
        </w:rPr>
        <w:t>spisa)</w:t>
      </w:r>
      <w:r w:rsidR="00853481">
        <w:rPr>
          <w:rFonts w:ascii="Arial" w:hAnsi="Arial" w:cs="Arial"/>
        </w:rPr>
        <w:t xml:space="preserve"> te uvidom u U</w:t>
      </w:r>
      <w:r w:rsidRPr="00FC3033" w:rsidR="00853481">
        <w:rPr>
          <w:rFonts w:ascii="Arial" w:hAnsi="Arial" w:cs="Arial"/>
        </w:rPr>
        <w:t xml:space="preserve">vjerenje stanice za tehnički pregled vozila Agram TIS d.o.o. od </w:t>
      </w:r>
      <w:r w:rsidRPr="00EC5E28" w:rsidR="0062350C">
        <w:rPr>
          <w:rFonts w:ascii="Arial" w:hAnsi="Arial" w:cs="Arial"/>
        </w:rPr>
        <w:t>21. veljače 2022. (list 20</w:t>
      </w:r>
      <w:r w:rsidRPr="00EC5E28" w:rsidR="00853481">
        <w:rPr>
          <w:rFonts w:ascii="Arial" w:hAnsi="Arial" w:cs="Arial"/>
        </w:rPr>
        <w:t xml:space="preserve"> spisa) </w:t>
      </w:r>
      <w:r w:rsidR="00853481">
        <w:rPr>
          <w:rFonts w:ascii="Arial" w:hAnsi="Arial" w:cs="Arial"/>
        </w:rPr>
        <w:t xml:space="preserve">utvrdio </w:t>
      </w:r>
      <w:r w:rsidRPr="00FC3033" w:rsidR="00853481">
        <w:rPr>
          <w:rFonts w:ascii="Arial" w:hAnsi="Arial" w:cs="Arial"/>
        </w:rPr>
        <w:t>da dužnik nije vlasnik vozila</w:t>
      </w:r>
    </w:p>
    <w:p w:rsidRPr="00B00409" w:rsidR="007063ED" w:rsidP="007063ED" w:rsidRDefault="007063ED" w14:paraId="4841040D" w14:textId="77777777">
      <w:pPr>
        <w:jc w:val="both"/>
        <w:rPr>
          <w:rFonts w:ascii="Arial" w:hAnsi="Arial" w:cs="Arial"/>
        </w:rPr>
      </w:pPr>
    </w:p>
    <w:p w:rsidRPr="00EC5E28" w:rsidR="00853481" w:rsidP="00853481" w:rsidRDefault="00853481" w14:paraId="3943C5E8" w14:textId="010CD50D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EC5E28">
        <w:rPr>
          <w:rFonts w:ascii="Arial" w:hAnsi="Arial" w:cs="Arial"/>
        </w:rPr>
        <w:t xml:space="preserve">Uvidom u podnesak Financijske agencije od 14. </w:t>
      </w:r>
      <w:r w:rsidRPr="00EC5E28" w:rsidR="00045B80">
        <w:rPr>
          <w:rFonts w:ascii="Arial" w:hAnsi="Arial" w:cs="Arial"/>
        </w:rPr>
        <w:t>veljače 2022. (list 16</w:t>
      </w:r>
      <w:r w:rsidRPr="00EC5E28">
        <w:rPr>
          <w:rFonts w:ascii="Arial" w:hAnsi="Arial" w:cs="Arial"/>
        </w:rPr>
        <w:t xml:space="preserve"> spisa) utvrđeno je da dužnik  </w:t>
      </w:r>
      <w:r w:rsidRPr="00EC5E28" w:rsidR="00EC5E28">
        <w:rPr>
          <w:rFonts w:ascii="Arial" w:hAnsi="Arial" w:cs="Arial"/>
        </w:rPr>
        <w:t>1 rujna 2021</w:t>
      </w:r>
      <w:r w:rsidRPr="00EC5E28">
        <w:rPr>
          <w:rFonts w:ascii="Arial" w:hAnsi="Arial" w:cs="Arial"/>
        </w:rPr>
        <w:t xml:space="preserve">. u Očevidniku redoslijeda osnova za plaćanje ima evidentirane neizvršene osnove za plaćanje u neprekinutom razdoblju od </w:t>
      </w:r>
      <w:r w:rsidRPr="00EC5E28" w:rsidR="006D0F7F">
        <w:rPr>
          <w:rFonts w:ascii="Arial" w:hAnsi="Arial" w:cs="Arial"/>
        </w:rPr>
        <w:t>120</w:t>
      </w:r>
      <w:r w:rsidRPr="00EC5E28">
        <w:rPr>
          <w:rFonts w:ascii="Arial" w:hAnsi="Arial" w:cs="Arial"/>
        </w:rPr>
        <w:t xml:space="preserve"> dana u ukupnom iznosu od </w:t>
      </w:r>
      <w:r w:rsidRPr="00EC5E28" w:rsidR="006D0F7F">
        <w:rPr>
          <w:rFonts w:ascii="Arial" w:hAnsi="Arial" w:cs="Arial"/>
        </w:rPr>
        <w:t>97.679,57</w:t>
      </w:r>
      <w:r w:rsidRPr="00EC5E28">
        <w:rPr>
          <w:rFonts w:ascii="Arial" w:hAnsi="Arial" w:cs="Arial"/>
        </w:rPr>
        <w:t xml:space="preserve"> kn.</w:t>
      </w:r>
    </w:p>
    <w:p w:rsidRPr="00B66A40" w:rsidR="00B66A40" w:rsidP="00B66A40" w:rsidRDefault="00B66A40" w14:paraId="2DCCBA19" w14:textId="77777777">
      <w:pPr>
        <w:pStyle w:val="Odlomakpopisa"/>
        <w:rPr>
          <w:rFonts w:ascii="Arial" w:hAnsi="Arial" w:cs="Arial"/>
        </w:rPr>
      </w:pPr>
    </w:p>
    <w:p w:rsidRPr="00685537" w:rsidR="00EA5A56" w:rsidP="002B2DE7" w:rsidRDefault="00B66A40" w14:paraId="45BA5A46" w14:textId="55602751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685537">
        <w:rPr>
          <w:rFonts w:ascii="Arial" w:hAnsi="Arial" w:cs="Arial"/>
        </w:rPr>
        <w:t xml:space="preserve">Na ročištu radi očitovanja o prijedlogu za otvaranje stečajnog postupka </w:t>
      </w:r>
      <w:r w:rsidRPr="00DB70B3">
        <w:rPr>
          <w:rFonts w:ascii="Arial" w:hAnsi="Arial" w:cs="Arial"/>
        </w:rPr>
        <w:t xml:space="preserve">održanom </w:t>
      </w:r>
      <w:r w:rsidRPr="00DB70B3" w:rsidR="006D0F7F">
        <w:rPr>
          <w:rFonts w:ascii="Arial" w:hAnsi="Arial" w:cs="Arial"/>
        </w:rPr>
        <w:t>11</w:t>
      </w:r>
      <w:r w:rsidRPr="00DB70B3">
        <w:rPr>
          <w:rFonts w:ascii="Arial" w:hAnsi="Arial" w:cs="Arial"/>
        </w:rPr>
        <w:t>.</w:t>
      </w:r>
      <w:r w:rsidRPr="00DB70B3" w:rsidR="006D0F7F">
        <w:rPr>
          <w:rFonts w:ascii="Arial" w:hAnsi="Arial" w:cs="Arial"/>
        </w:rPr>
        <w:t xml:space="preserve"> svibnja 2022.</w:t>
      </w:r>
      <w:r w:rsidRPr="00DB70B3">
        <w:rPr>
          <w:rFonts w:ascii="Arial" w:hAnsi="Arial" w:cs="Arial"/>
        </w:rPr>
        <w:t xml:space="preserve"> </w:t>
      </w:r>
      <w:r w:rsidRPr="00DB70B3" w:rsidR="006D0F7F">
        <w:rPr>
          <w:rFonts w:ascii="Arial" w:hAnsi="Arial" w:cs="Arial"/>
        </w:rPr>
        <w:t>zastupnik po zakonu dužnika naveo</w:t>
      </w:r>
      <w:r w:rsidRPr="00DB70B3" w:rsidR="00DB70B3">
        <w:rPr>
          <w:rFonts w:ascii="Arial" w:hAnsi="Arial" w:cs="Arial"/>
        </w:rPr>
        <w:t xml:space="preserve"> je da se ne</w:t>
      </w:r>
      <w:r w:rsidRPr="00DB70B3">
        <w:rPr>
          <w:rFonts w:ascii="Arial" w:hAnsi="Arial" w:cs="Arial"/>
        </w:rPr>
        <w:t xml:space="preserve"> protivi prijedlogu da se nad društvom </w:t>
      </w:r>
      <w:r w:rsidRPr="00DB70B3" w:rsidR="006D0F7F">
        <w:rPr>
          <w:rFonts w:ascii="Arial" w:hAnsi="Arial" w:cs="Arial"/>
        </w:rPr>
        <w:t xml:space="preserve">PETNEL ugostiteljstvo j.d.o.o. za usluge, OIB: 98545270245, Ulica Dragutina </w:t>
      </w:r>
      <w:proofErr w:type="spellStart"/>
      <w:r w:rsidRPr="00DB70B3" w:rsidR="006D0F7F">
        <w:rPr>
          <w:rFonts w:ascii="Arial" w:hAnsi="Arial" w:cs="Arial"/>
        </w:rPr>
        <w:t>Rakovca</w:t>
      </w:r>
      <w:proofErr w:type="spellEnd"/>
      <w:r w:rsidRPr="00DB70B3" w:rsidR="006D0F7F">
        <w:rPr>
          <w:rFonts w:ascii="Arial" w:hAnsi="Arial" w:cs="Arial"/>
        </w:rPr>
        <w:t xml:space="preserve"> 2, Zaprešić</w:t>
      </w:r>
      <w:r w:rsidRPr="00DB70B3" w:rsidR="008F278B">
        <w:rPr>
          <w:rFonts w:ascii="Arial" w:hAnsi="Arial" w:cs="Arial"/>
        </w:rPr>
        <w:t>,</w:t>
      </w:r>
      <w:r w:rsidRPr="00DB70B3">
        <w:rPr>
          <w:rFonts w:ascii="Arial" w:hAnsi="Arial" w:cs="Arial"/>
        </w:rPr>
        <w:t xml:space="preserve"> otvori stečaj. Na istom ročištu spojeno je ročište radi očitovanja o prijedlogu za otvaranje stečajnog postupka s ročištem radi rasprave o uvjetima za otvaranje stečajnog postupka te je </w:t>
      </w:r>
      <w:r w:rsidRPr="00DB70B3" w:rsidR="008F278B">
        <w:rPr>
          <w:rFonts w:ascii="Arial" w:hAnsi="Arial" w:cs="Arial"/>
        </w:rPr>
        <w:t>zastupnik</w:t>
      </w:r>
      <w:r w:rsidRPr="00DB70B3">
        <w:rPr>
          <w:rFonts w:ascii="Arial" w:hAnsi="Arial" w:cs="Arial"/>
        </w:rPr>
        <w:t xml:space="preserve"> po zakonu dužnika </w:t>
      </w:r>
      <w:r w:rsidRPr="00DB70B3" w:rsidR="00685537">
        <w:rPr>
          <w:rFonts w:ascii="Arial" w:hAnsi="Arial" w:cs="Arial"/>
        </w:rPr>
        <w:t>iskazao da dužnik nema nekretnina,pokretnina, dionica niti bilo kakve druge imovine.</w:t>
      </w:r>
    </w:p>
    <w:p w:rsidRPr="00685537" w:rsidR="00685537" w:rsidP="00685537" w:rsidRDefault="00685537" w14:paraId="125097C8" w14:textId="77777777">
      <w:pPr>
        <w:jc w:val="both"/>
        <w:rPr>
          <w:rFonts w:ascii="Arial" w:hAnsi="Arial" w:cs="Arial"/>
        </w:rPr>
      </w:pPr>
    </w:p>
    <w:p w:rsidRPr="00853481" w:rsidR="00853481" w:rsidP="00853481" w:rsidRDefault="001E6047" w14:paraId="3447B593" w14:textId="77777777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color w:val="000000"/>
          <w:sz w:val="23"/>
          <w:szCs w:val="23"/>
        </w:rPr>
      </w:pPr>
      <w:r w:rsidRPr="00853481">
        <w:rPr>
          <w:rFonts w:ascii="Arial" w:hAnsi="Arial" w:cs="Arial"/>
        </w:rP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Pr="00853481" w:rsidR="00853481" w:rsidP="00853481" w:rsidRDefault="00853481" w14:paraId="3E0D87CB" w14:textId="77777777">
      <w:pPr>
        <w:pStyle w:val="Odlomakpopisa"/>
        <w:rPr>
          <w:rFonts w:ascii="Arial" w:hAnsi="Arial" w:cs="Arial"/>
        </w:rPr>
      </w:pPr>
    </w:p>
    <w:p w:rsidR="00853481" w:rsidP="00853481" w:rsidRDefault="001E6047" w14:paraId="7146C770" w14:textId="3B8AC483">
      <w:pPr>
        <w:pStyle w:val="Odlomakpopisa"/>
        <w:numPr>
          <w:ilvl w:val="0"/>
          <w:numId w:val="3"/>
        </w:numPr>
        <w:jc w:val="both"/>
        <w:rPr>
          <w:rFonts w:ascii="Arial" w:hAnsi="Arial" w:cs="Arial"/>
          <w:color w:val="000000"/>
          <w:sz w:val="23"/>
          <w:szCs w:val="23"/>
        </w:rPr>
      </w:pPr>
      <w:r w:rsidRPr="00853481">
        <w:rPr>
          <w:rFonts w:ascii="Arial" w:hAnsi="Arial" w:cs="Arial"/>
        </w:rPr>
        <w:t>U smislu citirane odredbe čl. 132. st. 1. SZ-a pozvane su osobe koje imaju pravni interes za provedbom stečajnoga postupka predujmiti troškov</w:t>
      </w:r>
      <w:r w:rsidRPr="00853481" w:rsidR="00853481">
        <w:rPr>
          <w:rFonts w:ascii="Arial" w:hAnsi="Arial" w:cs="Arial"/>
        </w:rPr>
        <w:t>e</w:t>
      </w:r>
      <w:r w:rsidRPr="00853481">
        <w:rPr>
          <w:rFonts w:ascii="Arial" w:hAnsi="Arial" w:cs="Arial"/>
        </w:rPr>
        <w:t xml:space="preserve"> prethodnog i otvorenog stečajnog postupka u ukupnom iznosu </w:t>
      </w:r>
      <w:r w:rsidRPr="00853481" w:rsidR="00853481">
        <w:rPr>
          <w:rFonts w:ascii="Arial" w:hAnsi="Arial" w:cs="Arial"/>
        </w:rPr>
        <w:t xml:space="preserve">9.750,00 kn, a odnosi se na: troškove knjigovodstva mjesečno 625,00 kn, troškove otvaranja i vođenja žiroračuna, troškove telefonskih usluga, materijalni troškovi (fotokopiranje, poštarina, sudske i upravne pristojbe i sl.) 500,00 kn, ostali troškovi (izrada pečata, troškovi arhiviranja i sl.) u iznosu od 2.500,00, za nagradu stečajnom upravitelju ukupno 3.000,00 kn, a sve bazirano na trajanju postupka u vremenu od 6 mjeseci. </w:t>
      </w:r>
      <w:r w:rsidRPr="00853481" w:rsidR="00853481">
        <w:rPr>
          <w:rFonts w:ascii="Arial" w:hAnsi="Arial" w:cs="Arial"/>
          <w:color w:val="000000"/>
          <w:sz w:val="23"/>
          <w:szCs w:val="23"/>
        </w:rPr>
        <w:t>Pri tome se napominje da iz prijedloga za otvaranje stečajnog postupka</w:t>
      </w:r>
      <w:r w:rsidR="00853481">
        <w:rPr>
          <w:rFonts w:ascii="Arial" w:hAnsi="Arial" w:cs="Arial"/>
          <w:color w:val="000000"/>
          <w:sz w:val="23"/>
          <w:szCs w:val="23"/>
        </w:rPr>
        <w:t xml:space="preserve"> i</w:t>
      </w:r>
      <w:r w:rsidRPr="00853481" w:rsidR="00853481">
        <w:rPr>
          <w:rFonts w:ascii="Arial" w:hAnsi="Arial" w:cs="Arial"/>
          <w:color w:val="000000"/>
          <w:sz w:val="23"/>
          <w:szCs w:val="23"/>
        </w:rPr>
        <w:t xml:space="preserve"> Obavijesti o osiguranju sredstava za namirenje troškova stečajnoga postupka, proizlazi da Financijska agencija nije zaplijenila novčana sredstva na ime predujma za namirenje troškova stečajnog postupka u skladu s odredbom čl. 112. st. 5. SZ-a. </w:t>
      </w:r>
    </w:p>
    <w:p w:rsidRPr="007B25AF" w:rsidR="007B25AF" w:rsidP="007B25AF" w:rsidRDefault="007B25AF" w14:paraId="339AE5C0" w14:textId="77777777">
      <w:pPr>
        <w:pStyle w:val="Odlomakpopisa"/>
        <w:rPr>
          <w:rFonts w:ascii="Arial" w:hAnsi="Arial" w:cs="Arial"/>
          <w:color w:val="000000"/>
          <w:sz w:val="23"/>
          <w:szCs w:val="23"/>
        </w:rPr>
      </w:pPr>
    </w:p>
    <w:p w:rsidRPr="00B00409" w:rsidR="00A548F6" w:rsidP="00A548F6" w:rsidRDefault="00A548F6" w14:paraId="0FDBCD0A" w14:textId="77777777">
      <w:pPr>
        <w:jc w:val="both"/>
        <w:rPr>
          <w:rFonts w:ascii="Arial" w:hAnsi="Arial" w:cs="Arial"/>
        </w:rPr>
      </w:pPr>
    </w:p>
    <w:p w:rsidRPr="00B00409" w:rsidR="00A86557" w:rsidP="00A86557" w:rsidRDefault="00A86557" w14:paraId="7BD1E319" w14:textId="77777777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 w:rsidRPr="00B00409">
        <w:rPr>
          <w:rFonts w:ascii="Arial" w:hAnsi="Arial" w:cs="Arial"/>
        </w:rPr>
        <w:t xml:space="preserve">S obzirom na to da dužnik nema nikakve imovine odnosno da imovina dužnika nije dostatna za namirenje troškova prethodnog i stečajnog postupka, u smislu odredbe čl. 132. st. 1. SZ-a pozvane su osobe koje imaju pravni interes za provedbom stečajnoga postupka na predujmljivanje iznosa troškova prethodnog i otvorenoga stečajnog postupka (točka I izreke) te su upozoreni na pravne posljedice ako ne postupe po ovom rješenju iz točke I. u skladu s odredbom čl. 132. st. 2. SZ-a (točka II izreke). </w:t>
      </w:r>
    </w:p>
    <w:p w:rsidRPr="00B00409" w:rsidR="007A1A26" w:rsidP="00A653EC" w:rsidRDefault="007A1A26" w14:paraId="3E02396F" w14:textId="77777777">
      <w:pPr>
        <w:jc w:val="both"/>
        <w:rPr>
          <w:rFonts w:ascii="Arial" w:hAnsi="Arial" w:cs="Arial"/>
        </w:rPr>
      </w:pPr>
    </w:p>
    <w:p w:rsidRPr="00DB70B3" w:rsidR="00065B42" w:rsidP="00A653EC" w:rsidRDefault="00065B42" w14:paraId="76621AD5" w14:textId="69D878F4">
      <w:pPr>
        <w:jc w:val="center"/>
        <w:rPr>
          <w:rFonts w:ascii="Arial" w:hAnsi="Arial" w:cs="Arial"/>
        </w:rPr>
      </w:pPr>
      <w:r w:rsidRPr="00B00409">
        <w:rPr>
          <w:rFonts w:ascii="Arial" w:hAnsi="Arial" w:cs="Arial"/>
        </w:rPr>
        <w:t>Zagreb</w:t>
      </w:r>
      <w:bookmarkStart w:name="_GoBack" w:id="0"/>
      <w:r w:rsidRPr="00DB70B3" w:rsidR="00465BAE">
        <w:rPr>
          <w:rFonts w:ascii="Arial" w:hAnsi="Arial" w:cs="Arial"/>
        </w:rPr>
        <w:t>,</w:t>
      </w:r>
      <w:r w:rsidRPr="00DB70B3" w:rsidR="00685537">
        <w:rPr>
          <w:rFonts w:ascii="Arial" w:hAnsi="Arial" w:cs="Arial"/>
        </w:rPr>
        <w:t>11</w:t>
      </w:r>
      <w:r w:rsidRPr="00DB70B3" w:rsidR="00FC5120">
        <w:rPr>
          <w:rFonts w:ascii="Arial" w:hAnsi="Arial" w:cs="Arial"/>
        </w:rPr>
        <w:t>.</w:t>
      </w:r>
      <w:r w:rsidRPr="00DB70B3" w:rsidR="00685537">
        <w:rPr>
          <w:rFonts w:ascii="Arial" w:hAnsi="Arial" w:cs="Arial"/>
        </w:rPr>
        <w:t xml:space="preserve"> svibnja 2022.</w:t>
      </w:r>
    </w:p>
    <w:bookmarkEnd w:id="0"/>
    <w:p w:rsidRPr="00B00409" w:rsidR="007A1A26" w:rsidP="00CC1DE7" w:rsidRDefault="007A1A26" w14:paraId="2CAC5078" w14:textId="77777777">
      <w:pPr>
        <w:jc w:val="right"/>
        <w:rPr>
          <w:rFonts w:ascii="Arial" w:hAnsi="Arial" w:cs="Arial"/>
        </w:rPr>
      </w:pPr>
    </w:p>
    <w:p w:rsidRPr="00B00409" w:rsidR="00065B42" w:rsidP="00CC1DE7" w:rsidRDefault="00065B42" w14:paraId="6997E56E" w14:textId="77777777">
      <w:pPr>
        <w:jc w:val="right"/>
        <w:rPr>
          <w:rFonts w:ascii="Arial" w:hAnsi="Arial" w:cs="Arial"/>
        </w:rPr>
      </w:pPr>
      <w:r w:rsidRPr="00B00409">
        <w:rPr>
          <w:rFonts w:ascii="Arial" w:hAnsi="Arial" w:cs="Arial"/>
        </w:rPr>
        <w:t>Su</w:t>
      </w:r>
      <w:r w:rsidRPr="00B00409" w:rsidR="00465BAE">
        <w:rPr>
          <w:rFonts w:ascii="Arial" w:hAnsi="Arial" w:cs="Arial"/>
        </w:rPr>
        <w:t>tkinja:</w:t>
      </w:r>
    </w:p>
    <w:p w:rsidRPr="00B00409" w:rsidR="00111BA4" w:rsidP="00853481" w:rsidRDefault="00DB18CA" w14:paraId="3B4BA407" w14:textId="70C9134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Maja Praljak </w:t>
      </w:r>
    </w:p>
    <w:p w:rsidRPr="00B00409" w:rsidR="00111BA4" w:rsidP="00465BAE" w:rsidRDefault="00111BA4" w14:paraId="5FE06EC5" w14:textId="77777777">
      <w:pPr>
        <w:rPr>
          <w:rFonts w:ascii="Arial" w:hAnsi="Arial" w:cs="Arial"/>
        </w:rPr>
      </w:pPr>
    </w:p>
    <w:p w:rsidRPr="00B00409" w:rsidR="0042459D" w:rsidP="00465BAE" w:rsidRDefault="0042459D" w14:paraId="40065E52" w14:textId="77777777">
      <w:pPr>
        <w:rPr>
          <w:rFonts w:ascii="Arial" w:hAnsi="Arial" w:cs="Arial"/>
        </w:rPr>
      </w:pPr>
    </w:p>
    <w:p w:rsidRPr="00B00409" w:rsidR="0042459D" w:rsidP="00465BAE" w:rsidRDefault="0042459D" w14:paraId="4F5D5910" w14:textId="77777777">
      <w:pPr>
        <w:rPr>
          <w:rFonts w:ascii="Arial" w:hAnsi="Arial" w:cs="Arial"/>
        </w:rPr>
      </w:pPr>
    </w:p>
    <w:p w:rsidRPr="00B00409" w:rsidR="00111BA4" w:rsidP="00465BAE" w:rsidRDefault="00111BA4" w14:paraId="4B2E9C85" w14:textId="77777777">
      <w:pPr>
        <w:rPr>
          <w:rFonts w:ascii="Arial" w:hAnsi="Arial" w:cs="Arial"/>
        </w:rPr>
      </w:pPr>
    </w:p>
    <w:p w:rsidRPr="00B00409" w:rsidR="00065B42" w:rsidP="00465BAE" w:rsidRDefault="00065B42" w14:paraId="56376EC2" w14:textId="77777777">
      <w:pPr>
        <w:rPr>
          <w:rFonts w:ascii="Arial" w:hAnsi="Arial" w:cs="Arial"/>
        </w:rPr>
      </w:pPr>
      <w:r w:rsidRPr="00B00409">
        <w:rPr>
          <w:rFonts w:ascii="Arial" w:hAnsi="Arial" w:cs="Arial"/>
        </w:rPr>
        <w:t>Uputa o pravnom lijeku:</w:t>
      </w:r>
    </w:p>
    <w:p w:rsidR="00853481" w:rsidP="00853481" w:rsidRDefault="00853481" w14:paraId="23655E6F" w14:textId="29A1EED7">
      <w:pPr>
        <w:jc w:val="both"/>
        <w:rPr>
          <w:rFonts w:ascii="Arial" w:hAnsi="Arial" w:cs="Arial"/>
        </w:rPr>
      </w:pPr>
      <w:r w:rsidRPr="00844C82">
        <w:rPr>
          <w:rFonts w:ascii="Arial" w:hAnsi="Arial" w:cs="Arial"/>
        </w:rPr>
        <w:t>Protiv ovog rješenja može se izjaviti žalba. Žalba se podnosi ovom sudu u 2 primjerka za Visoki trgovački sud RH u roku od 8 dana, od dana dostave rješenja. Dostava se smatra obavljenom istekom osmoga dana od dana objave ovog rješenja na mrežnoj stranici e-oglasna ploča Trgovačkog suda u Zagrebu (čl. 12. st. 1. SZ).</w:t>
      </w:r>
    </w:p>
    <w:p w:rsidR="00853481" w:rsidP="00853481" w:rsidRDefault="00853481" w14:paraId="44548433" w14:textId="7960670D">
      <w:pPr>
        <w:jc w:val="both"/>
        <w:rPr>
          <w:rFonts w:ascii="Arial" w:hAnsi="Arial" w:cs="Arial"/>
        </w:rPr>
      </w:pPr>
    </w:p>
    <w:p w:rsidRPr="00844C82" w:rsidR="00853481" w:rsidP="00853481" w:rsidRDefault="00853481" w14:paraId="025E455A" w14:textId="7BF70F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DNA:</w:t>
      </w:r>
    </w:p>
    <w:p w:rsidRPr="00B00409" w:rsidR="00065B42" w:rsidP="00F55147" w:rsidRDefault="00F55147" w14:paraId="408FD508" w14:textId="7777777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B00409">
        <w:rPr>
          <w:rFonts w:ascii="Arial" w:hAnsi="Arial" w:cs="Arial"/>
        </w:rPr>
        <w:t>e-oglasna ploča suda</w:t>
      </w:r>
    </w:p>
    <w:sectPr w:rsidRPr="00B00409" w:rsidR="00065B42" w:rsidSect="00B141F1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1DE7" w:rsidP="00CC1DE7" w:rsidRDefault="00CC1DE7" w14:paraId="2380A8A4" w14:textId="77777777">
      <w:r>
        <w:separator/>
      </w:r>
    </w:p>
  </w:endnote>
  <w:endnote w:type="continuationSeparator" w:id="0">
    <w:p w:rsidR="00CC1DE7" w:rsidP="00CC1DE7" w:rsidRDefault="00CC1DE7" w14:paraId="36B380C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1DE7" w:rsidP="00CC1DE7" w:rsidRDefault="00CC1DE7" w14:paraId="221049FB" w14:textId="77777777">
      <w:r>
        <w:separator/>
      </w:r>
    </w:p>
  </w:footnote>
  <w:footnote w:type="continuationSeparator" w:id="0">
    <w:p w:rsidR="00CC1DE7" w:rsidP="00CC1DE7" w:rsidRDefault="00CC1DE7" w14:paraId="315A364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Pr="00A86557" w:rsidR="00CC1DE7" w:rsidP="00CC1DE7" w:rsidRDefault="00583B18" w14:paraId="585BE44B" w14:textId="2959D04E">
        <w:pPr>
          <w:pStyle w:val="Zaglavlje"/>
          <w:ind w:firstLine="4536"/>
          <w:jc w:val="center"/>
          <w:rPr>
            <w:rFonts w:ascii="Arial" w:hAnsi="Arial" w:cs="Arial"/>
            <w:sz w:val="24"/>
          </w:rPr>
        </w:pPr>
        <w:r w:rsidRPr="00A86557">
          <w:rPr>
            <w:rFonts w:ascii="Arial" w:hAnsi="Arial" w:cs="Arial"/>
            <w:sz w:val="24"/>
          </w:rPr>
          <w:fldChar w:fldCharType="begin"/>
        </w:r>
        <w:r w:rsidRPr="00A86557" w:rsidR="00CC1DE7">
          <w:rPr>
            <w:rFonts w:ascii="Arial" w:hAnsi="Arial" w:cs="Arial"/>
            <w:sz w:val="24"/>
          </w:rPr>
          <w:instrText>PAGE   \* MERGEFORMAT</w:instrText>
        </w:r>
        <w:r w:rsidRPr="00A86557">
          <w:rPr>
            <w:rFonts w:ascii="Arial" w:hAnsi="Arial" w:cs="Arial"/>
            <w:sz w:val="24"/>
          </w:rPr>
          <w:fldChar w:fldCharType="separate"/>
        </w:r>
        <w:r w:rsidR="00DB70B3">
          <w:rPr>
            <w:rFonts w:ascii="Arial" w:hAnsi="Arial" w:cs="Arial"/>
            <w:noProof/>
            <w:sz w:val="24"/>
          </w:rPr>
          <w:t>3</w:t>
        </w:r>
        <w:r w:rsidRPr="00A86557">
          <w:rPr>
            <w:rFonts w:ascii="Arial" w:hAnsi="Arial" w:cs="Arial"/>
            <w:sz w:val="24"/>
          </w:rPr>
          <w:fldChar w:fldCharType="end"/>
        </w:r>
        <w:r w:rsidRPr="00A86557" w:rsidR="00CC1DE7">
          <w:rPr>
            <w:rFonts w:ascii="Arial" w:hAnsi="Arial" w:cs="Arial"/>
            <w:sz w:val="24"/>
          </w:rPr>
          <w:tab/>
        </w:r>
        <w:r w:rsidR="002B2DE7">
          <w:rPr>
            <w:rFonts w:ascii="Arial" w:hAnsi="Arial" w:cs="Arial"/>
            <w:sz w:val="24"/>
          </w:rPr>
          <w:t>46</w:t>
        </w:r>
        <w:r w:rsidRPr="00A86557" w:rsidR="00CC1DE7">
          <w:rPr>
            <w:rFonts w:ascii="Arial" w:hAnsi="Arial" w:cs="Arial"/>
            <w:sz w:val="24"/>
          </w:rPr>
          <w:t xml:space="preserve">. </w:t>
        </w:r>
        <w:r w:rsidRPr="00A86557" w:rsidR="00E61D52">
          <w:rPr>
            <w:rFonts w:ascii="Arial" w:hAnsi="Arial" w:cs="Arial"/>
            <w:sz w:val="24"/>
          </w:rPr>
          <w:t>St-</w:t>
        </w:r>
        <w:r w:rsidR="00AD785E">
          <w:rPr>
            <w:rFonts w:ascii="Arial" w:hAnsi="Arial" w:cs="Arial"/>
            <w:color w:val="FF0000"/>
            <w:sz w:val="24"/>
          </w:rPr>
          <w:t>2788</w:t>
        </w:r>
        <w:r w:rsidRPr="00853481" w:rsidR="00F861A4">
          <w:rPr>
            <w:rFonts w:ascii="Arial" w:hAnsi="Arial" w:cs="Arial"/>
            <w:color w:val="FF0000"/>
            <w:sz w:val="24"/>
          </w:rPr>
          <w:t>/2</w:t>
        </w:r>
        <w:r w:rsidR="00AD785E">
          <w:rPr>
            <w:rFonts w:ascii="Arial" w:hAnsi="Arial" w:cs="Arial"/>
            <w:color w:val="FF0000"/>
            <w:sz w:val="24"/>
          </w:rPr>
          <w:t>021</w:t>
        </w:r>
      </w:p>
    </w:sdtContent>
  </w:sdt>
  <w:p w:rsidRPr="00A86557" w:rsidR="00CC1DE7" w:rsidRDefault="00CC1DE7" w14:paraId="5851EDC8" w14:textId="77777777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278B1"/>
    <w:multiLevelType w:val="hybridMultilevel"/>
    <w:tmpl w:val="C2BE92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47485"/>
    <w:multiLevelType w:val="hybridMultilevel"/>
    <w:tmpl w:val="BE9A938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B13AF1"/>
    <w:multiLevelType w:val="hybridMultilevel"/>
    <w:tmpl w:val="7AFA250E"/>
    <w:lvl w:ilvl="0" w:tplc="F2DEE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6D40171"/>
    <w:multiLevelType w:val="hybridMultilevel"/>
    <w:tmpl w:val="165ACF4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45B80"/>
    <w:rsid w:val="0005307D"/>
    <w:rsid w:val="00065B42"/>
    <w:rsid w:val="000754ED"/>
    <w:rsid w:val="000927D6"/>
    <w:rsid w:val="000A5C12"/>
    <w:rsid w:val="000B1341"/>
    <w:rsid w:val="000B22E7"/>
    <w:rsid w:val="000B5C4E"/>
    <w:rsid w:val="000C1F96"/>
    <w:rsid w:val="000C48FB"/>
    <w:rsid w:val="000E335E"/>
    <w:rsid w:val="001013EE"/>
    <w:rsid w:val="00111BA4"/>
    <w:rsid w:val="00132FD9"/>
    <w:rsid w:val="00134F3A"/>
    <w:rsid w:val="001412E1"/>
    <w:rsid w:val="0014328A"/>
    <w:rsid w:val="001513BA"/>
    <w:rsid w:val="00163FB4"/>
    <w:rsid w:val="0017213A"/>
    <w:rsid w:val="00176F30"/>
    <w:rsid w:val="001861A1"/>
    <w:rsid w:val="001945A4"/>
    <w:rsid w:val="001A762F"/>
    <w:rsid w:val="001D52A7"/>
    <w:rsid w:val="001E2B8F"/>
    <w:rsid w:val="001E6047"/>
    <w:rsid w:val="00201570"/>
    <w:rsid w:val="0021298E"/>
    <w:rsid w:val="00225E5C"/>
    <w:rsid w:val="00242A21"/>
    <w:rsid w:val="00260A8E"/>
    <w:rsid w:val="00260C00"/>
    <w:rsid w:val="002817DE"/>
    <w:rsid w:val="002B2DE7"/>
    <w:rsid w:val="002C3072"/>
    <w:rsid w:val="002D0256"/>
    <w:rsid w:val="002D5087"/>
    <w:rsid w:val="002D60CE"/>
    <w:rsid w:val="003064CC"/>
    <w:rsid w:val="003156A8"/>
    <w:rsid w:val="003202C9"/>
    <w:rsid w:val="00341F35"/>
    <w:rsid w:val="00364741"/>
    <w:rsid w:val="003D0115"/>
    <w:rsid w:val="003D496B"/>
    <w:rsid w:val="003F3702"/>
    <w:rsid w:val="00401269"/>
    <w:rsid w:val="00406830"/>
    <w:rsid w:val="00412D47"/>
    <w:rsid w:val="0042017E"/>
    <w:rsid w:val="0042459D"/>
    <w:rsid w:val="004317B1"/>
    <w:rsid w:val="0046518B"/>
    <w:rsid w:val="00465BAE"/>
    <w:rsid w:val="004C428C"/>
    <w:rsid w:val="004C6460"/>
    <w:rsid w:val="004D14E5"/>
    <w:rsid w:val="004D1C23"/>
    <w:rsid w:val="004E08CC"/>
    <w:rsid w:val="00501EBB"/>
    <w:rsid w:val="005267A3"/>
    <w:rsid w:val="00531E26"/>
    <w:rsid w:val="005330A3"/>
    <w:rsid w:val="00535D8E"/>
    <w:rsid w:val="00542085"/>
    <w:rsid w:val="00546170"/>
    <w:rsid w:val="005543BD"/>
    <w:rsid w:val="00570933"/>
    <w:rsid w:val="00583B18"/>
    <w:rsid w:val="0059075B"/>
    <w:rsid w:val="00591F57"/>
    <w:rsid w:val="005A7292"/>
    <w:rsid w:val="005B13D0"/>
    <w:rsid w:val="005C5CB4"/>
    <w:rsid w:val="005C6039"/>
    <w:rsid w:val="005E0008"/>
    <w:rsid w:val="00616B8A"/>
    <w:rsid w:val="0062350C"/>
    <w:rsid w:val="0063470C"/>
    <w:rsid w:val="00636E06"/>
    <w:rsid w:val="00650D44"/>
    <w:rsid w:val="006579F5"/>
    <w:rsid w:val="00662884"/>
    <w:rsid w:val="00682CD1"/>
    <w:rsid w:val="00685537"/>
    <w:rsid w:val="00691BA4"/>
    <w:rsid w:val="006A1B26"/>
    <w:rsid w:val="006C081D"/>
    <w:rsid w:val="006C3251"/>
    <w:rsid w:val="006D0F7F"/>
    <w:rsid w:val="006D7E2C"/>
    <w:rsid w:val="00704DD0"/>
    <w:rsid w:val="007063ED"/>
    <w:rsid w:val="007150E9"/>
    <w:rsid w:val="00726494"/>
    <w:rsid w:val="007327C0"/>
    <w:rsid w:val="00754CF2"/>
    <w:rsid w:val="00764A71"/>
    <w:rsid w:val="00770D4A"/>
    <w:rsid w:val="00792F36"/>
    <w:rsid w:val="00793A3A"/>
    <w:rsid w:val="007A1A26"/>
    <w:rsid w:val="007A38D3"/>
    <w:rsid w:val="007B068E"/>
    <w:rsid w:val="007B25AF"/>
    <w:rsid w:val="007B3E37"/>
    <w:rsid w:val="007C05CC"/>
    <w:rsid w:val="007E150B"/>
    <w:rsid w:val="007E6A6F"/>
    <w:rsid w:val="007F065B"/>
    <w:rsid w:val="008000A5"/>
    <w:rsid w:val="00834ABB"/>
    <w:rsid w:val="00853481"/>
    <w:rsid w:val="0085551B"/>
    <w:rsid w:val="00862B28"/>
    <w:rsid w:val="008643DE"/>
    <w:rsid w:val="00881417"/>
    <w:rsid w:val="00886223"/>
    <w:rsid w:val="008B0574"/>
    <w:rsid w:val="008B669A"/>
    <w:rsid w:val="008D101E"/>
    <w:rsid w:val="008E5834"/>
    <w:rsid w:val="008F0F1B"/>
    <w:rsid w:val="008F278B"/>
    <w:rsid w:val="008F4EFB"/>
    <w:rsid w:val="00901CFD"/>
    <w:rsid w:val="009272B9"/>
    <w:rsid w:val="00947714"/>
    <w:rsid w:val="00947BCF"/>
    <w:rsid w:val="00955C5C"/>
    <w:rsid w:val="00973C2C"/>
    <w:rsid w:val="009764B1"/>
    <w:rsid w:val="009851EA"/>
    <w:rsid w:val="009859C1"/>
    <w:rsid w:val="009B0767"/>
    <w:rsid w:val="009B1748"/>
    <w:rsid w:val="009B35EF"/>
    <w:rsid w:val="009B3D51"/>
    <w:rsid w:val="009B628E"/>
    <w:rsid w:val="009D3112"/>
    <w:rsid w:val="009E78F9"/>
    <w:rsid w:val="009F2D56"/>
    <w:rsid w:val="009F6A34"/>
    <w:rsid w:val="00A0793E"/>
    <w:rsid w:val="00A14C61"/>
    <w:rsid w:val="00A548F6"/>
    <w:rsid w:val="00A6064D"/>
    <w:rsid w:val="00A62C81"/>
    <w:rsid w:val="00A63579"/>
    <w:rsid w:val="00A653EC"/>
    <w:rsid w:val="00A65666"/>
    <w:rsid w:val="00A6702E"/>
    <w:rsid w:val="00A7143F"/>
    <w:rsid w:val="00A75EA1"/>
    <w:rsid w:val="00A75F17"/>
    <w:rsid w:val="00A851A3"/>
    <w:rsid w:val="00A86557"/>
    <w:rsid w:val="00A8720E"/>
    <w:rsid w:val="00AB36E9"/>
    <w:rsid w:val="00AB3CB3"/>
    <w:rsid w:val="00AC4864"/>
    <w:rsid w:val="00AD785E"/>
    <w:rsid w:val="00AF6977"/>
    <w:rsid w:val="00B00409"/>
    <w:rsid w:val="00B01E1E"/>
    <w:rsid w:val="00B107DD"/>
    <w:rsid w:val="00B141F1"/>
    <w:rsid w:val="00B30319"/>
    <w:rsid w:val="00B33259"/>
    <w:rsid w:val="00B35F0E"/>
    <w:rsid w:val="00B3713F"/>
    <w:rsid w:val="00B40BCD"/>
    <w:rsid w:val="00B62E90"/>
    <w:rsid w:val="00B664D7"/>
    <w:rsid w:val="00B66A40"/>
    <w:rsid w:val="00B751E4"/>
    <w:rsid w:val="00B77FAB"/>
    <w:rsid w:val="00B9015B"/>
    <w:rsid w:val="00B928AF"/>
    <w:rsid w:val="00BA03F8"/>
    <w:rsid w:val="00BC2D3A"/>
    <w:rsid w:val="00BC67EF"/>
    <w:rsid w:val="00BE192B"/>
    <w:rsid w:val="00BE5577"/>
    <w:rsid w:val="00BF01D0"/>
    <w:rsid w:val="00BF0DDB"/>
    <w:rsid w:val="00C00BED"/>
    <w:rsid w:val="00C20964"/>
    <w:rsid w:val="00C23ADD"/>
    <w:rsid w:val="00C40A44"/>
    <w:rsid w:val="00C634B5"/>
    <w:rsid w:val="00C662B9"/>
    <w:rsid w:val="00C723B5"/>
    <w:rsid w:val="00C8118C"/>
    <w:rsid w:val="00C90682"/>
    <w:rsid w:val="00CC1DE7"/>
    <w:rsid w:val="00D00A43"/>
    <w:rsid w:val="00D17070"/>
    <w:rsid w:val="00D24310"/>
    <w:rsid w:val="00D25BF2"/>
    <w:rsid w:val="00D677F7"/>
    <w:rsid w:val="00D71DD6"/>
    <w:rsid w:val="00D803A5"/>
    <w:rsid w:val="00D80C64"/>
    <w:rsid w:val="00D82A06"/>
    <w:rsid w:val="00DB18CA"/>
    <w:rsid w:val="00DB70B3"/>
    <w:rsid w:val="00DB774E"/>
    <w:rsid w:val="00DE0F86"/>
    <w:rsid w:val="00E01067"/>
    <w:rsid w:val="00E056AC"/>
    <w:rsid w:val="00E0682D"/>
    <w:rsid w:val="00E24B5E"/>
    <w:rsid w:val="00E5592A"/>
    <w:rsid w:val="00E610CC"/>
    <w:rsid w:val="00E61D52"/>
    <w:rsid w:val="00E928AD"/>
    <w:rsid w:val="00E9552C"/>
    <w:rsid w:val="00EA5A56"/>
    <w:rsid w:val="00EB79B5"/>
    <w:rsid w:val="00EC5E28"/>
    <w:rsid w:val="00EF3D26"/>
    <w:rsid w:val="00F05F6F"/>
    <w:rsid w:val="00F070BA"/>
    <w:rsid w:val="00F324F6"/>
    <w:rsid w:val="00F55147"/>
    <w:rsid w:val="00F82BC5"/>
    <w:rsid w:val="00F861A4"/>
    <w:rsid w:val="00FC5120"/>
    <w:rsid w:val="00FC7A95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D295EF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Default" w:customStyle="true">
    <w:name w:val="Default"/>
    <w:rsid w:val="0014328A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customStyle="1" w:styleId="Default" w:type="paragraph">
    <w:name w:val="Default"/>
    <w:rsid w:val="0014328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6BACC6F-2AA3-4177-837E-593A6CE2125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3</properties:Pages>
  <properties:Words>919</properties:Words>
  <properties:Characters>5084</properties:Characters>
  <properties:Lines>42</properties:Lines>
  <properties:Paragraphs>11</properties:Paragraphs>
  <properties:TotalTime>230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2019-09-24T07:32:00Z</dcterms:created>
  <dc:creator>gzubak</dc:creator>
  <cp:lastModifiedBy>Petra Tomac</cp:lastModifiedBy>
  <cp:lastPrinted>2019-09-04T09:02:00Z</cp:lastPrinted>
  <dcterms:modified xmlns:xsi="http://www.w3.org/2001/XMLSchema-instance" xsi:type="dcterms:W3CDTF">2022-05-11T12:48:00Z</dcterms:modified>
  <cp:revision>77</cp:revision>
  <dc:title>REPUBLIKA HRVATSKA</dc:title>
</cp:coreProperties>
</file>