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3710" w14:paraId="bf43710" w:rsidRDefault="008E112F" w:rsidR="008E112F">
      <w:pPr>
        <w:spacing w:after="80"/>
        <w:jc w:val="center"/>
        <w15:collapsed w:val="false"/>
        <w:rPr>
          <w:rFonts w:cs="Times New Roman" w:hAnsi="Times New Roman" w:ascii="Times New Roman"/>
          <w:b/>
          <w:sz w:val="28"/>
          <w:szCs w:val="28"/>
        </w:rPr>
      </w:pPr>
      <w:bookmarkStart w:name="_GoBack" w:id="0"/>
      <w:bookmarkEnd w:id="0"/>
    </w:p>
    <w:p w:rsidRDefault="008E112F" w:rsidR="008E112F">
      <w:pPr>
        <w:spacing w:after="80"/>
        <w:jc w:val="center"/>
        <w:rPr>
          <w:rFonts w:cs="Times New Roman" w:hAnsi="Times New Roman" w:ascii="Times New Roman"/>
          <w:b/>
          <w:sz w:val="28"/>
          <w:szCs w:val="28"/>
        </w:rPr>
      </w:pPr>
    </w:p>
    <w:p w:rsidRDefault="00637167" w:rsidR="008E112F">
      <w:pPr>
        <w:spacing w:after="80"/>
        <w:jc w:val="center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 xml:space="preserve">IZVJEŠĆE </w:t>
      </w:r>
    </w:p>
    <w:p w:rsidRDefault="00637167" w:rsidR="008E112F">
      <w:pPr>
        <w:spacing w:after="8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b/>
          <w:sz w:val="28"/>
          <w:szCs w:val="28"/>
        </w:rPr>
        <w:t>STEČAJNOG UPRAVITELJA</w:t>
      </w:r>
    </w:p>
    <w:p w:rsidRDefault="008E112F" w:rsidR="008E112F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8E112F" w:rsidR="008E112F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637167" w:rsidR="008E112F">
      <w:pPr>
        <w:spacing w:lineRule="auto" w:line="480" w:after="23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637167" w:rsidR="008E112F">
      <w:pPr>
        <w:spacing w:lineRule="auto" w:line="4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bCs/>
          <w:lang w:val="en-US"/>
        </w:rPr>
        <w:t>spisa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: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3 St-142/14</w:t>
      </w:r>
    </w:p>
    <w:p w:rsidRDefault="00637167" w:rsidR="008E112F">
      <w:pPr>
        <w:spacing w:lineRule="auto" w:line="480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BOR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d.o.o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. 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Novi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Marof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,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Varaždinska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70</w:t>
      </w:r>
    </w:p>
    <w:p w:rsidRDefault="00637167" w:rsidR="008E112F">
      <w:pPr>
        <w:spacing w:lineRule="auto" w:line="480" w:after="80"/>
        <w:jc w:val="both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61377989014</w:t>
      </w:r>
    </w:p>
    <w:p w:rsidRDefault="008E112F" w:rsidR="008E112F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8E112F" w:rsidR="008E112F">
      <w:pPr>
        <w:spacing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Ovime izvještavam sud da je dana 21.05.2018.g. održana sjednica Odbora vjerovnika u ovom stečajnom postupku. Na navedenoj sjednici stečajni upravitelj podnio je Odboru vjerovnika izvješće o dosadašnjem tijeku stečajnog postupka, a posebno vezano na unovčenje stečajne mase.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sjednici Odbora vjerovnika posebno je raspravljeno pitanje unovčenja preostalih pokretnina, a pogotovo zbog činjenice da je dio pokretnina opterećen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pravom.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Vezano uz unovčenje pokretnina, Odbor vjerovnika je donio odluku o prihvaćanju ponude Miljenka Ratković, </w:t>
      </w:r>
      <w:proofErr w:type="spellStart"/>
      <w:r>
        <w:rPr>
          <w:rFonts w:cs="Times New Roman" w:hAnsi="Times New Roman" w:ascii="Times New Roman"/>
        </w:rPr>
        <w:t>vl</w:t>
      </w:r>
      <w:proofErr w:type="spellEnd"/>
      <w:r>
        <w:rPr>
          <w:rFonts w:cs="Times New Roman" w:hAnsi="Times New Roman" w:ascii="Times New Roman"/>
        </w:rPr>
        <w:t xml:space="preserve">. pilane i stolarije Ratković iz Varaždinskih Toplica, a koja je iznosila 600.000,00 kn + PDV. Prilikom donošenja odluke posebno su uzete u obzir činjenice da su se sa prihvaćanjem ove ponude suglasili i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te da je prihvaćenje ovakve ponude u cijelosti sukladno odredbama Stečajnog zakona.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Odbor vjerovnika dao je suglasnost stečajnom upravitelju za realizaciju i unovčenje pokretnina prema toj ponudi. 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Vezano uz unovčenje pokretnina stečajni upravitelj je pismeno zatražio od </w:t>
      </w:r>
      <w:proofErr w:type="spellStart"/>
      <w:r>
        <w:rPr>
          <w:rFonts w:cs="Times New Roman" w:hAnsi="Times New Roman" w:ascii="Times New Roman"/>
        </w:rPr>
        <w:t>razlučnih</w:t>
      </w:r>
      <w:proofErr w:type="spellEnd"/>
      <w:r>
        <w:rPr>
          <w:rFonts w:cs="Times New Roman" w:hAnsi="Times New Roman" w:ascii="Times New Roman"/>
        </w:rPr>
        <w:t xml:space="preserve"> vjerovnika Croatia osiguranje d.d. i Hrvatske šume  d.o.o. očitovanje  o namjeravanom načinu unovčenja pokretnina, sa sve sukladno odredbama SZ-a.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nisu se očitovali u zakonskom roku, čime se ima smatrati da su sa istom prodajom suglasni, a pogotovo i uz činjenicu da su njihovi punomoćnici i članovi Odbora vjerovnika koji su na ovoj sjednici Odbora glasanjem dali suglasnost  za navedeni način unovčenja pokretnina. 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odluke Odbora vjerovnika, ponuditelju Miljenku Ratković, </w:t>
      </w:r>
      <w:proofErr w:type="spellStart"/>
      <w:r>
        <w:rPr>
          <w:rFonts w:cs="Times New Roman" w:hAnsi="Times New Roman" w:ascii="Times New Roman"/>
        </w:rPr>
        <w:t>vl</w:t>
      </w:r>
      <w:proofErr w:type="spellEnd"/>
      <w:r>
        <w:rPr>
          <w:rFonts w:cs="Times New Roman" w:hAnsi="Times New Roman" w:ascii="Times New Roman"/>
        </w:rPr>
        <w:t>. pilane i stolarije Ratković iz Varaždinskih Toplica, izdan je račun na iznos od 750.000,00 kn, tj. 600.000,00 kn + PDV. Kupac je račun platio u roku od 8 dana.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toga stečajni upravitelj je dana 11.06.2018.g., na temelju odredbe čl. 253., st.2. SZ-a, donio odluku o raspodjeli utrška od unovčenih pokretnina opterećenih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pravom. Prema toj </w:t>
      </w:r>
      <w:r>
        <w:rPr>
          <w:rFonts w:cs="Times New Roman" w:hAnsi="Times New Roman" w:ascii="Times New Roman"/>
        </w:rPr>
        <w:lastRenderedPageBreak/>
        <w:t xml:space="preserve">odluci ostvarena sredstva raspoređena su na način da je 150.000,00 kn zadržano za plaćanje PDV-a.  Sa 198.000,00 kn namiren je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Croatia osiguranje d.d. Zagreb, a sa 96.000,00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vjerovnik Hrvatske šume d.o.o. Zagreb. Preostali iznos od 306.000,00 kn zadržan je u stečajnoj masi.</w:t>
      </w:r>
    </w:p>
    <w:p w:rsidRDefault="008E112F" w:rsidR="008E112F">
      <w:pPr>
        <w:spacing w:after="80"/>
        <w:jc w:val="both"/>
        <w:rPr>
          <w:rFonts w:cs="Times New Roman" w:hAnsi="Times New Roman" w:ascii="Times New Roman"/>
        </w:rPr>
      </w:pPr>
    </w:p>
    <w:p w:rsidRDefault="00637167" w:rsidR="008E112F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t xml:space="preserve">U privitku ovog izvješća dostavljam sudu izvješće stečajnog upravitelja za sjednicu Odbora vjerovnika 21.05.2018.g., Zapisnik  sa naveden sjednice te Odluku o raspodjeli utrška od unovčenih pokretnina opterećenih </w:t>
      </w:r>
      <w:proofErr w:type="spellStart"/>
      <w:r>
        <w:rPr>
          <w:rFonts w:cs="Times New Roman" w:hAnsi="Times New Roman" w:ascii="Times New Roman"/>
        </w:rPr>
        <w:t>razlučnim</w:t>
      </w:r>
      <w:proofErr w:type="spellEnd"/>
      <w:r>
        <w:rPr>
          <w:rFonts w:cs="Times New Roman" w:hAnsi="Times New Roman" w:ascii="Times New Roman"/>
        </w:rPr>
        <w:t xml:space="preserve"> pravom.</w:t>
      </w:r>
    </w:p>
    <w:p w:rsidRDefault="008E112F" w:rsidR="008E112F">
      <w:pPr>
        <w:spacing w:after="80"/>
        <w:jc w:val="center"/>
        <w:rPr>
          <w:rFonts w:hint="eastAsia"/>
        </w:rPr>
      </w:pPr>
    </w:p>
    <w:p w:rsidRDefault="008E112F" w:rsidR="008E112F">
      <w:pPr>
        <w:spacing w:after="80"/>
        <w:jc w:val="center"/>
        <w:rPr>
          <w:rFonts w:hint="eastAsia"/>
        </w:rPr>
      </w:pPr>
    </w:p>
    <w:p w:rsidRDefault="00637167" w:rsidR="008E112F">
      <w:pPr>
        <w:spacing w:after="80"/>
        <w:jc w:val="center"/>
        <w:rPr>
          <w:rFonts w:cs="Times New Roman" w:hAnsi="Times New Roman" w:ascii="Times New Roman"/>
          <w:lang w:val="en-US"/>
        </w:rPr>
      </w:pP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Ivancu</w:t>
      </w:r>
      <w:proofErr w:type="spellEnd"/>
      <w:r>
        <w:rPr>
          <w:rFonts w:cs="Times New Roman" w:hAnsi="Times New Roman" w:ascii="Times New Roman"/>
          <w:lang w:val="en-US"/>
        </w:rPr>
        <w:t>, 03.07.2018.g.</w:t>
      </w:r>
      <w:proofErr w:type="gramEnd"/>
    </w:p>
    <w:p w:rsidRDefault="00637167" w:rsidR="008E112F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  <w:t xml:space="preserve">                                                      </w:t>
      </w:r>
    </w:p>
    <w:p w:rsidRDefault="008E112F" w:rsidR="008E112F">
      <w:pPr>
        <w:spacing w:after="80"/>
        <w:rPr>
          <w:rFonts w:hint="eastAsia"/>
        </w:rPr>
      </w:pPr>
    </w:p>
    <w:p w:rsidRDefault="00637167" w:rsidR="008E112F">
      <w:pPr>
        <w:spacing w:after="8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    </w:t>
      </w:r>
      <w:proofErr w:type="spellStart"/>
      <w:r>
        <w:rPr>
          <w:rFonts w:cs="Times New Roman" w:hAnsi="Times New Roman" w:ascii="Times New Roman"/>
          <w:lang w:val="en-US"/>
        </w:rPr>
        <w:t>Ste</w:t>
      </w:r>
      <w:proofErr w:type="spellEnd"/>
      <w:r>
        <w:rPr>
          <w:rFonts w:cs="Times New Roman" w:hAnsi="Times New Roman" w:ascii="Times New Roman"/>
        </w:rPr>
        <w:t>čajni upravitelj:</w:t>
      </w:r>
    </w:p>
    <w:p w:rsidRDefault="00637167" w:rsidR="00637167">
      <w:pPr>
        <w:spacing w:after="80"/>
        <w:jc w:val="right"/>
        <w:rPr>
          <w:rFonts w:hint="eastAsia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sectPr w:rsidR="00637167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AF5"/>
    <w:rsid w:val="00637167"/>
    <w:rsid w:val="007A6AF5"/>
    <w:rsid w:val="008E112F"/>
    <w:rsid w:val="00B5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B5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89D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89D"/>
    <w:rPr>
      <w:rFonts w:cs="Times New Roman"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89D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89D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B5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89D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89D"/>
    <w:rPr>
      <w:rFonts w:ascii="Times New Roman" w:cs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89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89D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2318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2018-07-05T08:22:00Z</dcterms:created>
  <dc:creator>Tatjana Rukelj</dc:creator>
  <cp:lastModifiedBy>Tatjana Rukelj</cp:lastModifiedBy>
  <cp:lastPrinted>2018-07-04T08:20:00Z</cp:lastPrinted>
  <dcterms:modified xmlns:xsi="http://www.w3.org/2001/XMLSchema-instance" xsi:type="dcterms:W3CDTF">2018-07-05T08:23:00Z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St-142/2014-110 / Podnesak - Izvješće stečajnog upravitelja (IZVJEŠEĆ 03.07.2018_.docx)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