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d9d3" w14:paraId="8b0d9d3" w:rsidRDefault="00784AF7" w:rsidP="00784AF7" w:rsidR="00784AF7" w:rsidRPr="009218D6">
      <w:pPr>
        <w:jc w:val="center"/>
        <w15:collapsed w:val="false"/>
        <w:rPr>
          <w:rFonts w:cs="Times New Roman" w:hAnsi="Cambria" w:ascii="Cambria"/>
          <w:b/>
          <w:bCs/>
        </w:rPr>
      </w:pPr>
      <w:bookmarkStart w:name="_GoBack" w:id="0"/>
      <w:bookmarkEnd w:id="0"/>
      <w:r w:rsidRPr="009218D6">
        <w:rPr>
          <w:rFonts w:cs="Times New Roman" w:hAnsi="Cambria" w:ascii="Cambria"/>
          <w:b/>
          <w:bCs/>
        </w:rPr>
        <w:t>Obrazac 21.</w:t>
      </w:r>
    </w:p>
    <w:p w:rsidRDefault="00784AF7" w:rsidP="00784AF7" w:rsidR="00784AF7" w:rsidRPr="009218D6">
      <w:pPr>
        <w:jc w:val="center"/>
        <w:rPr>
          <w:rFonts w:cs="Tahoma" w:hAnsi="Cambria" w:ascii="Cambria"/>
          <w:b/>
          <w:bCs/>
        </w:rPr>
      </w:pPr>
      <w:r w:rsidRPr="009218D6">
        <w:rPr>
          <w:rFonts w:cs="Tahoma" w:hAnsi="Cambria" w:ascii="Cambria"/>
          <w:b/>
          <w:bCs/>
        </w:rPr>
        <w:t xml:space="preserve">IZVJEŠĆE STEČAJNOGA UPRAVITELJA O STANJU STEČAJNE MASE U RAZDOBLJU OD  </w:t>
      </w:r>
      <w:r w:rsidR="004F018E" w:rsidRPr="009218D6">
        <w:rPr>
          <w:rFonts w:cs="Tahoma" w:hAnsi="Cambria" w:ascii="Cambria"/>
          <w:b/>
          <w:bCs/>
        </w:rPr>
        <w:t>18</w:t>
      </w:r>
      <w:r w:rsidR="005F724B" w:rsidRPr="009218D6">
        <w:rPr>
          <w:rFonts w:cs="Tahoma" w:hAnsi="Cambria" w:ascii="Cambria"/>
          <w:b/>
          <w:bCs/>
        </w:rPr>
        <w:t>.</w:t>
      </w:r>
      <w:r w:rsidR="004F018E" w:rsidRPr="009218D6">
        <w:rPr>
          <w:rFonts w:cs="Tahoma" w:hAnsi="Cambria" w:ascii="Cambria"/>
          <w:b/>
          <w:bCs/>
        </w:rPr>
        <w:t>10</w:t>
      </w:r>
      <w:r w:rsidRPr="009218D6">
        <w:rPr>
          <w:rFonts w:cs="Tahoma" w:hAnsi="Cambria" w:ascii="Cambria"/>
          <w:b/>
          <w:bCs/>
        </w:rPr>
        <w:t>.201</w:t>
      </w:r>
      <w:r w:rsidR="004F018E" w:rsidRPr="009218D6">
        <w:rPr>
          <w:rFonts w:cs="Tahoma" w:hAnsi="Cambria" w:ascii="Cambria"/>
          <w:b/>
          <w:bCs/>
        </w:rPr>
        <w:t>7</w:t>
      </w:r>
      <w:r w:rsidRPr="009218D6">
        <w:rPr>
          <w:rFonts w:cs="Tahoma" w:hAnsi="Cambria" w:ascii="Cambria"/>
          <w:b/>
          <w:bCs/>
        </w:rPr>
        <w:t xml:space="preserve">. g.  DO </w:t>
      </w:r>
      <w:r w:rsidR="004F018E" w:rsidRPr="009218D6">
        <w:rPr>
          <w:rFonts w:cs="Tahoma" w:hAnsi="Cambria" w:ascii="Cambria"/>
          <w:b/>
          <w:bCs/>
        </w:rPr>
        <w:t>0</w:t>
      </w:r>
      <w:r w:rsidR="00A1451B">
        <w:rPr>
          <w:rFonts w:cs="Tahoma" w:hAnsi="Cambria" w:ascii="Cambria"/>
          <w:b/>
          <w:bCs/>
        </w:rPr>
        <w:t>5</w:t>
      </w:r>
      <w:r w:rsidR="00DE6179" w:rsidRPr="009218D6">
        <w:rPr>
          <w:rFonts w:cs="Tahoma" w:hAnsi="Cambria" w:ascii="Cambria"/>
          <w:b/>
          <w:bCs/>
        </w:rPr>
        <w:t>.0</w:t>
      </w:r>
      <w:r w:rsidR="004F018E" w:rsidRPr="009218D6">
        <w:rPr>
          <w:rFonts w:cs="Tahoma" w:hAnsi="Cambria" w:ascii="Cambria"/>
          <w:b/>
          <w:bCs/>
        </w:rPr>
        <w:t>7</w:t>
      </w:r>
      <w:r w:rsidRPr="009218D6">
        <w:rPr>
          <w:rFonts w:cs="Tahoma" w:hAnsi="Cambria" w:ascii="Cambria"/>
          <w:b/>
          <w:bCs/>
        </w:rPr>
        <w:t>.201</w:t>
      </w:r>
      <w:r w:rsidR="00DE6179" w:rsidRPr="009218D6">
        <w:rPr>
          <w:rFonts w:cs="Tahoma" w:hAnsi="Cambria" w:ascii="Cambria"/>
          <w:b/>
          <w:bCs/>
        </w:rPr>
        <w:t>8</w:t>
      </w:r>
      <w:r w:rsidRPr="009218D6">
        <w:rPr>
          <w:rFonts w:cs="Tahoma" w:hAnsi="Cambria" w:ascii="Cambria"/>
          <w:b/>
          <w:bCs/>
        </w:rPr>
        <w:t>. g.</w:t>
      </w:r>
    </w:p>
    <w:p w:rsidRDefault="00784AF7" w:rsidP="00784AF7" w:rsidR="00784AF7" w:rsidRPr="009218D6">
      <w:pPr>
        <w:jc w:val="center"/>
        <w:rPr>
          <w:rFonts w:cs="Times New Roman" w:hAnsi="Cambria" w:ascii="Cambria"/>
          <w:b/>
          <w:bCs/>
        </w:rPr>
      </w:pPr>
    </w:p>
    <w:p w:rsidRDefault="00784AF7" w:rsidP="00784AF7" w:rsidR="00784AF7" w:rsidRPr="009218D6">
      <w:pPr>
        <w:rPr>
          <w:rFonts w:cs="Tahoma" w:hAnsi="Cambria" w:ascii="Cambria"/>
          <w:b/>
          <w:bCs/>
          <w:lang w:val="pl-PL"/>
        </w:rPr>
      </w:pPr>
      <w:r w:rsidRPr="009218D6">
        <w:rPr>
          <w:rFonts w:cs="Times New Roman" w:hAnsi="Cambria" w:ascii="Cambria"/>
          <w:lang w:val="pl-PL"/>
        </w:rPr>
        <w:t xml:space="preserve">Nadležni trgovački sud:  </w:t>
      </w:r>
      <w:r w:rsidRPr="009218D6">
        <w:rPr>
          <w:rFonts w:cs="Tahoma" w:hAnsi="Cambria" w:ascii="Cambria"/>
          <w:b/>
          <w:bCs/>
          <w:lang w:val="pl-PL"/>
        </w:rPr>
        <w:t>TRGOVAČKI SUD U ZAGREBU</w:t>
      </w:r>
    </w:p>
    <w:p w:rsidRDefault="00784AF7" w:rsidP="00784AF7" w:rsidR="00784AF7" w:rsidRPr="009218D6">
      <w:pPr>
        <w:jc w:val="both"/>
        <w:rPr>
          <w:rFonts w:cs="Times New Roman" w:hAnsi="Cambria" w:ascii="Cambria"/>
          <w:lang w:val="pl-PL"/>
        </w:rPr>
      </w:pPr>
      <w:r w:rsidRPr="009218D6">
        <w:rPr>
          <w:rFonts w:cs="Times New Roman" w:hAnsi="Cambria" w:ascii="Cambria"/>
          <w:lang w:val="pl-PL"/>
        </w:rPr>
        <w:t xml:space="preserve">Poslovni broj spisa:         </w:t>
      </w:r>
      <w:r w:rsidRPr="009218D6">
        <w:rPr>
          <w:rFonts w:cs="Tahoma" w:hAnsi="Cambria" w:ascii="Cambria"/>
          <w:b/>
          <w:bCs/>
          <w:lang w:val="pl-PL"/>
        </w:rPr>
        <w:t>ST-</w:t>
      </w:r>
      <w:r w:rsidR="003F2DD8" w:rsidRPr="009218D6">
        <w:rPr>
          <w:rFonts w:cs="Tahoma" w:hAnsi="Cambria" w:ascii="Cambria"/>
          <w:b/>
          <w:bCs/>
          <w:lang w:val="pl-PL"/>
        </w:rPr>
        <w:t>43/98</w:t>
      </w:r>
    </w:p>
    <w:p w:rsidRDefault="00784AF7" w:rsidP="00784AF7" w:rsidR="00784AF7" w:rsidRPr="009218D6">
      <w:pPr>
        <w:jc w:val="both"/>
        <w:rPr>
          <w:rFonts w:cs="Times New Roman" w:hAnsi="Cambria" w:ascii="Cambria"/>
          <w:lang w:val="pl-PL"/>
        </w:rPr>
      </w:pPr>
      <w:r w:rsidRPr="009218D6">
        <w:rPr>
          <w:rFonts w:cs="Times New Roman" w:hAnsi="Cambria" w:ascii="Cambria"/>
          <w:lang w:val="pl-PL"/>
        </w:rPr>
        <w:t xml:space="preserve">Dužnik (ime i prezime / tvrtka ili naziv, OIB, adresa / sjedište): </w:t>
      </w:r>
      <w:r w:rsidRPr="009218D6">
        <w:rPr>
          <w:rFonts w:cs="Tahoma" w:hAnsi="Cambria" w:ascii="Cambria"/>
          <w:b/>
          <w:bCs/>
          <w:lang w:eastAsia="hr-HR"/>
        </w:rPr>
        <w:t xml:space="preserve">STEČAJNA MASA iza </w:t>
      </w:r>
      <w:r w:rsidR="003F2DD8" w:rsidRPr="009218D6">
        <w:rPr>
          <w:rFonts w:cs="Tahoma" w:hAnsi="Cambria" w:ascii="Cambria"/>
          <w:b/>
          <w:bCs/>
          <w:lang w:eastAsia="hr-HR"/>
        </w:rPr>
        <w:t xml:space="preserve">RADNIK </w:t>
      </w:r>
      <w:r w:rsidRPr="009218D6">
        <w:rPr>
          <w:rFonts w:cs="Tahoma" w:hAnsi="Cambria" w:ascii="Cambria"/>
          <w:b/>
          <w:bCs/>
          <w:lang w:eastAsia="hr-HR"/>
        </w:rPr>
        <w:t>d.d.</w:t>
      </w:r>
      <w:r w:rsidR="003F2DD8" w:rsidRPr="009218D6">
        <w:rPr>
          <w:rFonts w:cs="Tahoma" w:hAnsi="Cambria" w:ascii="Cambria"/>
          <w:b/>
          <w:bCs/>
          <w:lang w:eastAsia="hr-HR"/>
        </w:rPr>
        <w:t xml:space="preserve"> – u stečaju</w:t>
      </w:r>
      <w:r w:rsidRPr="009218D6">
        <w:rPr>
          <w:rFonts w:cs="Tahoma" w:hAnsi="Cambria" w:ascii="Cambria"/>
          <w:b/>
          <w:bCs/>
          <w:lang w:eastAsia="hr-HR"/>
        </w:rPr>
        <w:t xml:space="preserve">, OIB: </w:t>
      </w:r>
      <w:r w:rsidR="003F2DD8" w:rsidRPr="009218D6">
        <w:rPr>
          <w:rFonts w:cs="Tahoma" w:hAnsi="Cambria" w:ascii="Cambria"/>
          <w:b/>
          <w:bCs/>
          <w:lang w:eastAsia="hr-HR"/>
        </w:rPr>
        <w:t>22482451785</w:t>
      </w:r>
      <w:r w:rsidRPr="009218D6">
        <w:rPr>
          <w:rFonts w:cs="Tahoma" w:hAnsi="Cambria" w:ascii="Cambria"/>
          <w:b/>
          <w:bCs/>
          <w:lang w:eastAsia="hr-HR"/>
        </w:rPr>
        <w:t>, VI. Požarinje 6, Zagreb</w:t>
      </w:r>
    </w:p>
    <w:p w:rsidRDefault="00784AF7" w:rsidP="00784AF7" w:rsidR="00784AF7" w:rsidRPr="009218D6">
      <w:pPr>
        <w:rPr>
          <w:rFonts w:cs="Times New Roman" w:hAnsi="Cambria" w:ascii="Cambria"/>
          <w:lang w:val="pl-PL"/>
        </w:rPr>
      </w:pPr>
    </w:p>
    <w:p w:rsidRDefault="00784AF7" w:rsidP="00784AF7" w:rsidR="00784AF7" w:rsidRPr="009218D6">
      <w:pPr>
        <w:spacing w:after="0"/>
        <w:jc w:val="both"/>
        <w:rPr>
          <w:rFonts w:cs="Tahoma" w:hAnsi="Cambria" w:ascii="Cambria"/>
        </w:rPr>
      </w:pPr>
    </w:p>
    <w:p w:rsidRDefault="00153461" w:rsidP="00784AF7" w:rsidR="00784AF7" w:rsidRPr="009218D6">
      <w:pPr>
        <w:pStyle w:val="Bezproreda1"/>
        <w:rPr>
          <w:rFonts w:cs="Tahoma" w:hAnsi="Cambria" w:ascii="Cambria"/>
          <w:b/>
          <w:bCs/>
        </w:rPr>
      </w:pPr>
      <w:r>
        <w:rPr>
          <w:rFonts w:cs="Tahoma" w:hAnsi="Cambria" w:ascii="Cambria"/>
          <w:b/>
          <w:bCs/>
        </w:rPr>
        <w:t>I. IZVJEŠĆE</w:t>
      </w:r>
      <w:r w:rsidR="00784AF7" w:rsidRPr="009218D6">
        <w:rPr>
          <w:rFonts w:cs="Tahoma" w:hAnsi="Cambria" w:ascii="Cambria"/>
          <w:b/>
          <w:bCs/>
        </w:rPr>
        <w:t xml:space="preserve"> </w:t>
      </w:r>
    </w:p>
    <w:p w:rsidRDefault="00784AF7" w:rsidP="00784AF7" w:rsidR="00784AF7" w:rsidRPr="009218D6">
      <w:pPr>
        <w:pStyle w:val="Bezproreda1"/>
        <w:rPr>
          <w:rFonts w:cs="Tahoma" w:hAnsi="Cambria" w:ascii="Cambria"/>
        </w:rPr>
      </w:pPr>
    </w:p>
    <w:p w:rsidRDefault="003F2DD8" w:rsidP="0006514F" w:rsidR="003F2DD8" w:rsidRPr="009218D6">
      <w:pPr>
        <w:pStyle w:val="Bezproreda1"/>
        <w:jc w:val="both"/>
        <w:rPr>
          <w:rFonts w:cs="Tahoma" w:hAnsi="Cambria" w:ascii="Cambria"/>
        </w:rPr>
      </w:pPr>
      <w:r w:rsidRPr="009218D6">
        <w:rPr>
          <w:rFonts w:cs="Tahoma" w:hAnsi="Cambria" w:ascii="Cambria"/>
        </w:rPr>
        <w:t>Rješenjem Trgovačkog suda u Zagrebu posl. broj 31 St-43/98-62 od 18. listopada 2017. godine stečajni upravitelj Ivica Magić razriješ</w:t>
      </w:r>
      <w:r w:rsidR="0006514F" w:rsidRPr="009218D6">
        <w:rPr>
          <w:rFonts w:cs="Tahoma" w:hAnsi="Cambria" w:ascii="Cambria"/>
        </w:rPr>
        <w:t>en je dužnosti, a za stečajnog upravitelja Stečajne mase Radnik d.d. imenovan je Marinko Paić, VI. Požarinje 6, Zagreb, OIB: 55654806007.</w:t>
      </w:r>
    </w:p>
    <w:p w:rsidRDefault="0006514F" w:rsidP="0006514F" w:rsidR="0006514F" w:rsidRPr="009218D6">
      <w:pPr>
        <w:pStyle w:val="Bezproreda1"/>
        <w:jc w:val="both"/>
        <w:rPr>
          <w:rFonts w:cs="Tahoma" w:hAnsi="Cambria" w:ascii="Cambria"/>
        </w:rPr>
      </w:pPr>
    </w:p>
    <w:p w:rsidRDefault="0006514F" w:rsidP="0006514F" w:rsidR="0006514F" w:rsidRPr="009218D6">
      <w:pPr>
        <w:pStyle w:val="Bezproreda1"/>
        <w:jc w:val="both"/>
        <w:rPr>
          <w:rFonts w:cs="Tahoma" w:hAnsi="Cambria" w:ascii="Cambria"/>
        </w:rPr>
      </w:pPr>
      <w:r w:rsidRPr="009218D6">
        <w:rPr>
          <w:rFonts w:cs="Tahoma" w:hAnsi="Cambria" w:ascii="Cambria"/>
        </w:rPr>
        <w:t>Dana 21.10.2017. godine izvršena je primopredaja dužnosti stečajnog upravitelja o čemu je sačinjen Zapisnik.</w:t>
      </w:r>
    </w:p>
    <w:p w:rsidRDefault="0006514F" w:rsidP="0006514F" w:rsidR="0006514F" w:rsidRPr="009218D6">
      <w:pPr>
        <w:pStyle w:val="Bezproreda1"/>
        <w:jc w:val="both"/>
        <w:rPr>
          <w:rFonts w:cs="Tahoma" w:hAnsi="Cambria" w:ascii="Cambria"/>
        </w:rPr>
      </w:pPr>
    </w:p>
    <w:p w:rsidRDefault="00EE29D7" w:rsidP="0006514F" w:rsidR="00EE29D7">
      <w:pPr>
        <w:pStyle w:val="Bezproreda1"/>
        <w:jc w:val="both"/>
        <w:rPr>
          <w:rFonts w:cs="Tahoma" w:hAnsi="Cambria" w:ascii="Cambria"/>
        </w:rPr>
      </w:pPr>
      <w:r w:rsidRPr="009218D6">
        <w:rPr>
          <w:rFonts w:cs="Tahoma" w:hAnsi="Cambria" w:ascii="Cambria"/>
        </w:rPr>
        <w:t xml:space="preserve">Stečajni upravitelj je dana 25.10.2017. godine uputio e-mailom prijedlog za upis stečajne mase iza Radnik d.d. u sudski registar, a isto je učinila i </w:t>
      </w:r>
      <w:r w:rsidRPr="00EE29D7">
        <w:rPr>
          <w:rFonts w:cs="Tahoma" w:hAnsi="Cambria" w:ascii="Cambria"/>
        </w:rPr>
        <w:t xml:space="preserve">stečajna upraviteljica Stečajne mase iza METALKA TRGOVINA d.o.o. u stečaju Biserka Jakić </w:t>
      </w:r>
      <w:r>
        <w:rPr>
          <w:rFonts w:cs="Tahoma" w:hAnsi="Cambria" w:ascii="Cambria"/>
        </w:rPr>
        <w:t>dana 19.12.2017. godine, te je r</w:t>
      </w:r>
      <w:r w:rsidR="00046F8F">
        <w:rPr>
          <w:rFonts w:cs="Tahoma" w:hAnsi="Cambria" w:ascii="Cambria"/>
        </w:rPr>
        <w:t>ješenjem od 23.02.2018. godine posl. broj 40 St-43/98 Trgovački sud u Zagrebu odredio nastavak stečajnog postupka radi naknadne diobe, te upis stečajne mase u sudski registar.</w:t>
      </w:r>
    </w:p>
    <w:p w:rsidRDefault="00046F8F" w:rsidP="0006514F" w:rsidR="00046F8F">
      <w:pPr>
        <w:pStyle w:val="Bezproreda1"/>
        <w:jc w:val="both"/>
        <w:rPr>
          <w:rFonts w:cs="Tahoma" w:hAnsi="Cambria" w:ascii="Cambria"/>
        </w:rPr>
      </w:pPr>
    </w:p>
    <w:p w:rsidRDefault="00046F8F" w:rsidP="0006514F" w:rsidR="00046F8F">
      <w:pPr>
        <w:pStyle w:val="Bezproreda1"/>
        <w:jc w:val="both"/>
        <w:rPr>
          <w:rFonts w:cs="Tahoma" w:hAnsi="Cambria" w:ascii="Cambria"/>
        </w:rPr>
      </w:pPr>
      <w:r>
        <w:rPr>
          <w:rFonts w:cs="Tahoma" w:hAnsi="Cambria" w:ascii="Cambria"/>
        </w:rPr>
        <w:t>Nakon upisa stečajne mase, stečajnoj masi je dodijeljen OIB, te otvorio poslovni račun u korist stečajne mase IBAN: HR</w:t>
      </w:r>
      <w:r w:rsidR="00356842">
        <w:rPr>
          <w:rFonts w:cs="Tahoma" w:hAnsi="Cambria" w:ascii="Cambria"/>
        </w:rPr>
        <w:t>9324070001100031438 kod OTP banke d.d. Zadar.</w:t>
      </w:r>
    </w:p>
    <w:p w:rsidRDefault="00EE29D7" w:rsidP="0006514F" w:rsidR="00EE29D7">
      <w:pPr>
        <w:pStyle w:val="Bezproreda1"/>
        <w:jc w:val="both"/>
        <w:rPr>
          <w:rFonts w:cs="Tahoma" w:hAnsi="Cambria" w:ascii="Cambria"/>
        </w:rPr>
      </w:pPr>
    </w:p>
    <w:p w:rsidRDefault="00E40755" w:rsidP="0006514F" w:rsidR="0018015E">
      <w:pPr>
        <w:pStyle w:val="Bezproreda1"/>
        <w:jc w:val="both"/>
        <w:rPr>
          <w:rFonts w:cs="Tahoma" w:hAnsi="Cambria" w:ascii="Cambria"/>
          <w:b/>
        </w:rPr>
      </w:pPr>
      <w:r w:rsidRPr="00E40755">
        <w:rPr>
          <w:rFonts w:cs="Tahoma" w:hAnsi="Cambria" w:ascii="Cambria"/>
          <w:b/>
        </w:rPr>
        <w:t>II. PRAVNI PREDMETI</w:t>
      </w:r>
    </w:p>
    <w:p w:rsidRDefault="00E40755" w:rsidP="0006514F" w:rsidR="00E40755">
      <w:pPr>
        <w:pStyle w:val="Bezproreda1"/>
        <w:jc w:val="both"/>
        <w:rPr>
          <w:rFonts w:cs="Tahoma" w:hAnsi="Cambria" w:ascii="Cambria"/>
          <w:b/>
        </w:rPr>
      </w:pPr>
    </w:p>
    <w:p w:rsidRDefault="00E40755" w:rsidP="0006514F" w:rsidR="00E40755">
      <w:pPr>
        <w:pStyle w:val="Bezproreda1"/>
        <w:jc w:val="both"/>
        <w:rPr>
          <w:rFonts w:cs="Tahoma" w:hAnsi="Cambria" w:ascii="Cambria"/>
        </w:rPr>
      </w:pPr>
      <w:r w:rsidRPr="00E40755">
        <w:rPr>
          <w:rFonts w:cs="Tahoma" w:hAnsi="Cambria" w:ascii="Cambria"/>
        </w:rPr>
        <w:t>1. P-2857/15</w:t>
      </w:r>
      <w:r>
        <w:rPr>
          <w:rFonts w:cs="Tahoma" w:hAnsi="Cambria" w:ascii="Cambria"/>
        </w:rPr>
        <w:t>, Trgovački sud Zagreb, Privredna banka Zagreb d.d. protiv Stečajne mase Radnik d.d. u stečaju, Radnik-inženjering d.o.o. i SZ SAVA radi pobijanja pravnih radnji stečajnog dužnika.</w:t>
      </w:r>
    </w:p>
    <w:p w:rsidRDefault="00E40755" w:rsidP="0006514F" w:rsidR="00E40755">
      <w:pPr>
        <w:pStyle w:val="Bezproreda1"/>
        <w:jc w:val="both"/>
        <w:rPr>
          <w:rFonts w:cs="Tahoma" w:hAnsi="Cambria" w:ascii="Cambria"/>
        </w:rPr>
      </w:pPr>
      <w:r>
        <w:rPr>
          <w:rFonts w:cs="Tahoma" w:hAnsi="Cambria" w:ascii="Cambria"/>
        </w:rPr>
        <w:t xml:space="preserve">U ovom predmetu stečajni upravitelj je dana 02.03.2018. godine zaprimio obavijest odvjetnice Đurđe Dragović – Grahek </w:t>
      </w:r>
      <w:r w:rsidR="00C55AB9">
        <w:rPr>
          <w:rFonts w:cs="Tahoma" w:hAnsi="Cambria" w:ascii="Cambria"/>
        </w:rPr>
        <w:t>o navedenom sporu, te je stečajni upravitelj odvjetnici dao novu punomoć za zastupanje. U privitku izvješća dostavlja se izvješće odvjetnice o navedenom sporu.</w:t>
      </w:r>
    </w:p>
    <w:p w:rsidRDefault="00C55AB9" w:rsidP="0006514F" w:rsidR="00C55AB9">
      <w:pPr>
        <w:pStyle w:val="Bezproreda1"/>
        <w:jc w:val="both"/>
        <w:rPr>
          <w:rFonts w:cs="Tahoma" w:hAnsi="Cambria" w:ascii="Cambria"/>
        </w:rPr>
      </w:pPr>
    </w:p>
    <w:p w:rsidRDefault="00C55AB9" w:rsidP="0006514F" w:rsidR="00C55AB9">
      <w:pPr>
        <w:pStyle w:val="Bezproreda1"/>
        <w:jc w:val="both"/>
        <w:rPr>
          <w:rFonts w:cs="Tahoma" w:hAnsi="Cambria" w:ascii="Cambria"/>
        </w:rPr>
      </w:pPr>
      <w:r>
        <w:rPr>
          <w:rFonts w:cs="Tahoma" w:hAnsi="Cambria" w:ascii="Cambria"/>
        </w:rPr>
        <w:t>2. P-</w:t>
      </w:r>
      <w:r w:rsidR="00DB0651">
        <w:rPr>
          <w:rFonts w:cs="Tahoma" w:hAnsi="Cambria" w:ascii="Cambria"/>
        </w:rPr>
        <w:t>2245/2018</w:t>
      </w:r>
      <w:r>
        <w:rPr>
          <w:rFonts w:cs="Tahoma" w:hAnsi="Cambria" w:ascii="Cambria"/>
        </w:rPr>
        <w:t xml:space="preserve">, Općinski građanski sud u Zagrebu, Nina Mikšić protiv Radnik d.d. u stečaju radi </w:t>
      </w:r>
      <w:r w:rsidR="00DB0651">
        <w:rPr>
          <w:rFonts w:cs="Tahoma" w:hAnsi="Cambria" w:ascii="Cambria"/>
        </w:rPr>
        <w:t>stvarno – pravno vlasništva nekretnine (ranije P-4191/1992, P-4868/2017)</w:t>
      </w:r>
    </w:p>
    <w:p w:rsidRDefault="00C55AB9" w:rsidP="0006514F" w:rsidR="00C55AB9">
      <w:pPr>
        <w:pStyle w:val="Bezproreda1"/>
        <w:jc w:val="both"/>
        <w:rPr>
          <w:rFonts w:cs="Tahoma" w:hAnsi="Cambria" w:ascii="Cambria"/>
        </w:rPr>
      </w:pPr>
      <w:r>
        <w:rPr>
          <w:rFonts w:cs="Tahoma" w:hAnsi="Cambria" w:ascii="Cambria"/>
        </w:rPr>
        <w:t>U ovom predmetu stečajni upravitelj je zaprimio rješenje suda</w:t>
      </w:r>
      <w:r w:rsidR="007F239C">
        <w:rPr>
          <w:rFonts w:cs="Tahoma" w:hAnsi="Cambria" w:ascii="Cambria"/>
        </w:rPr>
        <w:t xml:space="preserve"> od 27. studenog 2017.g. </w:t>
      </w:r>
      <w:r w:rsidR="00DB0651">
        <w:rPr>
          <w:rFonts w:cs="Tahoma" w:hAnsi="Cambria" w:ascii="Cambria"/>
        </w:rPr>
        <w:t>posl. broj P-4868/2017</w:t>
      </w:r>
      <w:r>
        <w:rPr>
          <w:rFonts w:cs="Tahoma" w:hAnsi="Cambria" w:ascii="Cambria"/>
        </w:rPr>
        <w:t xml:space="preserve"> kojim je određen prekid postupka u odnosu na tuženika, te je istim rješenjem pozvan preuzeti postupak.</w:t>
      </w:r>
      <w:r w:rsidR="007F239C">
        <w:rPr>
          <w:rFonts w:cs="Tahoma" w:hAnsi="Cambria" w:ascii="Cambria"/>
        </w:rPr>
        <w:t xml:space="preserve"> Podneskom od 09.03.2018. godine stečajni upravitelj je preuzeo postupak, te je rješenjem od 16.03.2018. godine određen nastavak postupka. Dana 23.05.2018. godine stečajni upravitelj je zaprimio poziv za glavnu raspravu </w:t>
      </w:r>
      <w:r w:rsidR="00DB0651">
        <w:rPr>
          <w:rFonts w:cs="Tahoma" w:hAnsi="Cambria" w:ascii="Cambria"/>
        </w:rPr>
        <w:t xml:space="preserve">u predmetu posl. broj P-2248/2018 </w:t>
      </w:r>
      <w:r w:rsidR="007F239C">
        <w:rPr>
          <w:rFonts w:cs="Tahoma" w:hAnsi="Cambria" w:ascii="Cambria"/>
        </w:rPr>
        <w:t>zakazanu za dan 03.07.2018. godine</w:t>
      </w:r>
      <w:r w:rsidR="00DB0651">
        <w:rPr>
          <w:rFonts w:cs="Tahoma" w:hAnsi="Cambria" w:ascii="Cambria"/>
        </w:rPr>
        <w:t xml:space="preserve">, te je raspravi pristupio. </w:t>
      </w:r>
      <w:r w:rsidR="00DE480E">
        <w:rPr>
          <w:rFonts w:cs="Tahoma" w:hAnsi="Cambria" w:ascii="Cambria"/>
        </w:rPr>
        <w:t xml:space="preserve">Ročište za objavu i uručenje presude zakazano je za 24.08.2018. godine u 12.00 sati. </w:t>
      </w:r>
      <w:r w:rsidR="00DB0651">
        <w:rPr>
          <w:rFonts w:cs="Tahoma" w:hAnsi="Cambria" w:ascii="Cambria"/>
        </w:rPr>
        <w:t>U privitku se dostavlja Zapisnik od 03.07.2018.g.</w:t>
      </w:r>
      <w:r w:rsidR="00DE480E">
        <w:rPr>
          <w:rFonts w:cs="Tahoma" w:hAnsi="Cambria" w:ascii="Cambria"/>
        </w:rPr>
        <w:t xml:space="preserve"> </w:t>
      </w:r>
    </w:p>
    <w:p w:rsidRDefault="00065CCF" w:rsidP="0006514F" w:rsidR="00065CCF">
      <w:pPr>
        <w:pStyle w:val="Bezproreda1"/>
        <w:jc w:val="both"/>
        <w:rPr>
          <w:rFonts w:cs="Tahoma" w:hAnsi="Cambria" w:ascii="Cambria"/>
        </w:rPr>
      </w:pPr>
    </w:p>
    <w:p w:rsidRDefault="00DB0651" w:rsidP="0006514F" w:rsidR="00F45F74">
      <w:pPr>
        <w:pStyle w:val="Bezproreda1"/>
        <w:jc w:val="both"/>
        <w:rPr>
          <w:rFonts w:cs="Tahoma" w:hAnsi="Cambria" w:ascii="Cambria"/>
        </w:rPr>
      </w:pPr>
      <w:r>
        <w:rPr>
          <w:rFonts w:cs="Tahoma" w:hAnsi="Cambria" w:ascii="Cambria"/>
        </w:rPr>
        <w:lastRenderedPageBreak/>
        <w:t xml:space="preserve">3. </w:t>
      </w:r>
      <w:r w:rsidR="00F45F74">
        <w:rPr>
          <w:rFonts w:cs="Tahoma" w:hAnsi="Cambria" w:ascii="Cambria"/>
        </w:rPr>
        <w:t xml:space="preserve">P-5386/2003, Trgovački sud u Zagrebu, pravomoćna presuda prema kojoj Stečajna masa Metalka trgovina d.o.o. ima obvezu Stečajnoj masi Radnik d.d. isplatiti iznos od 1.800.000,00 kn sa pripadajućom kamatom. Stečajni upravitelj je dostavio broj žiro računa Stečajne mase iza Radnik d.d. stečajnoj upraviteljici </w:t>
      </w:r>
      <w:r w:rsidR="00CC4555">
        <w:rPr>
          <w:rFonts w:cs="Tahoma" w:hAnsi="Cambria" w:ascii="Cambria"/>
        </w:rPr>
        <w:t>Stečajne mase Metalka trgovina d.o.o. gđi. Biserki Jakić.</w:t>
      </w:r>
    </w:p>
    <w:p w:rsidRDefault="00CC4555" w:rsidP="0006514F" w:rsidR="00CC4555">
      <w:pPr>
        <w:pStyle w:val="Bezproreda1"/>
        <w:jc w:val="both"/>
        <w:rPr>
          <w:rFonts w:cs="Tahoma" w:hAnsi="Cambria" w:ascii="Cambria"/>
        </w:rPr>
      </w:pPr>
    </w:p>
    <w:p w:rsidRDefault="00CC4555" w:rsidP="0006514F" w:rsidR="00CC4555">
      <w:pPr>
        <w:pStyle w:val="Bezproreda1"/>
        <w:jc w:val="both"/>
        <w:rPr>
          <w:rFonts w:cs="Tahoma" w:hAnsi="Cambria" w:ascii="Cambria"/>
        </w:rPr>
      </w:pPr>
      <w:r>
        <w:rPr>
          <w:rFonts w:cs="Tahoma" w:hAnsi="Cambria" w:ascii="Cambria"/>
        </w:rPr>
        <w:t>4. P-89/2011, Trgovački sud u Bjelovaru, pravomoćna presuda ko</w:t>
      </w:r>
      <w:r w:rsidR="00185A22">
        <w:rPr>
          <w:rFonts w:cs="Tahoma" w:hAnsi="Cambria" w:ascii="Cambria"/>
        </w:rPr>
        <w:t>j</w:t>
      </w:r>
      <w:r>
        <w:rPr>
          <w:rFonts w:cs="Tahoma" w:hAnsi="Cambria" w:ascii="Cambria"/>
        </w:rPr>
        <w:t>om je naloženo Stečajnoj masi Radnik d.d. naknaditi parnični trošak u iznosu od 340.000,00 kn s kamatom tekućom od 11.02.2013. godine stečajnoj upraviteljici Biserki Jakić.</w:t>
      </w:r>
    </w:p>
    <w:p w:rsidRDefault="00CC4555" w:rsidP="0006514F" w:rsidR="00CC4555">
      <w:pPr>
        <w:pStyle w:val="Bezproreda1"/>
        <w:jc w:val="both"/>
        <w:rPr>
          <w:rFonts w:cs="Tahoma" w:hAnsi="Cambria" w:ascii="Cambria"/>
        </w:rPr>
      </w:pPr>
      <w:r>
        <w:rPr>
          <w:rFonts w:cs="Tahoma" w:hAnsi="Cambria" w:ascii="Cambria"/>
        </w:rPr>
        <w:t>Nastavno na navedeno, stečajni upravitelj je zaprimio rješenje o ovrsi Općinskog građanskog suda u Zagrebu od 04.04.2018.g. posl. broj: 31. Ovr-2206/2018 radi naplate tražbine ovrhovoditelja Biserke Jakić iz Zagreba.</w:t>
      </w:r>
    </w:p>
    <w:p w:rsidRDefault="00F45F74" w:rsidP="0006514F" w:rsidR="00F45F74">
      <w:pPr>
        <w:pStyle w:val="Bezproreda1"/>
        <w:jc w:val="both"/>
        <w:rPr>
          <w:rFonts w:cs="Tahoma" w:hAnsi="Cambria" w:ascii="Cambria"/>
        </w:rPr>
      </w:pPr>
    </w:p>
    <w:p w:rsidRDefault="00F45F74" w:rsidP="00065CCF" w:rsidR="007F239C" w:rsidRPr="00065CCF">
      <w:pPr>
        <w:pStyle w:val="Bezproreda1"/>
        <w:spacing w:lineRule="auto" w:line="276"/>
        <w:jc w:val="both"/>
        <w:rPr>
          <w:rFonts w:cs="Tahoma" w:hAnsi="Cambria" w:ascii="Cambria"/>
          <w:b/>
        </w:rPr>
      </w:pPr>
      <w:r w:rsidRPr="00153461">
        <w:rPr>
          <w:rFonts w:cs="Tahoma" w:hAnsi="Cambria" w:ascii="Cambria"/>
          <w:b/>
        </w:rPr>
        <w:t xml:space="preserve"> </w:t>
      </w:r>
      <w:r w:rsidR="00153461" w:rsidRPr="00153461">
        <w:rPr>
          <w:rFonts w:cs="Tahoma" w:hAnsi="Cambria" w:ascii="Cambria"/>
          <w:b/>
        </w:rPr>
        <w:t>III. FINANCIJSKO IZVJEŠĆE</w:t>
      </w:r>
    </w:p>
    <w:p w:rsidRDefault="00153461" w:rsidP="0006514F" w:rsidR="00E40755">
      <w:pPr>
        <w:pStyle w:val="Bezproreda1"/>
        <w:jc w:val="both"/>
        <w:rPr>
          <w:rFonts w:cs="Tahoma" w:hAnsi="Cambria" w:ascii="Cambria"/>
        </w:rPr>
      </w:pPr>
      <w:r>
        <w:rPr>
          <w:rFonts w:cs="Tahoma" w:hAnsi="Cambria" w:ascii="Cambria"/>
        </w:rPr>
        <w:t>U ovom izvještajnom razdoblju nije bilo prometa po transakcijskom računu.</w:t>
      </w:r>
    </w:p>
    <w:p w:rsidRDefault="00153461" w:rsidP="0006514F" w:rsidR="00153461">
      <w:pPr>
        <w:pStyle w:val="Bezproreda1"/>
        <w:jc w:val="both"/>
        <w:rPr>
          <w:rFonts w:cs="Tahoma" w:hAnsi="Cambria" w:ascii="Cambria"/>
        </w:rPr>
      </w:pPr>
    </w:p>
    <w:p w:rsidRDefault="00153461" w:rsidP="0006514F" w:rsidR="00153461">
      <w:pPr>
        <w:pStyle w:val="Bezproreda1"/>
        <w:jc w:val="both"/>
        <w:rPr>
          <w:rFonts w:cs="Tahoma" w:hAnsi="Cambria" w:ascii="Cambria"/>
        </w:rPr>
      </w:pPr>
      <w:r>
        <w:rPr>
          <w:rFonts w:cs="Tahoma" w:hAnsi="Cambria" w:ascii="Cambria"/>
        </w:rPr>
        <w:t>Dospjeli nepodmireni troškovi:</w:t>
      </w:r>
    </w:p>
    <w:p w:rsidRDefault="00153461" w:rsidP="0006514F" w:rsidR="00153461">
      <w:pPr>
        <w:pStyle w:val="Bezproreda1"/>
        <w:jc w:val="both"/>
        <w:rPr>
          <w:rFonts w:cs="Tahoma" w:hAnsi="Cambria" w:ascii="Cambria"/>
        </w:rPr>
      </w:pPr>
      <w:r>
        <w:rPr>
          <w:rFonts w:cs="Tahoma" w:hAnsi="Cambria" w:ascii="Cambria"/>
        </w:rPr>
        <w:t>Bankarska naknada cca 30,00 kn mjesečno (4-7/2018)                      120,00 kn</w:t>
      </w:r>
    </w:p>
    <w:p w:rsidRDefault="00153461" w:rsidP="0006514F" w:rsidR="00153461">
      <w:pPr>
        <w:pStyle w:val="Bezproreda1"/>
        <w:jc w:val="both"/>
        <w:rPr>
          <w:rFonts w:cs="Tahoma" w:hAnsi="Cambria" w:ascii="Cambria"/>
        </w:rPr>
      </w:pPr>
      <w:r>
        <w:rPr>
          <w:rFonts w:cs="Tahoma" w:hAnsi="Cambria" w:ascii="Cambria"/>
        </w:rPr>
        <w:t>Potraživanje po rješenju o ovrsi Ovr-2206/2018                         340.000,00 kn + kamate</w:t>
      </w:r>
    </w:p>
    <w:p w:rsidRDefault="00153461" w:rsidP="0006514F" w:rsidR="00153461">
      <w:pPr>
        <w:pStyle w:val="Bezproreda1"/>
        <w:jc w:val="both"/>
        <w:rPr>
          <w:rFonts w:cs="Tahoma" w:hAnsi="Cambria" w:ascii="Cambria"/>
        </w:rPr>
      </w:pPr>
    </w:p>
    <w:p w:rsidRDefault="00153461" w:rsidP="0006514F" w:rsidR="00153461">
      <w:pPr>
        <w:pStyle w:val="Bezproreda1"/>
        <w:jc w:val="both"/>
        <w:rPr>
          <w:rFonts w:cs="Tahoma" w:hAnsi="Cambria" w:ascii="Cambria"/>
        </w:rPr>
      </w:pPr>
      <w:r>
        <w:rPr>
          <w:rFonts w:cs="Tahoma" w:hAnsi="Cambria" w:ascii="Cambria"/>
        </w:rPr>
        <w:t>Nadalje, troškovi koje je u primopredajnom zapisniku naveo prijašnji stečajni upravitelj Ivica Magić:</w:t>
      </w:r>
    </w:p>
    <w:p w:rsidRDefault="00153461" w:rsidP="0006514F" w:rsidR="00153461">
      <w:pPr>
        <w:pStyle w:val="Bezproreda1"/>
        <w:jc w:val="both"/>
        <w:rPr>
          <w:rFonts w:cs="Tahoma" w:hAnsi="Cambria" w:ascii="Cambria"/>
        </w:rPr>
      </w:pPr>
      <w:r>
        <w:rPr>
          <w:rFonts w:cs="Tahoma" w:hAnsi="Cambria" w:ascii="Cambria"/>
        </w:rPr>
        <w:t>obveze prema Jtd Magić i dr.           1.162.800,00 kn</w:t>
      </w:r>
    </w:p>
    <w:p w:rsidRDefault="00153461" w:rsidP="0006514F" w:rsidR="00153461">
      <w:pPr>
        <w:pStyle w:val="Bezproreda1"/>
        <w:jc w:val="both"/>
        <w:rPr>
          <w:rFonts w:cs="Tahoma" w:hAnsi="Cambria" w:ascii="Cambria"/>
        </w:rPr>
      </w:pPr>
      <w:r>
        <w:rPr>
          <w:rFonts w:cs="Tahoma" w:hAnsi="Cambria" w:ascii="Cambria"/>
        </w:rPr>
        <w:t xml:space="preserve">obveze za odvjetničke usluge </w:t>
      </w:r>
      <w:r>
        <w:rPr>
          <w:rFonts w:cs="Tahoma" w:hAnsi="Cambria" w:ascii="Cambria"/>
        </w:rPr>
        <w:tab/>
        <w:t xml:space="preserve">          423.415,20 kn</w:t>
      </w:r>
    </w:p>
    <w:p w:rsidRDefault="00153461" w:rsidP="0006514F" w:rsidR="00153461">
      <w:pPr>
        <w:pStyle w:val="Bezproreda1"/>
        <w:jc w:val="both"/>
        <w:rPr>
          <w:rFonts w:cs="Tahoma" w:hAnsi="Cambria" w:ascii="Cambria"/>
        </w:rPr>
      </w:pPr>
      <w:r>
        <w:rPr>
          <w:rFonts w:cs="Tahoma" w:hAnsi="Cambria" w:ascii="Cambria"/>
        </w:rPr>
        <w:t xml:space="preserve">obveze za materijalne troškove            28.715,02 kn.    </w:t>
      </w:r>
    </w:p>
    <w:p w:rsidRDefault="00EE29D7" w:rsidP="0006514F" w:rsidR="00EE29D7">
      <w:pPr>
        <w:pStyle w:val="Bezproreda1"/>
        <w:jc w:val="both"/>
        <w:rPr>
          <w:rFonts w:cs="Tahoma" w:hAnsi="Cambria" w:ascii="Cambria"/>
        </w:rPr>
      </w:pPr>
    </w:p>
    <w:p w:rsidRDefault="00487CE0" w:rsidP="00D80F06" w:rsidR="00487CE0" w:rsidRPr="00FB7313">
      <w:pPr>
        <w:pStyle w:val="Bezproreda1"/>
        <w:jc w:val="both"/>
        <w:rPr>
          <w:rFonts w:cs="Tahoma" w:hAnsi="Cambria" w:ascii="Cambria"/>
          <w:b/>
        </w:rPr>
      </w:pPr>
      <w:r w:rsidRPr="00FB7313">
        <w:rPr>
          <w:rFonts w:cs="Tahoma" w:hAnsi="Cambria" w:ascii="Cambria"/>
          <w:b/>
        </w:rPr>
        <w:t>O svim daljnjim promjenama u postupku nad stečajnom masom stečajni upravitelj će izvještavati sud u svoj</w:t>
      </w:r>
      <w:r w:rsidR="00EC76DC" w:rsidRPr="00FB7313">
        <w:rPr>
          <w:rFonts w:cs="Tahoma" w:hAnsi="Cambria" w:ascii="Cambria"/>
          <w:b/>
        </w:rPr>
        <w:t>im narednim redovnim izvješćima, a poglavito u odnosu na troškove koji bi bili obaveza stečajne mase koje je u svom primopredajnom zapisniku naveo prethodni stečajni upravitelj (specificirano u prethodnom stavku), a za koje je sadašnji stečajni upravitelj uputio poziv prethodnom stečajnom upravitelju da ih obrazloži i dokumentira u roku od 15 dana</w:t>
      </w:r>
      <w:r w:rsidR="00065CCF" w:rsidRPr="00FB7313">
        <w:rPr>
          <w:rFonts w:cs="Tahoma" w:hAnsi="Cambria" w:ascii="Cambria"/>
          <w:b/>
        </w:rPr>
        <w:t xml:space="preserve"> i u odnosu na druge sudske sporove koji se u dosadašnjem tijeku postupka, nakon primopredaje, nisu mogli iščitati iz obimne i nesortirane dokumentacije koju je preuzeo sadašnji stečajni upravitelj.</w:t>
      </w:r>
    </w:p>
    <w:p w:rsidRDefault="00487CE0" w:rsidP="003B66E4" w:rsidR="00487CE0" w:rsidRPr="009218D6">
      <w:pPr>
        <w:pStyle w:val="Bezproreda1"/>
        <w:rPr>
          <w:rFonts w:cs="Tahoma" w:hAnsi="Cambria" w:ascii="Cambria"/>
        </w:rPr>
      </w:pPr>
    </w:p>
    <w:p w:rsidRDefault="008A4C87" w:rsidP="00784AF7" w:rsidR="008A4C87" w:rsidRPr="009218D6">
      <w:pPr>
        <w:pStyle w:val="Bezproreda1"/>
        <w:rPr>
          <w:rFonts w:cs="Times New Roman" w:hAnsi="Cambria" w:ascii="Cambria"/>
        </w:rPr>
      </w:pPr>
    </w:p>
    <w:p w:rsidRDefault="00784AF7" w:rsidP="00784AF7" w:rsidR="00784AF7" w:rsidRPr="009218D6">
      <w:pPr>
        <w:pStyle w:val="Bezproreda1"/>
        <w:spacing w:after="0"/>
        <w:rPr>
          <w:rFonts w:cs="Tahoma" w:hAnsi="Cambria" w:ascii="Cambria"/>
        </w:rPr>
      </w:pPr>
      <w:r w:rsidRPr="009218D6">
        <w:rPr>
          <w:rFonts w:cs="Tahoma" w:hAnsi="Cambria" w:ascii="Cambria"/>
        </w:rPr>
        <w:t xml:space="preserve">         Mjesto i datum:</w:t>
      </w:r>
      <w:r w:rsidRPr="009218D6">
        <w:rPr>
          <w:rFonts w:cs="Tahoma" w:hAnsi="Cambria" w:ascii="Cambria"/>
        </w:rPr>
        <w:tab/>
      </w:r>
      <w:r w:rsidRPr="009218D6">
        <w:rPr>
          <w:rFonts w:cs="Tahoma" w:hAnsi="Cambria" w:ascii="Cambria"/>
        </w:rPr>
        <w:tab/>
      </w:r>
      <w:r w:rsidRPr="009218D6">
        <w:rPr>
          <w:rFonts w:cs="Tahoma" w:hAnsi="Cambria" w:ascii="Cambria"/>
        </w:rPr>
        <w:tab/>
      </w:r>
      <w:r w:rsidRPr="009218D6">
        <w:rPr>
          <w:rFonts w:cs="Tahoma" w:hAnsi="Cambria" w:ascii="Cambria"/>
        </w:rPr>
        <w:tab/>
      </w:r>
      <w:r w:rsidRPr="009218D6">
        <w:rPr>
          <w:rFonts w:cs="Tahoma" w:hAnsi="Cambria" w:ascii="Cambria"/>
        </w:rPr>
        <w:tab/>
      </w:r>
      <w:r w:rsidRPr="009218D6">
        <w:rPr>
          <w:rFonts w:cs="Tahoma" w:hAnsi="Cambria" w:ascii="Cambria"/>
        </w:rPr>
        <w:tab/>
        <w:t xml:space="preserve">            </w:t>
      </w:r>
      <w:r w:rsidR="00F84DBD" w:rsidRPr="009218D6">
        <w:rPr>
          <w:rFonts w:cs="Tahoma" w:hAnsi="Cambria" w:ascii="Cambria"/>
        </w:rPr>
        <w:t xml:space="preserve">   </w:t>
      </w:r>
      <w:r w:rsidRPr="009218D6">
        <w:rPr>
          <w:rFonts w:cs="Tahoma" w:hAnsi="Cambria" w:ascii="Cambria"/>
        </w:rPr>
        <w:t>Stečajni upravitelj:</w:t>
      </w:r>
    </w:p>
    <w:p w:rsidRDefault="00784AF7" w:rsidP="00784AF7" w:rsidR="00784AF7" w:rsidRPr="009218D6">
      <w:pPr>
        <w:pStyle w:val="Bezproreda1"/>
        <w:spacing w:after="0"/>
        <w:rPr>
          <w:rFonts w:cs="Tahoma" w:hAnsi="Cambria" w:ascii="Cambria"/>
        </w:rPr>
      </w:pPr>
    </w:p>
    <w:p w:rsidRDefault="00784AF7" w:rsidP="00DE480E" w:rsidR="00942CBD">
      <w:pPr>
        <w:pStyle w:val="Bezproreda1"/>
        <w:spacing w:after="0"/>
        <w:rPr>
          <w:rFonts w:cs="Tahoma" w:hAnsi="Cambria" w:ascii="Cambria"/>
        </w:rPr>
      </w:pPr>
      <w:r w:rsidRPr="009218D6">
        <w:rPr>
          <w:rFonts w:cs="Tahoma" w:hAnsi="Cambria" w:ascii="Cambria"/>
        </w:rPr>
        <w:t xml:space="preserve">    Zagreb,  </w:t>
      </w:r>
      <w:r w:rsidR="00DE480E">
        <w:rPr>
          <w:rFonts w:cs="Tahoma" w:hAnsi="Cambria" w:ascii="Cambria"/>
        </w:rPr>
        <w:t>05</w:t>
      </w:r>
      <w:r w:rsidR="005F724B" w:rsidRPr="009218D6">
        <w:rPr>
          <w:rFonts w:cs="Tahoma" w:hAnsi="Cambria" w:ascii="Cambria"/>
        </w:rPr>
        <w:t xml:space="preserve">. </w:t>
      </w:r>
      <w:r w:rsidR="00DE480E">
        <w:rPr>
          <w:rFonts w:cs="Tahoma" w:hAnsi="Cambria" w:ascii="Cambria"/>
        </w:rPr>
        <w:t>srpnja</w:t>
      </w:r>
      <w:r w:rsidR="005F724B" w:rsidRPr="009218D6">
        <w:rPr>
          <w:rFonts w:cs="Tahoma" w:hAnsi="Cambria" w:ascii="Cambria"/>
        </w:rPr>
        <w:t xml:space="preserve"> </w:t>
      </w:r>
      <w:r w:rsidR="00DE6179" w:rsidRPr="009218D6">
        <w:rPr>
          <w:rFonts w:cs="Tahoma" w:hAnsi="Cambria" w:ascii="Cambria"/>
        </w:rPr>
        <w:t>2018</w:t>
      </w:r>
      <w:r w:rsidR="00F84DBD" w:rsidRPr="009218D6">
        <w:rPr>
          <w:rFonts w:cs="Tahoma" w:hAnsi="Cambria" w:ascii="Cambria"/>
        </w:rPr>
        <w:t>.</w:t>
      </w:r>
      <w:r w:rsidR="00E40755">
        <w:rPr>
          <w:rFonts w:cs="Tahoma" w:hAnsi="Cambria" w:ascii="Cambria"/>
        </w:rPr>
        <w:t xml:space="preserve"> </w:t>
      </w:r>
      <w:r w:rsidRPr="009218D6">
        <w:rPr>
          <w:rFonts w:cs="Tahoma" w:hAnsi="Cambria" w:ascii="Cambria"/>
        </w:rPr>
        <w:t>godine</w:t>
      </w:r>
      <w:r w:rsidRPr="009218D6">
        <w:rPr>
          <w:rFonts w:cs="Tahoma" w:hAnsi="Cambria" w:ascii="Cambria"/>
        </w:rPr>
        <w:tab/>
        <w:t xml:space="preserve">                                                </w:t>
      </w:r>
      <w:r w:rsidR="003416BE" w:rsidRPr="009218D6">
        <w:rPr>
          <w:rFonts w:cs="Tahoma" w:hAnsi="Cambria" w:ascii="Cambria"/>
        </w:rPr>
        <w:t xml:space="preserve"> </w:t>
      </w:r>
      <w:r w:rsidRPr="009218D6">
        <w:rPr>
          <w:rFonts w:cs="Tahoma" w:hAnsi="Cambria" w:ascii="Cambria"/>
        </w:rPr>
        <w:t>Marinko Paić, univ.spec.oec.</w:t>
      </w:r>
    </w:p>
    <w:p w:rsidRDefault="00DE480E" w:rsidP="00DE480E" w:rsidR="00DE480E">
      <w:pPr>
        <w:pStyle w:val="Bezproreda1"/>
        <w:spacing w:after="0"/>
        <w:rPr>
          <w:rFonts w:cs="Tahoma" w:hAnsi="Cambria" w:ascii="Cambria"/>
        </w:rPr>
      </w:pPr>
    </w:p>
    <w:p w:rsidRDefault="00DE480E" w:rsidP="00DE480E" w:rsidR="00DE480E">
      <w:pPr>
        <w:pStyle w:val="Bezproreda1"/>
        <w:spacing w:after="0"/>
        <w:rPr>
          <w:rFonts w:cs="Tahoma" w:hAnsi="Cambria" w:ascii="Cambria"/>
        </w:rPr>
      </w:pPr>
    </w:p>
    <w:p w:rsidRDefault="00DE480E" w:rsidP="00DE480E" w:rsidR="00DE480E">
      <w:pPr>
        <w:pStyle w:val="Bezproreda1"/>
        <w:spacing w:after="0"/>
        <w:rPr>
          <w:rFonts w:cs="Tahoma" w:hAnsi="Cambria" w:ascii="Cambria"/>
        </w:rPr>
      </w:pPr>
      <w:r>
        <w:rPr>
          <w:rFonts w:cs="Tahoma" w:hAnsi="Cambria" w:ascii="Cambria"/>
        </w:rPr>
        <w:t>U privitku:</w:t>
      </w:r>
    </w:p>
    <w:p w:rsidRDefault="00DE480E" w:rsidP="00DE480E" w:rsidR="00DE480E">
      <w:pPr>
        <w:pStyle w:val="Bezproreda1"/>
        <w:spacing w:after="0"/>
        <w:rPr>
          <w:rFonts w:cs="Tahoma" w:hAnsi="Cambria" w:ascii="Cambria"/>
        </w:rPr>
      </w:pPr>
      <w:r>
        <w:rPr>
          <w:rFonts w:cs="Tahoma" w:hAnsi="Cambria" w:ascii="Cambria"/>
        </w:rPr>
        <w:t>- primopredajni zapisnik od 21.10.2017.g.</w:t>
      </w:r>
      <w:r w:rsidR="00185A22">
        <w:rPr>
          <w:rFonts w:cs="Tahoma" w:hAnsi="Cambria" w:ascii="Cambria"/>
        </w:rPr>
        <w:t>,</w:t>
      </w:r>
    </w:p>
    <w:p w:rsidRDefault="00DE480E" w:rsidP="00DE480E" w:rsidR="00DE480E">
      <w:pPr>
        <w:pStyle w:val="Bezproreda1"/>
        <w:spacing w:after="0"/>
        <w:rPr>
          <w:rFonts w:cs="Tahoma" w:hAnsi="Cambria" w:ascii="Cambria"/>
        </w:rPr>
      </w:pPr>
      <w:r>
        <w:rPr>
          <w:rFonts w:cs="Tahoma" w:hAnsi="Cambria" w:ascii="Cambria"/>
        </w:rPr>
        <w:t>- preslika Ugovora o otvaranju poslovnog računa</w:t>
      </w:r>
      <w:r w:rsidR="00185A22">
        <w:rPr>
          <w:rFonts w:cs="Tahoma" w:hAnsi="Cambria" w:ascii="Cambria"/>
        </w:rPr>
        <w:t>,</w:t>
      </w:r>
    </w:p>
    <w:p w:rsidRDefault="00DE480E" w:rsidP="00DE480E" w:rsidR="00DE480E">
      <w:pPr>
        <w:pStyle w:val="Bezproreda1"/>
        <w:spacing w:after="0"/>
        <w:rPr>
          <w:rFonts w:cs="Tahoma" w:hAnsi="Cambria" w:ascii="Cambria"/>
        </w:rPr>
      </w:pPr>
      <w:r>
        <w:rPr>
          <w:rFonts w:cs="Tahoma" w:hAnsi="Cambria" w:ascii="Cambria"/>
        </w:rPr>
        <w:t xml:space="preserve">- preslika obavijesti o predmetu </w:t>
      </w:r>
      <w:r w:rsidRPr="00E40755">
        <w:rPr>
          <w:rFonts w:cs="Tahoma" w:hAnsi="Cambria" w:ascii="Cambria"/>
        </w:rPr>
        <w:t>P-2857/15</w:t>
      </w:r>
      <w:r>
        <w:rPr>
          <w:rFonts w:cs="Tahoma" w:hAnsi="Cambria" w:ascii="Cambria"/>
        </w:rPr>
        <w:t xml:space="preserve"> odvjetnice Đurđe Dragović – Grahek</w:t>
      </w:r>
      <w:r w:rsidR="00185A22">
        <w:rPr>
          <w:rFonts w:cs="Tahoma" w:hAnsi="Cambria" w:ascii="Cambria"/>
        </w:rPr>
        <w:t xml:space="preserve"> od 7.</w:t>
      </w:r>
      <w:r>
        <w:rPr>
          <w:rFonts w:cs="Tahoma" w:hAnsi="Cambria" w:ascii="Cambria"/>
        </w:rPr>
        <w:t>3.2018.g.,</w:t>
      </w:r>
    </w:p>
    <w:p w:rsidRDefault="00DE480E" w:rsidP="00DE480E" w:rsidR="00DE480E">
      <w:pPr>
        <w:pStyle w:val="Bezproreda1"/>
        <w:spacing w:after="0"/>
        <w:rPr>
          <w:rFonts w:cs="Tahoma" w:hAnsi="Cambria" w:ascii="Cambria"/>
        </w:rPr>
      </w:pPr>
      <w:r>
        <w:rPr>
          <w:rFonts w:cs="Tahoma" w:hAnsi="Cambria" w:ascii="Cambria"/>
        </w:rPr>
        <w:t>- preslika zapisnika od 03.07.2018.g. u predmetu P-2245/2018</w:t>
      </w:r>
      <w:r w:rsidR="00185A22">
        <w:rPr>
          <w:rFonts w:cs="Tahoma" w:hAnsi="Cambria" w:ascii="Cambria"/>
        </w:rPr>
        <w:t>,</w:t>
      </w:r>
    </w:p>
    <w:p w:rsidRDefault="00185A22" w:rsidP="00DE480E" w:rsidR="00185A22">
      <w:pPr>
        <w:pStyle w:val="Bezproreda1"/>
        <w:spacing w:after="0"/>
        <w:rPr>
          <w:rFonts w:cs="Tahoma" w:hAnsi="Cambria" w:ascii="Cambria"/>
        </w:rPr>
      </w:pPr>
      <w:r>
        <w:rPr>
          <w:rFonts w:cs="Tahoma" w:hAnsi="Cambria" w:ascii="Cambria"/>
        </w:rPr>
        <w:t>- preslika rješenja o ovrsi 31. Ovr-2206/2018 od 04.04.2018.g.</w:t>
      </w:r>
    </w:p>
    <w:p w:rsidRDefault="00AE483A" w:rsidP="00DE480E" w:rsidR="00AE483A">
      <w:pPr>
        <w:pStyle w:val="Bezproreda1"/>
        <w:spacing w:after="0"/>
        <w:rPr>
          <w:rFonts w:cs="Tahoma" w:hAnsi="Cambria" w:ascii="Cambria"/>
        </w:rPr>
      </w:pPr>
      <w:r>
        <w:rPr>
          <w:rFonts w:cs="Tahoma" w:hAnsi="Cambria" w:ascii="Cambria"/>
        </w:rPr>
        <w:t>- preslika Presude P-5386/2003 od 18.04.2004.g.</w:t>
      </w:r>
    </w:p>
    <w:p w:rsidRDefault="00AE483A" w:rsidP="00DE480E" w:rsidR="00185A22">
      <w:pPr>
        <w:pStyle w:val="Bezproreda1"/>
        <w:spacing w:after="0"/>
        <w:rPr>
          <w:rFonts w:cs="Tahoma" w:hAnsi="Cambria" w:ascii="Cambria"/>
        </w:rPr>
      </w:pPr>
      <w:r>
        <w:rPr>
          <w:rFonts w:cs="Tahoma" w:hAnsi="Cambria" w:ascii="Cambria"/>
        </w:rPr>
        <w:t>- preslika pravomoćne Presude P-89/2011 od 22.01.2013. (pravomoćna 05.06.2017.g.)</w:t>
      </w:r>
    </w:p>
    <w:p w:rsidRDefault="00065CCF" w:rsidP="00DE480E" w:rsidR="00065CCF">
      <w:pPr>
        <w:pStyle w:val="Bezproreda1"/>
        <w:spacing w:after="0"/>
        <w:rPr>
          <w:rFonts w:cs="Tahoma" w:hAnsi="Cambria" w:ascii="Cambria"/>
        </w:rPr>
      </w:pPr>
      <w:r>
        <w:rPr>
          <w:rFonts w:cs="Tahoma" w:hAnsi="Cambria" w:ascii="Cambria"/>
        </w:rPr>
        <w:t>- preslika poziva prijašnjem stečajnom upravitelju</w:t>
      </w:r>
    </w:p>
    <w:sectPr w:rsidSect="00065CCF" w:rsidR="00065CCF">
      <w:footerReference w:type="default" r:id="rId8"/>
      <w:pgSz w:h="16838" w:w="11906"/>
      <w:pgMar w:gutter="0" w:footer="708" w:header="708" w:left="1417" w:bottom="1276"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4EA5" w:rsidR="00884EA5">
      <w:r>
        <w:separator/>
      </w:r>
    </w:p>
  </w:endnote>
  <w:endnote w:id="0" w:type="continuationSeparator">
    <w:p w:rsidRDefault="00884EA5" w:rsidR="00884E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179" w:rsidP="00784AF7" w:rsidR="00DE6179">
    <w:pPr>
      <w:pStyle w:val="Podnoje"/>
      <w:framePr w:y="1" w:xAlign="right"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F05F2">
      <w:rPr>
        <w:rStyle w:val="Brojstranice"/>
        <w:noProof/>
      </w:rPr>
      <w:t>1</w:t>
    </w:r>
    <w:r>
      <w:rPr>
        <w:rStyle w:val="Brojstranice"/>
      </w:rPr>
      <w:fldChar w:fldCharType="end"/>
    </w:r>
  </w:p>
  <w:p w:rsidRDefault="00DE6179" w:rsidP="00784AF7" w:rsidR="00DE6179">
    <w:pPr>
      <w:pStyle w:val="Podnoje"/>
      <w:ind w:right="360"/>
      <w:rPr>
        <w:rFonts w:cs="Times New Roman"/>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4EA5" w:rsidR="00884EA5">
      <w:r>
        <w:separator/>
      </w:r>
    </w:p>
  </w:footnote>
  <w:footnote w:id="0" w:type="continuationSeparator">
    <w:p w:rsidRDefault="00884EA5" w:rsidR="00884EA5">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4AF7"/>
    <w:rsid w:val="00046F8F"/>
    <w:rsid w:val="0006514F"/>
    <w:rsid w:val="00065CCF"/>
    <w:rsid w:val="000D0C4B"/>
    <w:rsid w:val="001029A8"/>
    <w:rsid w:val="00153461"/>
    <w:rsid w:val="0015592F"/>
    <w:rsid w:val="001721AB"/>
    <w:rsid w:val="0018015E"/>
    <w:rsid w:val="00185A22"/>
    <w:rsid w:val="001B3D84"/>
    <w:rsid w:val="001E448D"/>
    <w:rsid w:val="00216462"/>
    <w:rsid w:val="002544F5"/>
    <w:rsid w:val="002744BC"/>
    <w:rsid w:val="003416BE"/>
    <w:rsid w:val="00356842"/>
    <w:rsid w:val="003825FC"/>
    <w:rsid w:val="003B66E4"/>
    <w:rsid w:val="003E50BD"/>
    <w:rsid w:val="003E6F2A"/>
    <w:rsid w:val="003F2DD8"/>
    <w:rsid w:val="00487CE0"/>
    <w:rsid w:val="004C46A5"/>
    <w:rsid w:val="004F018E"/>
    <w:rsid w:val="005E2E03"/>
    <w:rsid w:val="005F724B"/>
    <w:rsid w:val="006021F9"/>
    <w:rsid w:val="006A2AC6"/>
    <w:rsid w:val="006B3466"/>
    <w:rsid w:val="007606F0"/>
    <w:rsid w:val="00784AF7"/>
    <w:rsid w:val="00785581"/>
    <w:rsid w:val="007F239C"/>
    <w:rsid w:val="0084035D"/>
    <w:rsid w:val="00856720"/>
    <w:rsid w:val="00866DD8"/>
    <w:rsid w:val="00884EA5"/>
    <w:rsid w:val="00887754"/>
    <w:rsid w:val="008A41C2"/>
    <w:rsid w:val="008A4C87"/>
    <w:rsid w:val="008C2E74"/>
    <w:rsid w:val="009218D6"/>
    <w:rsid w:val="00936127"/>
    <w:rsid w:val="00942CBD"/>
    <w:rsid w:val="00A1451B"/>
    <w:rsid w:val="00A37987"/>
    <w:rsid w:val="00A552DF"/>
    <w:rsid w:val="00A91480"/>
    <w:rsid w:val="00A95675"/>
    <w:rsid w:val="00AB264C"/>
    <w:rsid w:val="00AE483A"/>
    <w:rsid w:val="00B24A63"/>
    <w:rsid w:val="00B42164"/>
    <w:rsid w:val="00B43657"/>
    <w:rsid w:val="00BC489B"/>
    <w:rsid w:val="00BF2C97"/>
    <w:rsid w:val="00C55AB9"/>
    <w:rsid w:val="00CC4555"/>
    <w:rsid w:val="00CC53AC"/>
    <w:rsid w:val="00CF05F2"/>
    <w:rsid w:val="00D60329"/>
    <w:rsid w:val="00D80F06"/>
    <w:rsid w:val="00DB0651"/>
    <w:rsid w:val="00DC5116"/>
    <w:rsid w:val="00DE480E"/>
    <w:rsid w:val="00DE6179"/>
    <w:rsid w:val="00E40755"/>
    <w:rsid w:val="00EA0E5A"/>
    <w:rsid w:val="00EC76DC"/>
    <w:rsid w:val="00EE29D7"/>
    <w:rsid w:val="00F45030"/>
    <w:rsid w:val="00F45F74"/>
    <w:rsid w:val="00F84DBD"/>
    <w:rsid w:val="00FB7313"/>
    <w:rsid w:val="00FD4B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4AF7"/>
    <w:pPr>
      <w:spacing w:after="80"/>
    </w:pPr>
    <w:rPr>
      <w:rFonts w:cs="Calibri" w:eastAsia="SimSun"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rsid w:val="00784AF7"/>
    <w:pPr>
      <w:spacing w:after="80"/>
    </w:pPr>
    <w:rPr>
      <w:rFonts w:cs="Calibri" w:eastAsia="SimSun" w:hAnsi="Calibri" w:ascii="Calibri"/>
      <w:sz w:val="22"/>
      <w:szCs w:val="22"/>
      <w:lang w:eastAsia="en-US"/>
    </w:rPr>
  </w:style>
  <w:style w:styleId="Podnoje" w:type="paragraph">
    <w:name w:val="footer"/>
    <w:basedOn w:val="Normal"/>
    <w:link w:val="PodnojeChar"/>
    <w:rsid w:val="00784AF7"/>
    <w:pPr>
      <w:tabs>
        <w:tab w:pos="4703" w:val="center"/>
        <w:tab w:pos="9406" w:val="right"/>
      </w:tabs>
    </w:pPr>
  </w:style>
  <w:style w:customStyle="true" w:styleId="PodnojeChar" w:type="character">
    <w:name w:val="Podnožje Char"/>
    <w:link w:val="Podnoje"/>
    <w:semiHidden/>
    <w:locked/>
    <w:rsid w:val="00784AF7"/>
    <w:rPr>
      <w:rFonts w:cs="Calibri" w:eastAsia="SimSun" w:hAnsi="Calibri" w:ascii="Calibri"/>
      <w:sz w:val="22"/>
      <w:szCs w:val="22"/>
      <w:lang w:bidi="ar-SA" w:eastAsia="en-US" w:val="hr-HR"/>
    </w:rPr>
  </w:style>
  <w:style w:styleId="Brojstranice" w:type="character">
    <w:name w:val="page number"/>
    <w:rsid w:val="00784AF7"/>
    <w:rPr>
      <w:rFonts w:cs="Times New Roman"/>
    </w:rPr>
  </w:style>
  <w:style w:styleId="Tekstbalonia" w:type="paragraph">
    <w:name w:val="Balloon Text"/>
    <w:basedOn w:val="Normal"/>
    <w:link w:val="TekstbaloniaChar"/>
    <w:rsid w:val="00185A22"/>
    <w:pPr>
      <w:spacing w:after="0"/>
    </w:pPr>
    <w:rPr>
      <w:rFonts w:cs="Tahoma" w:hAnsi="Tahoma" w:ascii="Tahoma"/>
      <w:sz w:val="16"/>
      <w:szCs w:val="16"/>
    </w:rPr>
  </w:style>
  <w:style w:customStyle="true" w:styleId="TekstbaloniaChar" w:type="character">
    <w:name w:val="Tekst balončića Char"/>
    <w:link w:val="Tekstbalonia"/>
    <w:rsid w:val="00185A22"/>
    <w:rPr>
      <w:rFonts w:cs="Tahoma" w:eastAsia="SimSun" w:hAnsi="Tahoma" w:ascii="Tahoma"/>
      <w:sz w:val="16"/>
      <w:szCs w:val="16"/>
      <w:lang w:eastAsia="en-US"/>
    </w:rPr>
  </w:style>
  <w:style w:styleId="Tekstrezerviranogmjesta" w:type="character">
    <w:name w:val="Placeholder Text"/>
    <w:basedOn w:val="Zadanifontodlomka"/>
    <w:uiPriority w:val="99"/>
    <w:semiHidden/>
    <w:rsid w:val="00CF05F2"/>
    <w:rPr>
      <w:color w:val="808080"/>
      <w:bdr w:space="0" w:sz="0" w:color="auto" w:val="none"/>
      <w:shd w:fill="auto" w:color="auto" w:val="clear"/>
    </w:rPr>
  </w:style>
  <w:style w:customStyle="true" w:styleId="eSPISCCParagraphDefaultFont" w:type="character">
    <w:name w:val="eSPIS_CC_Paragraph Default Font"/>
    <w:basedOn w:val="Zadanifontodlomka"/>
    <w:rsid w:val="00CF05F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F05F2"/>
    <w:rPr>
      <w:rFonts w:cs="Times New Roman" w:hAnsi="Cambria" w:ascii="Cambria"/>
      <w:b/>
      <w:bCs/>
      <w:bdr w:space="0" w:sz="0" w:color="auto" w:val="none"/>
      <w:shd w:fill="FFFFCC" w:color="auto" w:val="clear"/>
      <w:lang w:val="hr-HR"/>
    </w:rPr>
  </w:style>
  <w:style w:customStyle="true" w:styleId="PozadinaSvijetloCrvena" w:type="character">
    <w:name w:val="Pozadina_SvijetloCrvena"/>
    <w:basedOn w:val="eSPISCCParagraphDefaultFont"/>
    <w:rsid w:val="00CF05F2"/>
    <w:rPr>
      <w:rFonts w:cs="Times New Roman" w:hAnsi="Cambria" w:ascii="Cambria"/>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05F2"/>
    <w:rPr>
      <w:rFonts w:cs="Times New Roman" w:hAnsi="Cambria" w:ascii="Cambria"/>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4AF7"/>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784AF7"/>
    <w:pPr>
      <w:spacing w:after="80"/>
    </w:pPr>
    <w:rPr>
      <w:rFonts w:ascii="Calibri" w:cs="Calibri" w:eastAsia="SimSun" w:hAnsi="Calibri"/>
      <w:sz w:val="22"/>
      <w:szCs w:val="22"/>
      <w:lang w:eastAsia="en-US"/>
    </w:rPr>
  </w:style>
  <w:style w:styleId="Podnoje" w:type="paragraph">
    <w:name w:val="footer"/>
    <w:basedOn w:val="Normal"/>
    <w:link w:val="PodnojeChar"/>
    <w:rsid w:val="00784AF7"/>
    <w:pPr>
      <w:tabs>
        <w:tab w:pos="4703" w:val="center"/>
        <w:tab w:pos="9406" w:val="right"/>
      </w:tabs>
    </w:pPr>
  </w:style>
  <w:style w:customStyle="1" w:styleId="PodnojeChar" w:type="character">
    <w:name w:val="Podnožje Char"/>
    <w:link w:val="Podnoje"/>
    <w:semiHidden/>
    <w:locked/>
    <w:rsid w:val="00784AF7"/>
    <w:rPr>
      <w:rFonts w:ascii="Calibri" w:cs="Calibri" w:eastAsia="SimSun" w:hAnsi="Calibri"/>
      <w:sz w:val="22"/>
      <w:szCs w:val="22"/>
      <w:lang w:bidi="ar-SA" w:eastAsia="en-US" w:val="hr-HR"/>
    </w:rPr>
  </w:style>
  <w:style w:styleId="Brojstranice" w:type="character">
    <w:name w:val="page number"/>
    <w:rsid w:val="00784AF7"/>
    <w:rPr>
      <w:rFonts w:cs="Times New Roman"/>
    </w:rPr>
  </w:style>
  <w:style w:styleId="Tekstbalonia" w:type="paragraph">
    <w:name w:val="Balloon Text"/>
    <w:basedOn w:val="Normal"/>
    <w:link w:val="TekstbaloniaChar"/>
    <w:rsid w:val="00185A22"/>
    <w:pPr>
      <w:spacing w:after="0"/>
    </w:pPr>
    <w:rPr>
      <w:rFonts w:ascii="Tahoma" w:cs="Tahoma" w:hAnsi="Tahoma"/>
      <w:sz w:val="16"/>
      <w:szCs w:val="16"/>
    </w:rPr>
  </w:style>
  <w:style w:customStyle="1" w:styleId="TekstbaloniaChar" w:type="character">
    <w:name w:val="Tekst balončića Char"/>
    <w:link w:val="Tekstbalonia"/>
    <w:rsid w:val="00185A22"/>
    <w:rPr>
      <w:rFonts w:ascii="Tahoma" w:cs="Tahoma" w:eastAsia="SimSun" w:hAnsi="Tahoma"/>
      <w:sz w:val="16"/>
      <w:szCs w:val="16"/>
      <w:lang w:eastAsia="en-US"/>
    </w:rPr>
  </w:style>
  <w:style w:styleId="Tekstrezerviranogmjesta" w:type="character">
    <w:name w:val="Placeholder Text"/>
    <w:basedOn w:val="Zadanifontodlomka"/>
    <w:uiPriority w:val="99"/>
    <w:semiHidden/>
    <w:rsid w:val="00CF05F2"/>
    <w:rPr>
      <w:color w:val="808080"/>
      <w:bdr w:color="auto" w:space="0" w:sz="0" w:val="none"/>
      <w:shd w:color="auto" w:fill="auto" w:val="clear"/>
    </w:rPr>
  </w:style>
  <w:style w:customStyle="1" w:styleId="eSPISCCParagraphDefaultFont" w:type="character">
    <w:name w:val="eSPIS_CC_Paragraph Default Font"/>
    <w:basedOn w:val="Zadanifontodlomka"/>
    <w:rsid w:val="00CF05F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F05F2"/>
    <w:rPr>
      <w:rFonts w:ascii="Cambria" w:cs="Times New Roman" w:hAnsi="Cambria"/>
      <w:b/>
      <w:bCs/>
      <w:bdr w:color="auto" w:space="0" w:sz="0" w:val="none"/>
      <w:shd w:color="auto" w:fill="FFFFCC" w:val="clear"/>
      <w:lang w:val="hr-HR"/>
    </w:rPr>
  </w:style>
  <w:style w:customStyle="1" w:styleId="PozadinaSvijetloCrvena" w:type="character">
    <w:name w:val="Pozadina_SvijetloCrvena"/>
    <w:basedOn w:val="eSPISCCParagraphDefaultFont"/>
    <w:rsid w:val="00CF05F2"/>
    <w:rPr>
      <w:rFonts w:ascii="Cambria" w:cs="Times New Roman" w:hAnsi="Cambria"/>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F05F2"/>
    <w:rPr>
      <w:rFonts w:ascii="Cambria" w:cs="Times New Roman" w:hAnsi="Cambria"/>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stecaj</properties:Company>
  <properties:Pages>2</properties:Pages>
  <properties:Words>739</properties:Words>
  <properties:Characters>4498</properties:Characters>
  <properties:Lines>97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21</vt:lpstr>
    </vt:vector>
  </properties:TitlesOfParts>
  <properties:LinksUpToDate>false</properties:LinksUpToDate>
  <properties:CharactersWithSpaces>5380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2018-07-09T07:18:00Z</dcterms:created>
  <dc:creator>nada</dc:creator>
  <cp:lastModifiedBy>Valentina Delač</cp:lastModifiedBy>
  <cp:lastPrinted>2018-07-05T10:23:00Z</cp:lastPrinted>
  <dcterms:modified xmlns:xsi="http://www.w3.org/2001/XMLSchema-instance" xsi:type="dcterms:W3CDTF">2018-07-09T07:18:00Z</dcterms:modified>
  <cp:revision>3</cp:revision>
  <dc:title>Obrazac 21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St-43/1998-60 / Podnesak - Izvješće stečajnog upravitelja (Stečajna masa iza dužnika Radnik 1 izvješće.docx)</vt:lpwstr>
  </prop:property>
  <prop:property name="CC_coloring" pid="4" fmtid="{D5CDD505-2E9C-101B-9397-08002B2CF9AE}">
    <vt:bool>false</vt:bool>
  </prop:property>
  <prop:property name="BrojStranica" pid="5" fmtid="{D5CDD505-2E9C-101B-9397-08002B2CF9AE}">
    <vt:i4>2</vt:i4>
  </prop:property>
</prop:Properties>
</file>