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1eb2" w14:paraId="2871eb2" w:rsidRDefault="00855414" w:rsidP="00855414" w:rsidR="00855414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</w:t>
      </w:r>
      <w:r>
        <w:rPr>
          <w:noProof/>
          <w:lang w:eastAsia="hr-HR"/>
        </w:rPr>
        <w:t xml:space="preserve">        </w:t>
      </w:r>
      <w:r>
        <w:rPr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55414" w:rsidP="00855414" w:rsidR="00855414">
      <w:pPr>
        <w:spacing w:after="0"/>
        <w:jc w:val="both"/>
      </w:pPr>
      <w:r>
        <w:t xml:space="preserve">       REPUBLIKA HRVATSKA</w:t>
      </w:r>
    </w:p>
    <w:p w:rsidRDefault="00855414" w:rsidP="00855414" w:rsidR="00855414">
      <w:pPr>
        <w:spacing w:after="0"/>
        <w:jc w:val="both"/>
      </w:pPr>
      <w:r>
        <w:t>TRGOVAČKI SUD U VARAŽDINU</w:t>
      </w:r>
    </w:p>
    <w:p w:rsidRDefault="00855414" w:rsidP="00855414" w:rsidR="00855414">
      <w:pPr>
        <w:spacing w:after="0"/>
        <w:rPr>
          <w:rFonts w:cs="Times New Roman"/>
        </w:rPr>
      </w:pPr>
      <w:r>
        <w:t xml:space="preserve">                 B. Radić 2</w:t>
      </w:r>
      <w:r>
        <w:rPr>
          <w:bCs/>
        </w:rPr>
        <w:t xml:space="preserve">                   </w:t>
      </w:r>
    </w:p>
    <w:p w:rsidRDefault="00855414" w:rsidP="00855414" w:rsidR="00855414">
      <w:pPr>
        <w:spacing w:after="0"/>
        <w:rPr>
          <w:rFonts w:cs="Mangal"/>
          <w:bCs/>
        </w:rPr>
      </w:pPr>
    </w:p>
    <w:p w:rsidRDefault="00855414" w:rsidP="00855414" w:rsidR="0085541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855414" w:rsidP="00855414" w:rsidR="00855414">
      <w:pPr>
        <w:spacing w:after="0"/>
        <w:jc w:val="center"/>
        <w:rPr>
          <w:rFonts w:cs="Times New Roman"/>
        </w:rPr>
      </w:pPr>
    </w:p>
    <w:p w:rsidRDefault="00855414" w:rsidP="00855414" w:rsidR="0085541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55414" w:rsidP="00855414" w:rsidR="00855414">
      <w:pPr>
        <w:spacing w:after="0"/>
        <w:jc w:val="center"/>
        <w:rPr>
          <w:rFonts w:cs="Times New Roman"/>
        </w:rPr>
      </w:pPr>
    </w:p>
    <w:p w:rsidRDefault="00855414" w:rsidP="00855414" w:rsidR="00855414">
      <w:pPr>
        <w:spacing w:after="0"/>
        <w:rPr>
          <w:rFonts w:cs="Times New Roman"/>
        </w:rPr>
      </w:pPr>
    </w:p>
    <w:p w:rsidRDefault="00855414" w:rsidP="00855414" w:rsidR="00855414">
      <w:pPr>
        <w:spacing w:after="0"/>
        <w:jc w:val="both"/>
        <w:rPr>
          <w:rFonts w:cs="Mangal"/>
        </w:rPr>
      </w:pPr>
      <w:r>
        <w:rPr>
          <w:rFonts w:cs="Times New Roman"/>
        </w:rPr>
        <w:tab/>
      </w:r>
      <w:r>
        <w:t xml:space="preserve">TRGOVAČKI SUD U VARAŽDINU, po sucu toga suda Kseniji Flack-Makitan, kao stečajnom sucu u stečajnom predmetu povodom prijedloga predlagatelja Republike Hrvatske, Ministarstva financija, Porezne uprave, Područni ured Čakovec, za otvaranje stečajnog postupka nad imovinom dužnika pojedinca NENADA PIKL, Čakovec, </w:t>
      </w:r>
      <w:proofErr w:type="spellStart"/>
      <w:r>
        <w:t>Preloška</w:t>
      </w:r>
      <w:proofErr w:type="spellEnd"/>
      <w:r>
        <w:t xml:space="preserve"> 147, vlasnika obrta DIMINOX proizvodnja dimnjaka, Nenad </w:t>
      </w:r>
      <w:proofErr w:type="spellStart"/>
      <w:r>
        <w:t>Pikl</w:t>
      </w:r>
      <w:proofErr w:type="spellEnd"/>
      <w:r>
        <w:t xml:space="preserve">, OIB: 15732746978, Čakovec, Gajeva 27, 17. studenog 2015. </w:t>
      </w:r>
    </w:p>
    <w:p w:rsidRDefault="00855414" w:rsidP="00855414" w:rsidR="00855414">
      <w:pPr>
        <w:spacing w:after="0"/>
        <w:jc w:val="both"/>
        <w:rPr>
          <w:rFonts w:cs="Times New Roman"/>
        </w:rPr>
      </w:pPr>
    </w:p>
    <w:p w:rsidRDefault="00855414" w:rsidP="00855414" w:rsidR="0085541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855414" w:rsidP="00855414" w:rsidR="00855414">
      <w:pPr>
        <w:spacing w:after="0"/>
        <w:jc w:val="center"/>
        <w:rPr>
          <w:rFonts w:cs="Times New Roman"/>
        </w:rPr>
      </w:pP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</w:t>
      </w:r>
      <w:r>
        <w:t xml:space="preserve"> imovinom dužnika pojedinca NENADA PIKL, Čakovec, </w:t>
      </w:r>
      <w:proofErr w:type="spellStart"/>
      <w:r>
        <w:t>Preloška</w:t>
      </w:r>
      <w:proofErr w:type="spellEnd"/>
      <w:r>
        <w:t xml:space="preserve"> 147, vlasnika obrta DIMINOX proizvodnja dimnjaka, Nenad </w:t>
      </w:r>
      <w:proofErr w:type="spellStart"/>
      <w:r>
        <w:t>Pikl</w:t>
      </w:r>
      <w:proofErr w:type="spellEnd"/>
      <w:r>
        <w:t>, OIB: 15732746978, Čakovec, Gajeva 27</w:t>
      </w:r>
      <w:r>
        <w:rPr>
          <w:rFonts w:cs="Times New Roman"/>
        </w:rPr>
        <w:t>, sa danom 17. studenog 2015. u 13,30 sati.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t xml:space="preserve">IVO ŽIŽA, Ludbreg, Vinogradi </w:t>
      </w:r>
      <w:proofErr w:type="spellStart"/>
      <w:r>
        <w:t>Ludbreški</w:t>
      </w:r>
      <w:proofErr w:type="spellEnd"/>
      <w:r>
        <w:t xml:space="preserve"> 53, </w:t>
      </w:r>
    </w:p>
    <w:p w:rsidRDefault="00855414" w:rsidP="00855414" w:rsidR="00855414">
      <w:pPr>
        <w:spacing w:after="0"/>
        <w:ind w:left="1425"/>
        <w:jc w:val="both"/>
        <w:rPr>
          <w:rFonts w:cs="Times New Roman"/>
        </w:rPr>
      </w:pPr>
      <w:r>
        <w:t>OIB: 08163835361.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30 dana od dana objave ovog rješenja na E-oglasnoj ploči suda,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5045-3574-22029114 s naznakom OIB-a uplatitelja.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30 dana obavijeste stečajnog upravitelja o svojim pravima, sukladno odredbi članka 173. st. 5. i 6. </w:t>
      </w:r>
      <w:r>
        <w:t>Stečajnog zakona (Narodne novine broj 44/96, 29/99, 129/00, 123/03, 82/06, 116/10, 125/12 i 133/12, dalje SZ).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tražbine-ispitno ročište zakazuje se za </w:t>
      </w:r>
      <w:r>
        <w:rPr>
          <w:rFonts w:cs="Times New Roman"/>
          <w:b/>
        </w:rPr>
        <w:t xml:space="preserve">22. siječnja 2016. g. u 9,30 sati, </w:t>
      </w:r>
      <w:r>
        <w:rPr>
          <w:rFonts w:cs="Times New Roman"/>
        </w:rPr>
        <w:t>kod Trgovačkog suda u Varaždinu, Braće Radića 2, soba br. 232/II.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855414" w:rsidP="00855414" w:rsidR="0085541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Uredu državne uprave u Međimurskoj županiji, Središnjem obrtnom registru, radi upisa otvaranja stečajnog postupka u Središnjem obrtnom registru, te objaviti na E-oglasnoj ploči ovoga suda.</w:t>
      </w:r>
    </w:p>
    <w:p w:rsidRDefault="00855414" w:rsidP="00855414" w:rsidR="0085541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  <w:r>
        <w:rPr>
          <w:rFonts w:cs="Times New Roman"/>
        </w:rPr>
        <w:t>Obrazloženje</w:t>
      </w:r>
    </w:p>
    <w:p w:rsidRDefault="00855414" w:rsidP="00855414" w:rsidR="00855414">
      <w:pPr>
        <w:spacing w:after="0"/>
        <w:jc w:val="center"/>
        <w:rPr>
          <w:rFonts w:cs="Times New Roman"/>
        </w:rPr>
      </w:pPr>
    </w:p>
    <w:p w:rsidRDefault="00855414" w:rsidP="00855414" w:rsidR="00855414">
      <w:pPr>
        <w:spacing w:after="0"/>
        <w:jc w:val="both"/>
        <w:rPr>
          <w:rFonts w:cs="Mangal"/>
        </w:rPr>
      </w:pPr>
    </w:p>
    <w:p w:rsidRDefault="00855414" w:rsidP="00855414" w:rsidR="00855414">
      <w:pPr>
        <w:spacing w:after="0"/>
        <w:ind w:firstLine="720"/>
        <w:jc w:val="both"/>
      </w:pPr>
      <w:r>
        <w:t>Tijekom prethodnog postupka koji je proveden na temelju rješenja ovoga suda od 4. rujna 2015., poslovni broj St-291/14-7 privremeni stečajni upravitelj Ivo Žiža je utvrdio da je dužnikov račun u blokadi 1.557.950,35 kn, pa je evidentno postojanje stečajnog razloga nesposobnosti za plaćanje iz čl. 4. st. 6. Stečajnog zakona (Narodne novine broj 44/96, 29/99, 129/00, 123/03, 82/06, 116/10, 125/12 i 133/12, dalje SZ), jer dužnik ne može trajnije ispunjavati svoje dospjele novčane obveze, a što je sukladno i podacima Privredne banke Zagreb d.d. Zagreb od 14. lipnja 2015.</w:t>
      </w:r>
    </w:p>
    <w:p w:rsidRDefault="00855414" w:rsidP="00855414" w:rsidR="00855414">
      <w:pPr>
        <w:spacing w:after="0"/>
        <w:ind w:firstLine="720"/>
        <w:jc w:val="both"/>
      </w:pPr>
    </w:p>
    <w:p w:rsidRDefault="00855414" w:rsidP="00855414" w:rsidR="00855414">
      <w:pPr>
        <w:spacing w:after="0"/>
        <w:ind w:firstLine="720"/>
        <w:jc w:val="both"/>
      </w:pPr>
      <w:r>
        <w:t>Tome treba dodati i da broj dana neprekidne blokade na dan 14. lipnja 2015. je iznosio 1626 dana.</w:t>
      </w:r>
    </w:p>
    <w:p w:rsidRDefault="00855414" w:rsidP="00855414" w:rsidR="00855414">
      <w:pPr>
        <w:spacing w:after="0"/>
        <w:ind w:firstLine="720"/>
        <w:jc w:val="both"/>
      </w:pPr>
    </w:p>
    <w:p w:rsidRDefault="00855414" w:rsidP="00855414" w:rsidR="00855414">
      <w:pPr>
        <w:spacing w:after="0"/>
        <w:ind w:firstLine="708"/>
        <w:jc w:val="both"/>
      </w:pPr>
      <w:r>
        <w:t xml:space="preserve">Privremeni stečajni upravitelj je utvrdio i da dužnik raspolaže i sa određenom imovinom i to osobnim automobilom, motociklom, dva teretna vozila, različitim alatima i strojevima za obavljanje djelatnosti te nekretninom </w:t>
      </w:r>
      <w:proofErr w:type="spellStart"/>
      <w:r>
        <w:t>čkbr</w:t>
      </w:r>
      <w:proofErr w:type="spellEnd"/>
      <w:r>
        <w:t>. broj 460/10/2/1/</w:t>
      </w:r>
      <w:proofErr w:type="spellStart"/>
      <w:r>
        <w:t>1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broj 460/10/2/1/2 upisane u </w:t>
      </w:r>
      <w:proofErr w:type="spellStart"/>
      <w:r>
        <w:t>z.k</w:t>
      </w:r>
      <w:proofErr w:type="spellEnd"/>
      <w:r>
        <w:t>. ul. 4944, k.o. Čakovec.</w:t>
      </w:r>
    </w:p>
    <w:p w:rsidRDefault="00855414" w:rsidP="00855414" w:rsidR="00855414">
      <w:pPr>
        <w:spacing w:after="0"/>
        <w:jc w:val="both"/>
      </w:pPr>
    </w:p>
    <w:p w:rsidRDefault="00855414" w:rsidP="00855414" w:rsidR="00855414">
      <w:pPr>
        <w:spacing w:after="0"/>
        <w:ind w:firstLine="708"/>
        <w:jc w:val="both"/>
      </w:pPr>
      <w:r>
        <w:t xml:space="preserve">Slijedom iznijetog ovaj sud je utvrdio da su ispunjene pretpostavke za otvaranje ovog stečajnog postupka, radi čega je primjenom čl. 54. i 55. SZ odlučio kao u izreci ovog rješenja. </w:t>
      </w:r>
    </w:p>
    <w:p w:rsidRDefault="00855414" w:rsidP="00855414" w:rsidR="00855414">
      <w:pPr>
        <w:spacing w:after="0"/>
        <w:jc w:val="both"/>
      </w:pPr>
    </w:p>
    <w:p w:rsidRDefault="00855414" w:rsidP="00855414" w:rsidR="00855414">
      <w:pPr>
        <w:spacing w:after="0"/>
        <w:jc w:val="both"/>
        <w:rPr>
          <w:rFonts w:cs="Times New Roman"/>
        </w:rPr>
      </w:pPr>
    </w:p>
    <w:p w:rsidRDefault="00855414" w:rsidP="00855414" w:rsidR="0085541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17. studenog 2015. godine.</w:t>
      </w:r>
    </w:p>
    <w:p w:rsidRDefault="00855414" w:rsidP="00855414" w:rsidR="00855414">
      <w:pPr>
        <w:spacing w:after="0"/>
        <w:rPr>
          <w:rFonts w:cs="Times New Roman"/>
        </w:rPr>
      </w:pPr>
    </w:p>
    <w:p w:rsidRDefault="00855414" w:rsidP="00855414" w:rsidR="00855414">
      <w:pPr>
        <w:spacing w:after="0"/>
        <w:ind w:firstLine="8" w:left="6373"/>
        <w:jc w:val="both"/>
        <w:rPr>
          <w:rFonts w:cs="Mangal"/>
        </w:rPr>
      </w:pPr>
      <w:r>
        <w:t>SUDAC</w:t>
      </w:r>
    </w:p>
    <w:p w:rsidRDefault="00855414" w:rsidP="00855414" w:rsidR="00855414">
      <w:pPr>
        <w:spacing w:after="0"/>
        <w:ind w:firstLine="708" w:left="5664"/>
        <w:jc w:val="both"/>
      </w:pPr>
    </w:p>
    <w:p w:rsidRDefault="00855414" w:rsidP="00855414" w:rsidR="00855414">
      <w:pPr>
        <w:spacing w:after="0"/>
        <w:ind w:firstLine="708" w:left="4956"/>
        <w:jc w:val="both"/>
      </w:pPr>
      <w:r>
        <w:t>Ksenija Flack-Makitan, v.r.</w:t>
      </w:r>
    </w:p>
    <w:p w:rsidRDefault="00855414" w:rsidP="00855414" w:rsidR="00855414">
      <w:pPr>
        <w:spacing w:after="0"/>
        <w:ind w:firstLine="708" w:left="4956"/>
        <w:jc w:val="both"/>
      </w:pPr>
    </w:p>
    <w:p w:rsidRDefault="00855414" w:rsidP="00855414" w:rsidR="00855414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55414" w:rsidP="00855414" w:rsidR="00855414">
      <w:pPr>
        <w:spacing w:after="0"/>
        <w:ind w:firstLine="708" w:left="4956"/>
        <w:jc w:val="both"/>
      </w:pPr>
    </w:p>
    <w:p w:rsidRDefault="00855414" w:rsidP="00855414" w:rsidR="00855414">
      <w:pPr>
        <w:spacing w:after="0"/>
        <w:jc w:val="both"/>
        <w:rPr>
          <w:rFonts w:cs="Times New Roman"/>
        </w:rPr>
      </w:pPr>
    </w:p>
    <w:p w:rsidRDefault="00855414" w:rsidP="00855414" w:rsidR="00855414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855414" w:rsidP="00855414" w:rsidR="0085541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</w:t>
      </w:r>
    </w:p>
    <w:p w:rsidRDefault="00855414" w:rsidP="00855414" w:rsidR="00855414">
      <w:pPr>
        <w:spacing w:after="0"/>
        <w:jc w:val="both"/>
        <w:rPr>
          <w:rFonts w:cs="Times New Roman"/>
        </w:rPr>
      </w:pPr>
      <w:r>
        <w:rPr>
          <w:rFonts w:cs="Times New Roman"/>
        </w:rPr>
        <w:t>Žalba ne zadržava izvršenje ovog rješenja.</w:t>
      </w:r>
    </w:p>
    <w:p w:rsidRDefault="00855414" w:rsidP="00855414" w:rsidR="00855414">
      <w:pPr>
        <w:spacing w:after="0"/>
        <w:jc w:val="both"/>
        <w:rPr>
          <w:rFonts w:cs="Times New Roman"/>
        </w:rPr>
      </w:pPr>
    </w:p>
    <w:p w:rsidRDefault="00855414" w:rsidP="00855414" w:rsidR="0085541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 Sjeverna Hrvatska,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Varaždin, Građansko-upravni odjel, B. Radić 2,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NENAD PIKL, Čakovec, </w:t>
      </w:r>
      <w:proofErr w:type="spellStart"/>
      <w:r>
        <w:rPr>
          <w:rFonts w:cs="Times New Roman"/>
        </w:rPr>
        <w:t>Preloška</w:t>
      </w:r>
      <w:proofErr w:type="spellEnd"/>
      <w:r>
        <w:rPr>
          <w:rFonts w:cs="Times New Roman"/>
        </w:rPr>
        <w:t xml:space="preserve"> 147, vlasnik obrta DIMINOX proizvodnja dimnjaka, Nenad </w:t>
      </w:r>
      <w:proofErr w:type="spellStart"/>
      <w:r>
        <w:rPr>
          <w:rFonts w:cs="Times New Roman"/>
        </w:rPr>
        <w:t>Pikl</w:t>
      </w:r>
      <w:proofErr w:type="spellEnd"/>
      <w:r>
        <w:rPr>
          <w:rFonts w:cs="Times New Roman"/>
        </w:rPr>
        <w:t>, Čakovec, Gajeva 27,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Stečajnom upravitelju, Ivo Žiža, Ludbreg, Vinogradi </w:t>
      </w:r>
      <w:proofErr w:type="spellStart"/>
      <w:r>
        <w:rPr>
          <w:rFonts w:cs="Times New Roman"/>
        </w:rPr>
        <w:t>Ludbreški</w:t>
      </w:r>
      <w:proofErr w:type="spellEnd"/>
      <w:r>
        <w:rPr>
          <w:rFonts w:cs="Times New Roman"/>
        </w:rPr>
        <w:t xml:space="preserve"> 53,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7,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Privredna banka Zagreb d.d. Zagreb, Franje Račkog 6,</w:t>
      </w:r>
    </w:p>
    <w:p w:rsidRDefault="00855414" w:rsidP="00855414" w:rsid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Ured državne uprave u Međimurskoj županiji, Središnji obrtni registar, Služba za gospodarstvo i imovinsko-pravne poslove, Čakovec, R. Boškovića 2,</w:t>
      </w:r>
    </w:p>
    <w:p w:rsidRDefault="00855414" w:rsidP="00855414" w:rsidR="00AE649C" w:rsidRPr="0085541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55414" w:rsidP="0085541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855414" w:rsidR="00DA0242">
      <w:pPr>
        <w:pStyle w:val="SudSjedite"/>
      </w:pPr>
    </w:p>
    <w:sectPr w:rsidSect="00855414" w:rsidR="00DA0242">
      <w:headerReference w:type="default" r:id="rId12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414" w:rsidR="008333A9">
    <w:pPr>
      <w:pStyle w:val="Zaglavlje"/>
    </w:pPr>
    <w:r>
      <w:rPr>
        <w:rStyle w:val="PozadinaSvijetloCrvena"/>
        <w:shd w:fill="auto" w:color="auto" w:val="clear"/>
      </w:rPr>
      <w:t>Poslovni broj: 5 St-291/14-9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41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2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St-291/2014-9</izvorni_sadrzaj>
    <derivirana_varijabla naziv="DomainObject.Oznaka_1">St-291/2014-9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 zastupanog po punomoćniku Županijsko državno odvjetništvo u Varaždinu</izvorni_sadrzaj>
    <derivirana_varijabla naziv="DomainObject.Predmet.StrankaFormatedOIB_1">  Porezna uprava Područni ured Čakovec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O.Keršovanija 11, 40000 Čakovec zastupanog po punomoćniku Županijsko državno odvjetništvo u Varaždinu</izvorni_sadrzaj>
    <derivirana_varijabla naziv="DomainObject.Predmet.StrankaFormatedWithAdressOIB_1"> Porezna uprava Područni ured Čakovec,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 zastupanog po punomoćniku Županijsko državno odvjetništvo u Varaždinu</item>
    </izvorni_sadrzaj>
    <derivirana_varijabla naziv="DomainObject.Predmet.StrankaListFormatedOIB_1">
      <item>Porezna uprava Područni ured Čakovec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</izvorni_sadrzaj>
    <derivirana_varijabla naziv="DomainObject.Predmet.OstaliListNazivFormated_1">
      <item>Županijsko državno odvjetništvo u Varaždinu</item>
      <item>HYPO ALPE-ADRIA-BANK dioničko društvo</item>
      <item>IVO ŽIŽA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St-291/2014-9</izvorni_sadrzaj>
    <derivirana_varijabla naziv="DomainObject.PoslovniBrojDokumenta_1">St-291/2014-9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</derivirana_varijabla>
  </DomainObject.Predmet.SudioniciListNaziv>
  <DomainObject.Predmet.SudioniciListAdressOIB>
    <izvorni_sadrzaj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</izvorni_sadrzaj>
    <derivirana_varijabla naziv="DomainObject.Predmet.SudioniciListAdressOIB_1"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2DF70-6D03-4C3A-8797-AC28C4910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4023</properties:Characters>
  <properties:Lines>102</properties:Lines>
  <properties:Paragraphs>37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Nikolina Jaguljnjak</cp:lastModifiedBy>
  <dcterms:modified xmlns:xsi="http://www.w3.org/2001/XMLSchema-instance" xsi:type="dcterms:W3CDTF">2015-11-17T12:49:00Z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St-291/2014-9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