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0463" w14:paraId="c0f0463" w:rsidRDefault="009D1E65" w:rsidP="009D1E65" w:rsidR="009D1E65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>
        <w:rPr>
          <w:rFonts w:hAnsi="Times New Roman" w:ascii="Times New Roman"/>
          <w:noProof/>
          <w:szCs w:val="24"/>
        </w:rPr>
        <w:t xml:space="preserve">            </w:t>
      </w:r>
      <w:r w:rsidR="00DD612B">
        <w:rPr>
          <w:rFonts w:hAnsi="Times New Roman" w:ascii="Times New Roman"/>
          <w:noProof/>
          <w:szCs w:val="24"/>
        </w:rPr>
        <w:t xml:space="preserve"> </w:t>
      </w:r>
      <w:r>
        <w:rPr>
          <w:rFonts w:hAnsi="Times New Roman" w:ascii="Times New Roman"/>
          <w:noProof/>
          <w:szCs w:val="24"/>
        </w:rPr>
        <w:t xml:space="preserve">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62594" cx="564078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617" cx="565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3B7146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9D1E65">
        <w:rPr>
          <w:rFonts w:hAnsi="Times New Roman" w:ascii="Times New Roman"/>
          <w:szCs w:val="24"/>
        </w:rPr>
        <w:t xml:space="preserve">Zagreb, </w:t>
      </w:r>
      <w:proofErr w:type="spellStart"/>
      <w:r w:rsidR="009D1E65">
        <w:rPr>
          <w:rFonts w:hAnsi="Times New Roman" w:ascii="Times New Roman"/>
          <w:szCs w:val="24"/>
        </w:rPr>
        <w:t>Amruševa</w:t>
      </w:r>
      <w:proofErr w:type="spellEnd"/>
      <w:r w:rsidR="009D1E65">
        <w:rPr>
          <w:rFonts w:hAnsi="Times New Roman" w:ascii="Times New Roman"/>
          <w:szCs w:val="24"/>
        </w:rPr>
        <w:t xml:space="preserve"> 2/II</w:t>
      </w:r>
      <w:r w:rsidR="00427F80">
        <w:rPr>
          <w:rFonts w:hAnsi="Times New Roman" w:ascii="Times New Roman"/>
          <w:szCs w:val="24"/>
        </w:rPr>
        <w:t xml:space="preserve"> (</w:t>
      </w:r>
      <w:proofErr w:type="spellStart"/>
      <w:r w:rsidR="00427F80">
        <w:rPr>
          <w:rFonts w:hAnsi="Times New Roman" w:ascii="Times New Roman"/>
          <w:szCs w:val="24"/>
        </w:rPr>
        <w:t>pp</w:t>
      </w:r>
      <w:proofErr w:type="spellEnd"/>
      <w:r w:rsidR="00427F80">
        <w:rPr>
          <w:rFonts w:hAnsi="Times New Roman" w:ascii="Times New Roman"/>
          <w:szCs w:val="24"/>
        </w:rPr>
        <w:t xml:space="preserve"> 432)</w:t>
      </w:r>
    </w:p>
    <w:p w:rsidRDefault="009D1E65" w:rsidP="009D1E65" w:rsidR="009D1E6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</w:t>
      </w:r>
      <w:r w:rsidR="000448D9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St-</w:t>
      </w:r>
      <w:r w:rsidR="000F50E8">
        <w:rPr>
          <w:rFonts w:hAnsi="Times New Roman" w:ascii="Times New Roman"/>
          <w:szCs w:val="24"/>
        </w:rPr>
        <w:t>185/17</w:t>
      </w:r>
      <w:r w:rsidR="0096573B">
        <w:rPr>
          <w:rFonts w:hAnsi="Times New Roman" w:ascii="Times New Roman"/>
          <w:szCs w:val="24"/>
        </w:rPr>
        <w:t>-65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 R E P U B L I K E  H R V A T S K E</w:t>
      </w:r>
    </w:p>
    <w:p w:rsidRDefault="009D1E65" w:rsidP="009D1E65" w:rsidR="009D1E65">
      <w:pPr>
        <w:jc w:val="center"/>
        <w:rPr>
          <w:rFonts w:hAnsi="Times New Roman" w:ascii="Times New Roman"/>
          <w:b/>
          <w:bCs/>
          <w:szCs w:val="24"/>
        </w:rPr>
      </w:pPr>
    </w:p>
    <w:p w:rsidRDefault="009D1E65" w:rsidP="009D1E65" w:rsidR="009D1E65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9D1E65" w:rsidP="009D1E65" w:rsidR="009D1E65">
      <w:pPr>
        <w:rPr>
          <w:rFonts w:hAnsi="Times New Roman" w:ascii="Times New Roman"/>
          <w:b/>
          <w:bCs/>
          <w:szCs w:val="24"/>
        </w:rPr>
      </w:pPr>
    </w:p>
    <w:p w:rsidRDefault="009D1E65" w:rsidP="009D1E65" w:rsidR="009D1E65" w:rsidRPr="005550E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 xml:space="preserve">TRGOVAČKI SUD U ZAGREBU, po sucu pojedincu Luciji Butigan, u stečajnom postupku </w:t>
      </w:r>
      <w:r w:rsidR="005B3784">
        <w:rPr>
          <w:rFonts w:hAnsi="Times New Roman" w:ascii="Times New Roman"/>
          <w:szCs w:val="24"/>
        </w:rPr>
        <w:t xml:space="preserve">nad </w:t>
      </w:r>
      <w:r w:rsidR="00407A8F">
        <w:rPr>
          <w:rFonts w:hAnsi="Times New Roman" w:ascii="Times New Roman"/>
          <w:szCs w:val="24"/>
        </w:rPr>
        <w:t xml:space="preserve">stečajnim dužnikom </w:t>
      </w:r>
      <w:r w:rsidR="000F50E8">
        <w:rPr>
          <w:rFonts w:hAnsi="Times New Roman" w:ascii="Times New Roman"/>
          <w:szCs w:val="24"/>
        </w:rPr>
        <w:t xml:space="preserve">AUTO ORIGINAL d.o.o. u stečaju, Zagreb, </w:t>
      </w:r>
      <w:proofErr w:type="spellStart"/>
      <w:r w:rsidR="000F50E8">
        <w:rPr>
          <w:rFonts w:hAnsi="Times New Roman" w:ascii="Times New Roman"/>
          <w:szCs w:val="24"/>
        </w:rPr>
        <w:t>Nadinska</w:t>
      </w:r>
      <w:proofErr w:type="spellEnd"/>
      <w:r w:rsidR="000F50E8">
        <w:rPr>
          <w:rFonts w:hAnsi="Times New Roman" w:ascii="Times New Roman"/>
          <w:szCs w:val="24"/>
        </w:rPr>
        <w:t xml:space="preserve"> 12b, MBS: 080726804, OIB: 48028920707</w:t>
      </w:r>
      <w:r w:rsidR="00A1672B">
        <w:rPr>
          <w:rFonts w:hAnsi="Times New Roman" w:ascii="Times New Roman"/>
          <w:szCs w:val="24"/>
        </w:rPr>
        <w:t>,</w:t>
      </w:r>
      <w:r w:rsidR="00FA0467">
        <w:rPr>
          <w:rFonts w:hAnsi="Times New Roman" w:ascii="Times New Roman"/>
          <w:szCs w:val="24"/>
        </w:rPr>
        <w:t xml:space="preserve"> </w:t>
      </w:r>
      <w:r w:rsidR="00FA0467" w:rsidRPr="003A5391">
        <w:rPr>
          <w:rFonts w:hAnsi="Times New Roman" w:ascii="Times New Roman"/>
          <w:szCs w:val="24"/>
        </w:rPr>
        <w:t xml:space="preserve">dana </w:t>
      </w:r>
      <w:r w:rsidR="000F50E8">
        <w:rPr>
          <w:rFonts w:hAnsi="Times New Roman" w:ascii="Times New Roman"/>
          <w:szCs w:val="24"/>
        </w:rPr>
        <w:t>9</w:t>
      </w:r>
      <w:r w:rsidRPr="005550ED">
        <w:rPr>
          <w:rFonts w:hAnsi="Times New Roman" w:ascii="Times New Roman"/>
          <w:szCs w:val="24"/>
        </w:rPr>
        <w:t xml:space="preserve">. </w:t>
      </w:r>
      <w:r w:rsidR="00283730">
        <w:rPr>
          <w:rFonts w:hAnsi="Times New Roman" w:ascii="Times New Roman"/>
          <w:szCs w:val="24"/>
        </w:rPr>
        <w:t>travnja</w:t>
      </w:r>
      <w:r w:rsidR="003B7146" w:rsidRPr="005550ED">
        <w:rPr>
          <w:rFonts w:hAnsi="Times New Roman" w:ascii="Times New Roman"/>
          <w:szCs w:val="24"/>
        </w:rPr>
        <w:t xml:space="preserve"> 2019</w:t>
      </w:r>
      <w:r w:rsidRPr="005550ED">
        <w:rPr>
          <w:rFonts w:hAnsi="Times New Roman" w:ascii="Times New Roman"/>
          <w:szCs w:val="24"/>
        </w:rPr>
        <w:t>.</w:t>
      </w:r>
      <w:r w:rsidR="00FE6524" w:rsidRPr="005550ED">
        <w:rPr>
          <w:rFonts w:hAnsi="Times New Roman" w:ascii="Times New Roman"/>
          <w:szCs w:val="24"/>
        </w:rPr>
        <w:t>g.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Obustavlja se i zaključuje stečajni postupak </w:t>
      </w:r>
      <w:r w:rsidR="005B3784">
        <w:rPr>
          <w:rFonts w:hAnsi="Times New Roman" w:ascii="Times New Roman"/>
          <w:szCs w:val="24"/>
        </w:rPr>
        <w:t xml:space="preserve">nad </w:t>
      </w:r>
      <w:r w:rsidR="00407A8F">
        <w:rPr>
          <w:rFonts w:hAnsi="Times New Roman" w:ascii="Times New Roman"/>
          <w:szCs w:val="24"/>
        </w:rPr>
        <w:t xml:space="preserve">stečajnim dužnikom </w:t>
      </w:r>
      <w:r w:rsidR="000F50E8">
        <w:rPr>
          <w:rFonts w:hAnsi="Times New Roman" w:ascii="Times New Roman"/>
          <w:szCs w:val="24"/>
        </w:rPr>
        <w:t xml:space="preserve">AUTO ORIGINAL d.o.o. u stečaju, Zagreb, </w:t>
      </w:r>
      <w:proofErr w:type="spellStart"/>
      <w:r w:rsidR="000F50E8">
        <w:rPr>
          <w:rFonts w:hAnsi="Times New Roman" w:ascii="Times New Roman"/>
          <w:szCs w:val="24"/>
        </w:rPr>
        <w:t>Nadinska</w:t>
      </w:r>
      <w:proofErr w:type="spellEnd"/>
      <w:r w:rsidR="000F50E8">
        <w:rPr>
          <w:rFonts w:hAnsi="Times New Roman" w:ascii="Times New Roman"/>
          <w:szCs w:val="24"/>
        </w:rPr>
        <w:t xml:space="preserve"> 12b, MBS: 080726804, OIB: 48028920707</w:t>
      </w:r>
      <w:r w:rsidR="00FE6524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>Ovo Rješenje i osnova zaključenja steč</w:t>
      </w:r>
      <w:r w:rsidR="00270BFE">
        <w:rPr>
          <w:rFonts w:hAnsi="Times New Roman" w:ascii="Times New Roman"/>
          <w:szCs w:val="24"/>
        </w:rPr>
        <w:t>ajnog postupka objavit će se na</w:t>
      </w:r>
      <w:r w:rsidR="00407A8F">
        <w:rPr>
          <w:rFonts w:hAnsi="Times New Roman" w:ascii="Times New Roman"/>
          <w:szCs w:val="24"/>
        </w:rPr>
        <w:t xml:space="preserve"> mrežnoj stranici e-oglasna</w:t>
      </w:r>
      <w:r>
        <w:rPr>
          <w:rFonts w:hAnsi="Times New Roman" w:ascii="Times New Roman"/>
          <w:szCs w:val="24"/>
        </w:rPr>
        <w:t xml:space="preserve"> plo</w:t>
      </w:r>
      <w:r w:rsidR="00407A8F">
        <w:rPr>
          <w:rFonts w:hAnsi="Times New Roman" w:ascii="Times New Roman"/>
          <w:szCs w:val="24"/>
        </w:rPr>
        <w:t>ča</w:t>
      </w:r>
      <w:r>
        <w:rPr>
          <w:rFonts w:hAnsi="Times New Roman" w:ascii="Times New Roman"/>
          <w:szCs w:val="24"/>
        </w:rPr>
        <w:t xml:space="preserve"> Trgovačkog suda u Zagrebu.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>
        <w:rPr>
          <w:rFonts w:hAnsi="Times New Roman" w:ascii="Times New Roman"/>
          <w:szCs w:val="24"/>
        </w:rPr>
        <w:tab/>
        <w:t xml:space="preserve">Po pravomoćnosti ovog Rješenja isto će se dostaviti </w:t>
      </w:r>
      <w:r w:rsidR="00407A8F">
        <w:rPr>
          <w:rFonts w:hAnsi="Times New Roman" w:ascii="Times New Roman"/>
          <w:szCs w:val="24"/>
        </w:rPr>
        <w:t>sudskom</w:t>
      </w:r>
      <w:r>
        <w:rPr>
          <w:rFonts w:hAnsi="Times New Roman" w:ascii="Times New Roman"/>
          <w:szCs w:val="24"/>
        </w:rPr>
        <w:t xml:space="preserve"> registru</w:t>
      </w:r>
      <w:r w:rsidR="0022038A">
        <w:rPr>
          <w:rFonts w:hAnsi="Times New Roman" w:ascii="Times New Roman"/>
          <w:szCs w:val="24"/>
        </w:rPr>
        <w:t xml:space="preserve"> Trgovačkog suda u Zagrebu</w:t>
      </w:r>
      <w:r>
        <w:rPr>
          <w:rFonts w:hAnsi="Times New Roman" w:ascii="Times New Roman"/>
          <w:szCs w:val="24"/>
        </w:rPr>
        <w:t xml:space="preserve"> radi brisanja dužnika iz </w:t>
      </w:r>
      <w:r w:rsidR="007D6401">
        <w:rPr>
          <w:rFonts w:hAnsi="Times New Roman" w:ascii="Times New Roman"/>
          <w:szCs w:val="24"/>
        </w:rPr>
        <w:t>istog.</w:t>
      </w:r>
      <w:r>
        <w:rPr>
          <w:rFonts w:hAnsi="Times New Roman" w:ascii="Times New Roman"/>
          <w:szCs w:val="24"/>
        </w:rPr>
        <w:t xml:space="preserve"> 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365C2" w:rsidR="009365C2" w:rsidRPr="003D5634">
      <w:pPr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color w:val="FF0000"/>
          <w:szCs w:val="24"/>
        </w:rPr>
        <w:tab/>
      </w:r>
      <w:r w:rsidR="009365C2">
        <w:rPr>
          <w:rFonts w:hAnsi="Times New Roman" w:ascii="Times New Roman"/>
          <w:szCs w:val="24"/>
        </w:rPr>
        <w:t xml:space="preserve">Rješenjem Trgovačkog  suda  u Zagrebu pod </w:t>
      </w:r>
      <w:proofErr w:type="spellStart"/>
      <w:r w:rsidR="009365C2">
        <w:rPr>
          <w:rFonts w:hAnsi="Times New Roman" w:ascii="Times New Roman"/>
          <w:szCs w:val="24"/>
        </w:rPr>
        <w:t>posl</w:t>
      </w:r>
      <w:proofErr w:type="spellEnd"/>
      <w:r w:rsidR="009365C2">
        <w:rPr>
          <w:rFonts w:hAnsi="Times New Roman" w:ascii="Times New Roman"/>
          <w:szCs w:val="24"/>
        </w:rPr>
        <w:t>. br. St-</w:t>
      </w:r>
      <w:r w:rsidR="000F50E8">
        <w:rPr>
          <w:rFonts w:hAnsi="Times New Roman" w:ascii="Times New Roman"/>
          <w:szCs w:val="24"/>
        </w:rPr>
        <w:t>185/17 od 2</w:t>
      </w:r>
      <w:r w:rsidR="009365C2">
        <w:rPr>
          <w:rFonts w:hAnsi="Times New Roman" w:ascii="Times New Roman"/>
          <w:szCs w:val="24"/>
        </w:rPr>
        <w:t xml:space="preserve">. </w:t>
      </w:r>
      <w:r w:rsidR="000F50E8">
        <w:rPr>
          <w:rFonts w:hAnsi="Times New Roman" w:ascii="Times New Roman"/>
          <w:szCs w:val="24"/>
        </w:rPr>
        <w:t>lipnja 2017</w:t>
      </w:r>
      <w:r w:rsidR="009365C2">
        <w:rPr>
          <w:rFonts w:hAnsi="Times New Roman" w:ascii="Times New Roman"/>
          <w:szCs w:val="24"/>
        </w:rPr>
        <w:t xml:space="preserve">.g. otvoren je stečajni postupak  nad dužnikom </w:t>
      </w:r>
      <w:r w:rsidR="000F50E8">
        <w:rPr>
          <w:rFonts w:hAnsi="Times New Roman" w:ascii="Times New Roman"/>
          <w:szCs w:val="24"/>
        </w:rPr>
        <w:t xml:space="preserve">AUTO ORIGINAL d.o.o., Zagreb, </w:t>
      </w:r>
      <w:proofErr w:type="spellStart"/>
      <w:r w:rsidR="000F50E8">
        <w:rPr>
          <w:rFonts w:hAnsi="Times New Roman" w:ascii="Times New Roman"/>
          <w:szCs w:val="24"/>
        </w:rPr>
        <w:t>Nadinska</w:t>
      </w:r>
      <w:proofErr w:type="spellEnd"/>
      <w:r w:rsidR="000F50E8">
        <w:rPr>
          <w:rFonts w:hAnsi="Times New Roman" w:ascii="Times New Roman"/>
          <w:szCs w:val="24"/>
        </w:rPr>
        <w:t xml:space="preserve"> 12b, MBS: 080726804, OIB: 48028920707</w:t>
      </w:r>
      <w:r w:rsidR="0098087C">
        <w:rPr>
          <w:rFonts w:hAnsi="Times New Roman" w:ascii="Times New Roman"/>
          <w:szCs w:val="24"/>
        </w:rPr>
        <w:t>,</w:t>
      </w:r>
      <w:r w:rsidR="009365C2">
        <w:rPr>
          <w:rFonts w:hAnsi="Times New Roman" w:ascii="Times New Roman"/>
          <w:szCs w:val="24"/>
        </w:rPr>
        <w:t xml:space="preserve"> a koje rješenje je  objavljeno na </w:t>
      </w:r>
      <w:r w:rsidR="001B3F5D">
        <w:rPr>
          <w:rFonts w:hAnsi="Times New Roman" w:ascii="Times New Roman"/>
          <w:szCs w:val="24"/>
        </w:rPr>
        <w:t>e-</w:t>
      </w:r>
      <w:r w:rsidR="00ED6154">
        <w:rPr>
          <w:rFonts w:hAnsi="Times New Roman" w:ascii="Times New Roman"/>
          <w:szCs w:val="24"/>
        </w:rPr>
        <w:t>oglasnoj ploči</w:t>
      </w:r>
      <w:r w:rsidR="00A4057D">
        <w:rPr>
          <w:rFonts w:hAnsi="Times New Roman" w:ascii="Times New Roman"/>
          <w:szCs w:val="24"/>
        </w:rPr>
        <w:t xml:space="preserve"> </w:t>
      </w:r>
      <w:r w:rsidR="00A4057D" w:rsidRPr="0042313E">
        <w:rPr>
          <w:rFonts w:hAnsi="Times New Roman" w:ascii="Times New Roman"/>
          <w:szCs w:val="24"/>
        </w:rPr>
        <w:t>Trgovačkog</w:t>
      </w:r>
      <w:r w:rsidR="009365C2" w:rsidRPr="0042313E">
        <w:rPr>
          <w:rFonts w:hAnsi="Times New Roman" w:ascii="Times New Roman"/>
          <w:szCs w:val="24"/>
        </w:rPr>
        <w:t xml:space="preserve"> suda</w:t>
      </w:r>
      <w:r w:rsidR="006A031C" w:rsidRPr="0042313E">
        <w:rPr>
          <w:rFonts w:hAnsi="Times New Roman" w:ascii="Times New Roman"/>
          <w:szCs w:val="24"/>
        </w:rPr>
        <w:t xml:space="preserve"> </w:t>
      </w:r>
      <w:r w:rsidR="00A47688" w:rsidRPr="0042313E">
        <w:rPr>
          <w:rFonts w:hAnsi="Times New Roman" w:ascii="Times New Roman"/>
          <w:szCs w:val="24"/>
        </w:rPr>
        <w:t xml:space="preserve"> u Zagrebu dana </w:t>
      </w:r>
      <w:r w:rsidR="001B3F5D">
        <w:rPr>
          <w:rFonts w:hAnsi="Times New Roman" w:ascii="Times New Roman"/>
          <w:szCs w:val="24"/>
        </w:rPr>
        <w:t>2</w:t>
      </w:r>
      <w:r w:rsidR="006A031C" w:rsidRPr="0042313E">
        <w:rPr>
          <w:rFonts w:hAnsi="Times New Roman" w:ascii="Times New Roman"/>
          <w:szCs w:val="24"/>
        </w:rPr>
        <w:t xml:space="preserve">. </w:t>
      </w:r>
      <w:r w:rsidR="001B3F5D">
        <w:rPr>
          <w:rFonts w:hAnsi="Times New Roman" w:ascii="Times New Roman"/>
          <w:szCs w:val="24"/>
        </w:rPr>
        <w:t>lipnja</w:t>
      </w:r>
      <w:r w:rsidR="00A4057D" w:rsidRPr="0042313E">
        <w:rPr>
          <w:rFonts w:hAnsi="Times New Roman" w:ascii="Times New Roman"/>
          <w:szCs w:val="24"/>
        </w:rPr>
        <w:t xml:space="preserve"> </w:t>
      </w:r>
      <w:r w:rsidR="001B3F5D">
        <w:rPr>
          <w:rFonts w:hAnsi="Times New Roman" w:ascii="Times New Roman"/>
          <w:szCs w:val="24"/>
        </w:rPr>
        <w:t>2017</w:t>
      </w:r>
      <w:r w:rsidR="009365C2" w:rsidRPr="0042313E">
        <w:rPr>
          <w:rFonts w:hAnsi="Times New Roman" w:ascii="Times New Roman"/>
          <w:szCs w:val="24"/>
        </w:rPr>
        <w:t>.g.</w:t>
      </w: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Is</w:t>
      </w:r>
      <w:r w:rsidR="00CC7816">
        <w:rPr>
          <w:rFonts w:hAnsi="Times New Roman" w:ascii="Times New Roman"/>
          <w:szCs w:val="24"/>
        </w:rPr>
        <w:t xml:space="preserve">pitno ročište </w:t>
      </w:r>
      <w:r w:rsidR="007F6969">
        <w:rPr>
          <w:rFonts w:hAnsi="Times New Roman" w:ascii="Times New Roman"/>
          <w:szCs w:val="24"/>
        </w:rPr>
        <w:t>određeno je za  dan</w:t>
      </w:r>
      <w:r w:rsidR="00CC7816">
        <w:rPr>
          <w:rFonts w:hAnsi="Times New Roman" w:ascii="Times New Roman"/>
          <w:szCs w:val="24"/>
        </w:rPr>
        <w:t xml:space="preserve"> 7</w:t>
      </w:r>
      <w:r>
        <w:rPr>
          <w:rFonts w:hAnsi="Times New Roman" w:ascii="Times New Roman"/>
          <w:szCs w:val="24"/>
        </w:rPr>
        <w:t xml:space="preserve">. </w:t>
      </w:r>
      <w:r w:rsidR="00CC7816">
        <w:rPr>
          <w:rFonts w:hAnsi="Times New Roman" w:ascii="Times New Roman"/>
          <w:szCs w:val="24"/>
        </w:rPr>
        <w:t>rujna 2017</w:t>
      </w:r>
      <w:r w:rsidR="008E30BB">
        <w:rPr>
          <w:rFonts w:hAnsi="Times New Roman" w:ascii="Times New Roman"/>
          <w:szCs w:val="24"/>
        </w:rPr>
        <w:t>.godine</w:t>
      </w:r>
      <w:r w:rsidR="00CC7816">
        <w:rPr>
          <w:rFonts w:hAnsi="Times New Roman" w:ascii="Times New Roman"/>
          <w:szCs w:val="24"/>
        </w:rPr>
        <w:t xml:space="preserve">, </w:t>
      </w:r>
      <w:r w:rsidR="007F6969">
        <w:rPr>
          <w:rFonts w:hAnsi="Times New Roman" w:ascii="Times New Roman"/>
          <w:szCs w:val="24"/>
        </w:rPr>
        <w:t xml:space="preserve"> a koji iz tehničkih razloga je zatim određeno za dan 5. prosinca 2017.g, odnosno održano je </w:t>
      </w:r>
      <w:r w:rsidR="00CC7816">
        <w:rPr>
          <w:rFonts w:hAnsi="Times New Roman" w:ascii="Times New Roman"/>
          <w:szCs w:val="24"/>
        </w:rPr>
        <w:t>dana 7. veljače 2018.g.</w:t>
      </w:r>
      <w:r>
        <w:rPr>
          <w:rFonts w:hAnsi="Times New Roman" w:ascii="Times New Roman"/>
          <w:szCs w:val="24"/>
        </w:rPr>
        <w:t xml:space="preserve"> </w:t>
      </w:r>
      <w:r w:rsidR="006A031C" w:rsidRPr="00F7506C">
        <w:rPr>
          <w:rFonts w:hAnsi="Times New Roman" w:ascii="Times New Roman"/>
          <w:szCs w:val="24"/>
        </w:rPr>
        <w:t xml:space="preserve">U </w:t>
      </w:r>
      <w:r w:rsidR="00740A1C">
        <w:rPr>
          <w:rFonts w:hAnsi="Times New Roman" w:ascii="Times New Roman"/>
          <w:szCs w:val="24"/>
        </w:rPr>
        <w:t>prvom</w:t>
      </w:r>
      <w:r w:rsidR="006A031C" w:rsidRPr="00F7506C">
        <w:rPr>
          <w:rFonts w:hAnsi="Times New Roman" w:ascii="Times New Roman"/>
          <w:szCs w:val="24"/>
        </w:rPr>
        <w:t xml:space="preserve"> višem isplatnom redu utvrđene su tražbine stečajnih vjerovnika u ukupnom iznosu od  </w:t>
      </w:r>
      <w:r w:rsidR="007979BB">
        <w:rPr>
          <w:rFonts w:hAnsi="Times New Roman" w:ascii="Times New Roman"/>
          <w:szCs w:val="24"/>
        </w:rPr>
        <w:t>100.433,23</w:t>
      </w:r>
      <w:r w:rsidR="00863C0B">
        <w:rPr>
          <w:rFonts w:hAnsi="Times New Roman" w:ascii="Times New Roman"/>
          <w:szCs w:val="24"/>
        </w:rPr>
        <w:t xml:space="preserve"> </w:t>
      </w:r>
      <w:r w:rsidR="006A031C" w:rsidRPr="00F7506C">
        <w:rPr>
          <w:rFonts w:hAnsi="Times New Roman" w:ascii="Times New Roman"/>
          <w:szCs w:val="24"/>
        </w:rPr>
        <w:t>kn.</w:t>
      </w:r>
      <w:r w:rsidR="00740A1C" w:rsidRPr="00740A1C">
        <w:rPr>
          <w:rFonts w:hAnsi="Times New Roman" w:ascii="Times New Roman"/>
          <w:szCs w:val="24"/>
        </w:rPr>
        <w:t xml:space="preserve"> </w:t>
      </w:r>
      <w:r w:rsidR="00740A1C" w:rsidRPr="00F7506C">
        <w:rPr>
          <w:rFonts w:hAnsi="Times New Roman" w:ascii="Times New Roman"/>
          <w:szCs w:val="24"/>
        </w:rPr>
        <w:t xml:space="preserve">U </w:t>
      </w:r>
      <w:r w:rsidR="00740A1C">
        <w:rPr>
          <w:rFonts w:hAnsi="Times New Roman" w:ascii="Times New Roman"/>
          <w:szCs w:val="24"/>
        </w:rPr>
        <w:t>drugom</w:t>
      </w:r>
      <w:r w:rsidR="00740A1C" w:rsidRPr="00F7506C">
        <w:rPr>
          <w:rFonts w:hAnsi="Times New Roman" w:ascii="Times New Roman"/>
          <w:szCs w:val="24"/>
        </w:rPr>
        <w:t xml:space="preserve"> višem isplatnom redu utvrđene su tražbine stečajnih vjerovnika u ukupnom iznosu od  </w:t>
      </w:r>
      <w:r w:rsidR="007979BB">
        <w:rPr>
          <w:rFonts w:hAnsi="Times New Roman" w:ascii="Times New Roman"/>
          <w:szCs w:val="24"/>
        </w:rPr>
        <w:t xml:space="preserve">72.622,64 </w:t>
      </w:r>
      <w:r w:rsidR="00740A1C" w:rsidRPr="00F7506C">
        <w:rPr>
          <w:rFonts w:hAnsi="Times New Roman" w:ascii="Times New Roman"/>
          <w:szCs w:val="24"/>
        </w:rPr>
        <w:t>kn.</w:t>
      </w: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</w:p>
    <w:p w:rsidRDefault="009365C2" w:rsidP="009365C2" w:rsidR="00714D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svom pisanom prijedlogu, a zbog činjenice nedostatnosti stečajne mase za pokriće troškova postupka, stečajni upravitelj je predložio da se ovaj postu</w:t>
      </w:r>
      <w:r w:rsidR="00714D7D">
        <w:rPr>
          <w:rFonts w:hAnsi="Times New Roman" w:ascii="Times New Roman"/>
        </w:rPr>
        <w:t>pak obustavi i zaključi.</w:t>
      </w:r>
    </w:p>
    <w:p w:rsidRDefault="00714D7D" w:rsidP="009365C2" w:rsidR="00714D7D">
      <w:pPr>
        <w:jc w:val="both"/>
        <w:rPr>
          <w:rFonts w:hAnsi="Times New Roman" w:ascii="Times New Roman"/>
        </w:rPr>
      </w:pPr>
    </w:p>
    <w:p w:rsidRDefault="0036444E" w:rsidP="0036444E" w:rsidR="0036444E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Stečajnu masu ovog dužnika čini novčani iznos od 4.090,00 kn, a navedeni iznos prihodovan je s osnove prodaje rezervnih </w:t>
      </w:r>
      <w:proofErr w:type="spellStart"/>
      <w:r w:rsidR="00FF51C9">
        <w:rPr>
          <w:rFonts w:hAnsi="Times New Roman" w:ascii="Times New Roman"/>
          <w:sz w:val="24"/>
          <w:szCs w:val="24"/>
        </w:rPr>
        <w:t>auto</w:t>
      </w:r>
      <w:r>
        <w:rPr>
          <w:rFonts w:hAnsi="Times New Roman" w:ascii="Times New Roman"/>
          <w:sz w:val="24"/>
          <w:szCs w:val="24"/>
        </w:rPr>
        <w:t>dijelova</w:t>
      </w:r>
      <w:proofErr w:type="spellEnd"/>
      <w:r>
        <w:rPr>
          <w:rFonts w:hAnsi="Times New Roman" w:ascii="Times New Roman"/>
          <w:sz w:val="24"/>
          <w:szCs w:val="24"/>
        </w:rPr>
        <w:t xml:space="preserve"> u iznosu od 3.110,00 kn (u iznos je uključen PDV), kao i od prodaje zatečenog starog </w:t>
      </w:r>
      <w:r w:rsidR="00FF51C9">
        <w:rPr>
          <w:rFonts w:hAnsi="Times New Roman" w:ascii="Times New Roman"/>
          <w:sz w:val="24"/>
          <w:szCs w:val="24"/>
        </w:rPr>
        <w:t>vozila koji se</w:t>
      </w:r>
      <w:r>
        <w:rPr>
          <w:rFonts w:hAnsi="Times New Roman" w:ascii="Times New Roman"/>
          <w:sz w:val="24"/>
          <w:szCs w:val="24"/>
        </w:rPr>
        <w:t xml:space="preserve"> prema odluci skupštine vjerovnika </w:t>
      </w:r>
      <w:r w:rsidR="00FF51C9">
        <w:rPr>
          <w:rFonts w:hAnsi="Times New Roman" w:ascii="Times New Roman"/>
          <w:sz w:val="24"/>
          <w:szCs w:val="24"/>
        </w:rPr>
        <w:t>prodao</w:t>
      </w:r>
      <w:r>
        <w:rPr>
          <w:rFonts w:hAnsi="Times New Roman" w:ascii="Times New Roman"/>
          <w:sz w:val="24"/>
          <w:szCs w:val="24"/>
        </w:rPr>
        <w:t xml:space="preserve"> kao sekundarna sirovina za iznos od 980,00 kn. Međutim</w:t>
      </w:r>
      <w:r w:rsidR="00FF51C9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tijekom trajanja stečajnog postupka nastali </w:t>
      </w:r>
      <w:r w:rsidR="00FF51C9">
        <w:rPr>
          <w:rFonts w:hAnsi="Times New Roman" w:ascii="Times New Roman"/>
          <w:sz w:val="24"/>
          <w:szCs w:val="24"/>
        </w:rPr>
        <w:t xml:space="preserve">su </w:t>
      </w:r>
      <w:r>
        <w:rPr>
          <w:rFonts w:hAnsi="Times New Roman" w:ascii="Times New Roman"/>
          <w:sz w:val="24"/>
          <w:szCs w:val="24"/>
        </w:rPr>
        <w:t xml:space="preserve">troškovi provedbe </w:t>
      </w:r>
      <w:r w:rsidR="00FF51C9">
        <w:rPr>
          <w:rFonts w:hAnsi="Times New Roman" w:ascii="Times New Roman"/>
          <w:sz w:val="24"/>
          <w:szCs w:val="24"/>
        </w:rPr>
        <w:t xml:space="preserve">istoga </w:t>
      </w:r>
      <w:r>
        <w:rPr>
          <w:rFonts w:hAnsi="Times New Roman" w:ascii="Times New Roman"/>
          <w:sz w:val="24"/>
          <w:szCs w:val="24"/>
        </w:rPr>
        <w:t xml:space="preserve">u iznosu od 14.960,48 kn i to trošak </w:t>
      </w:r>
      <w:r w:rsidR="00601745">
        <w:rPr>
          <w:rFonts w:hAnsi="Times New Roman" w:ascii="Times New Roman"/>
          <w:sz w:val="24"/>
          <w:szCs w:val="24"/>
        </w:rPr>
        <w:t>Fine u iznosu od</w:t>
      </w:r>
      <w:r>
        <w:rPr>
          <w:rFonts w:hAnsi="Times New Roman" w:ascii="Times New Roman"/>
          <w:sz w:val="24"/>
          <w:szCs w:val="24"/>
        </w:rPr>
        <w:t xml:space="preserve"> 286,00 kn, trošak knjigovodstvenih usluga </w:t>
      </w:r>
      <w:r w:rsidR="00601745">
        <w:rPr>
          <w:rFonts w:hAnsi="Times New Roman" w:ascii="Times New Roman"/>
          <w:sz w:val="24"/>
          <w:szCs w:val="24"/>
        </w:rPr>
        <w:t xml:space="preserve">u iznosu od </w:t>
      </w:r>
      <w:r>
        <w:rPr>
          <w:rFonts w:hAnsi="Times New Roman" w:ascii="Times New Roman"/>
          <w:sz w:val="24"/>
          <w:szCs w:val="24"/>
        </w:rPr>
        <w:t>14.000,00 kn</w:t>
      </w:r>
      <w:r w:rsidR="00601745">
        <w:rPr>
          <w:rFonts w:hAnsi="Times New Roman" w:ascii="Times New Roman"/>
          <w:sz w:val="24"/>
          <w:szCs w:val="24"/>
        </w:rPr>
        <w:t xml:space="preserve"> za </w:t>
      </w:r>
      <w:r w:rsidR="00601745">
        <w:rPr>
          <w:rFonts w:hAnsi="Times New Roman" w:ascii="Times New Roman"/>
          <w:sz w:val="24"/>
          <w:szCs w:val="24"/>
        </w:rPr>
        <w:lastRenderedPageBreak/>
        <w:t>period od 10. prosinca 2017.g. do 10. veljače 2019.g.</w:t>
      </w:r>
      <w:r>
        <w:rPr>
          <w:rFonts w:hAnsi="Times New Roman" w:ascii="Times New Roman"/>
          <w:sz w:val="24"/>
          <w:szCs w:val="24"/>
        </w:rPr>
        <w:t xml:space="preserve">, trošak bruto nagrade stečajnog upravitelja </w:t>
      </w:r>
      <w:r w:rsidR="00601745">
        <w:rPr>
          <w:rFonts w:hAnsi="Times New Roman" w:ascii="Times New Roman"/>
          <w:sz w:val="24"/>
          <w:szCs w:val="24"/>
        </w:rPr>
        <w:t xml:space="preserve">u iznosu od </w:t>
      </w:r>
      <w:r>
        <w:rPr>
          <w:rFonts w:hAnsi="Times New Roman" w:ascii="Times New Roman"/>
          <w:sz w:val="24"/>
          <w:szCs w:val="24"/>
        </w:rPr>
        <w:t xml:space="preserve"> 654,40 kn, naknada platnog prometa</w:t>
      </w:r>
      <w:r w:rsidR="00601745">
        <w:rPr>
          <w:rFonts w:hAnsi="Times New Roman" w:ascii="Times New Roman"/>
          <w:sz w:val="24"/>
          <w:szCs w:val="24"/>
        </w:rPr>
        <w:t xml:space="preserve"> u iznosu od 20,08 kn.  S</w:t>
      </w:r>
      <w:r>
        <w:rPr>
          <w:rFonts w:hAnsi="Times New Roman" w:ascii="Times New Roman"/>
          <w:sz w:val="24"/>
          <w:szCs w:val="24"/>
        </w:rPr>
        <w:t xml:space="preserve">lijedom </w:t>
      </w:r>
      <w:r w:rsidR="00601745">
        <w:rPr>
          <w:rFonts w:hAnsi="Times New Roman" w:ascii="Times New Roman"/>
          <w:sz w:val="24"/>
          <w:szCs w:val="24"/>
        </w:rPr>
        <w:t>utvrđenog</w:t>
      </w:r>
      <w:r>
        <w:rPr>
          <w:rFonts w:hAnsi="Times New Roman" w:ascii="Times New Roman"/>
          <w:sz w:val="24"/>
          <w:szCs w:val="24"/>
        </w:rPr>
        <w:t xml:space="preserve"> nesporno </w:t>
      </w:r>
      <w:r w:rsidR="00601745">
        <w:rPr>
          <w:rFonts w:hAnsi="Times New Roman" w:ascii="Times New Roman"/>
          <w:sz w:val="24"/>
          <w:szCs w:val="24"/>
        </w:rPr>
        <w:t xml:space="preserve">je, </w:t>
      </w:r>
      <w:r>
        <w:rPr>
          <w:rFonts w:hAnsi="Times New Roman" w:ascii="Times New Roman"/>
          <w:sz w:val="24"/>
          <w:szCs w:val="24"/>
        </w:rPr>
        <w:t xml:space="preserve">da je ostvarena stečajna masa nedostatna za namirenje troškova </w:t>
      </w:r>
      <w:r w:rsidR="00225E10">
        <w:rPr>
          <w:rFonts w:hAnsi="Times New Roman" w:ascii="Times New Roman"/>
          <w:sz w:val="24"/>
          <w:szCs w:val="24"/>
        </w:rPr>
        <w:t xml:space="preserve">provedbe stečajnog </w:t>
      </w:r>
      <w:r>
        <w:rPr>
          <w:rFonts w:hAnsi="Times New Roman" w:ascii="Times New Roman"/>
          <w:sz w:val="24"/>
          <w:szCs w:val="24"/>
        </w:rPr>
        <w:t xml:space="preserve">postupka za iznos od 10.870,48 kn, pa </w:t>
      </w:r>
      <w:r w:rsidR="00225E10">
        <w:rPr>
          <w:rFonts w:hAnsi="Times New Roman" w:ascii="Times New Roman"/>
          <w:sz w:val="24"/>
          <w:szCs w:val="24"/>
        </w:rPr>
        <w:t xml:space="preserve">je stečajni upravitelj predložio </w:t>
      </w:r>
      <w:r>
        <w:rPr>
          <w:rFonts w:hAnsi="Times New Roman" w:ascii="Times New Roman"/>
          <w:sz w:val="24"/>
          <w:szCs w:val="24"/>
        </w:rPr>
        <w:t>da se ovaj stečajni postupak obustavi i zaključi zbog nedostatnosti stečajne mase za pokriće troškova stečajnog postupka.</w:t>
      </w:r>
    </w:p>
    <w:p w:rsidRDefault="0036444E" w:rsidP="0036444E" w:rsidR="0036444E">
      <w:pPr>
        <w:pStyle w:val="Tijeloteksta2"/>
        <w:tabs>
          <w:tab w:pos="720" w:val="left"/>
        </w:tabs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Na izvješće stečajnog upravitelja nazočni vjerovnik </w:t>
      </w:r>
      <w:r w:rsidR="00225E10">
        <w:rPr>
          <w:rFonts w:hAnsi="Times New Roman" w:ascii="Times New Roman"/>
          <w:color w:themeColor="text1" w:val="000000"/>
          <w:sz w:val="24"/>
          <w:szCs w:val="24"/>
        </w:rPr>
        <w:t>nije imao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 nikakvih primjedbi, odnosno s istim je</w:t>
      </w:r>
      <w:r w:rsidR="00225E10">
        <w:rPr>
          <w:rFonts w:hAnsi="Times New Roman" w:ascii="Times New Roman"/>
          <w:color w:themeColor="text1" w:val="000000"/>
          <w:sz w:val="24"/>
          <w:szCs w:val="24"/>
        </w:rPr>
        <w:t xml:space="preserve"> bio 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 suglasan.</w:t>
      </w:r>
      <w:r>
        <w:rPr>
          <w:rFonts w:hAnsi="Times New Roman" w:ascii="Times New Roman"/>
          <w:sz w:val="24"/>
          <w:szCs w:val="24"/>
        </w:rPr>
        <w:t xml:space="preserve"> Također</w:t>
      </w:r>
      <w:r w:rsidR="00225E10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u odnosu na predloženu obustavu i zaključenje</w:t>
      </w:r>
      <w:r w:rsidR="00225E10">
        <w:rPr>
          <w:rFonts w:hAnsi="Times New Roman" w:ascii="Times New Roman"/>
          <w:sz w:val="24"/>
          <w:szCs w:val="24"/>
        </w:rPr>
        <w:t xml:space="preserve"> vjerovnik se </w:t>
      </w:r>
      <w:r>
        <w:rPr>
          <w:rFonts w:hAnsi="Times New Roman" w:ascii="Times New Roman"/>
          <w:sz w:val="24"/>
          <w:szCs w:val="24"/>
        </w:rPr>
        <w:t xml:space="preserve"> </w:t>
      </w:r>
      <w:r w:rsidR="00225E10">
        <w:rPr>
          <w:rFonts w:hAnsi="Times New Roman" w:ascii="Times New Roman"/>
          <w:sz w:val="24"/>
          <w:szCs w:val="24"/>
        </w:rPr>
        <w:t xml:space="preserve">očitovao </w:t>
      </w:r>
      <w:r>
        <w:rPr>
          <w:rFonts w:hAnsi="Times New Roman" w:ascii="Times New Roman"/>
          <w:sz w:val="24"/>
          <w:szCs w:val="24"/>
        </w:rPr>
        <w:t xml:space="preserve"> da je s istom suglasan. </w:t>
      </w:r>
    </w:p>
    <w:p w:rsidRDefault="0026179E" w:rsidP="00740751" w:rsidR="0026179E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463618" w:rsidP="001671CA" w:rsidR="00CB6944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Odnosno</w:t>
      </w:r>
      <w:r w:rsidR="001671CA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proizlazi da su nastali rashodi ,odnosno troškovi </w:t>
      </w:r>
      <w:r w:rsidR="00CB6944">
        <w:rPr>
          <w:rFonts w:hAnsi="Times New Roman" w:ascii="Times New Roman"/>
          <w:sz w:val="24"/>
          <w:szCs w:val="24"/>
        </w:rPr>
        <w:t>tijekom</w:t>
      </w:r>
      <w:r w:rsidR="00AC6845">
        <w:rPr>
          <w:rFonts w:hAnsi="Times New Roman" w:ascii="Times New Roman"/>
          <w:sz w:val="24"/>
          <w:szCs w:val="24"/>
        </w:rPr>
        <w:t xml:space="preserve"> provedbe</w:t>
      </w:r>
      <w:r w:rsidR="00CB6944">
        <w:rPr>
          <w:rFonts w:hAnsi="Times New Roman" w:ascii="Times New Roman"/>
          <w:sz w:val="24"/>
          <w:szCs w:val="24"/>
        </w:rPr>
        <w:t xml:space="preserve"> stečajnog postupka veći nego što je </w:t>
      </w:r>
      <w:r w:rsidR="00AC6845">
        <w:rPr>
          <w:rFonts w:hAnsi="Times New Roman" w:ascii="Times New Roman"/>
          <w:sz w:val="24"/>
          <w:szCs w:val="24"/>
        </w:rPr>
        <w:t>ostvareni</w:t>
      </w:r>
      <w:r w:rsidR="00CB6944">
        <w:rPr>
          <w:rFonts w:hAnsi="Times New Roman" w:ascii="Times New Roman"/>
          <w:sz w:val="24"/>
          <w:szCs w:val="24"/>
        </w:rPr>
        <w:t xml:space="preserve"> prihod, odnosno da za namirenje troš</w:t>
      </w:r>
      <w:r w:rsidR="00AC6845">
        <w:rPr>
          <w:rFonts w:hAnsi="Times New Roman" w:ascii="Times New Roman"/>
          <w:sz w:val="24"/>
          <w:szCs w:val="24"/>
        </w:rPr>
        <w:t>kova provedbe stečajnog postupka</w:t>
      </w:r>
      <w:r w:rsidR="00CB6944">
        <w:rPr>
          <w:rFonts w:hAnsi="Times New Roman" w:ascii="Times New Roman"/>
          <w:sz w:val="24"/>
          <w:szCs w:val="24"/>
        </w:rPr>
        <w:t xml:space="preserve"> nedostaju novčana sredstva u iznosu od </w:t>
      </w:r>
      <w:r w:rsidR="0018770F">
        <w:rPr>
          <w:rFonts w:hAnsi="Times New Roman" w:ascii="Times New Roman"/>
          <w:sz w:val="24"/>
          <w:szCs w:val="24"/>
        </w:rPr>
        <w:t>10.870,48</w:t>
      </w:r>
      <w:r w:rsidR="004B4E4E">
        <w:rPr>
          <w:rFonts w:hAnsi="Times New Roman" w:ascii="Times New Roman"/>
          <w:sz w:val="24"/>
          <w:szCs w:val="24"/>
        </w:rPr>
        <w:t xml:space="preserve"> kn</w:t>
      </w:r>
      <w:r w:rsidR="001671CA">
        <w:rPr>
          <w:rFonts w:hAnsi="Times New Roman" w:ascii="Times New Roman"/>
          <w:sz w:val="24"/>
          <w:szCs w:val="24"/>
        </w:rPr>
        <w:t>,  čime</w:t>
      </w:r>
      <w:r w:rsidR="004B4E4E">
        <w:rPr>
          <w:rFonts w:hAnsi="Times New Roman" w:ascii="Times New Roman"/>
          <w:sz w:val="24"/>
          <w:szCs w:val="24"/>
        </w:rPr>
        <w:t xml:space="preserve"> </w:t>
      </w:r>
      <w:r w:rsidR="001671CA">
        <w:rPr>
          <w:rFonts w:hAnsi="Times New Roman" w:ascii="Times New Roman"/>
          <w:sz w:val="24"/>
          <w:szCs w:val="24"/>
        </w:rPr>
        <w:t xml:space="preserve">proizlazi </w:t>
      </w:r>
      <w:r w:rsidR="00CB6944">
        <w:rPr>
          <w:rFonts w:hAnsi="Times New Roman" w:ascii="Times New Roman"/>
          <w:sz w:val="24"/>
          <w:szCs w:val="24"/>
        </w:rPr>
        <w:t>da raspoloživa stečajna masa nije dostatna za namirenje nastal</w:t>
      </w:r>
      <w:r w:rsidR="00FC1CD0">
        <w:rPr>
          <w:rFonts w:hAnsi="Times New Roman" w:ascii="Times New Roman"/>
          <w:sz w:val="24"/>
          <w:szCs w:val="24"/>
        </w:rPr>
        <w:t>ih troškova  stečajnog postupka.</w:t>
      </w:r>
    </w:p>
    <w:p w:rsidRDefault="00CB1DE9" w:rsidP="00A11BD7" w:rsidR="00CB1DE9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9365C2" w:rsidP="009365C2" w:rsidR="009365C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72CEE">
        <w:rPr>
          <w:rFonts w:hAnsi="Times New Roman" w:ascii="Times New Roman"/>
        </w:rPr>
        <w:t xml:space="preserve">Sud je odredio i održao </w:t>
      </w:r>
      <w:r>
        <w:rPr>
          <w:rFonts w:hAnsi="Times New Roman" w:ascii="Times New Roman"/>
        </w:rPr>
        <w:t>ročište vjerovnika, a radi pribavljanja mišljenja u odnosu na obustavu i zaključenje stečajnog postupka.</w:t>
      </w:r>
    </w:p>
    <w:p w:rsidRDefault="009365C2" w:rsidP="009365C2" w:rsidR="009365C2">
      <w:pPr>
        <w:jc w:val="both"/>
        <w:rPr>
          <w:rFonts w:hAnsi="Times New Roman" w:ascii="Times New Roman"/>
        </w:rPr>
      </w:pPr>
    </w:p>
    <w:p w:rsidRDefault="009365C2" w:rsidP="009365C2" w:rsidR="009365C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upravitelj u svom usmenom izlaganju </w:t>
      </w:r>
      <w:r w:rsidR="007C5102">
        <w:rPr>
          <w:rFonts w:hAnsi="Times New Roman" w:ascii="Times New Roman"/>
          <w:szCs w:val="24"/>
        </w:rPr>
        <w:t>ostao je kod navoda iz pisanog i</w:t>
      </w:r>
      <w:r>
        <w:rPr>
          <w:rFonts w:hAnsi="Times New Roman" w:ascii="Times New Roman"/>
          <w:szCs w:val="24"/>
        </w:rPr>
        <w:t>zvješća</w:t>
      </w:r>
      <w:r w:rsidR="00D84FB8">
        <w:rPr>
          <w:rFonts w:hAnsi="Times New Roman" w:ascii="Times New Roman"/>
          <w:szCs w:val="24"/>
        </w:rPr>
        <w:t xml:space="preserve">, </w:t>
      </w:r>
      <w:r w:rsidR="00FC1CD0">
        <w:rPr>
          <w:rFonts w:hAnsi="Times New Roman" w:ascii="Times New Roman"/>
          <w:szCs w:val="24"/>
        </w:rPr>
        <w:t xml:space="preserve">odnosno završnog računa, </w:t>
      </w:r>
      <w:r w:rsidR="00D84FB8">
        <w:rPr>
          <w:rFonts w:hAnsi="Times New Roman" w:ascii="Times New Roman"/>
          <w:szCs w:val="24"/>
        </w:rPr>
        <w:t xml:space="preserve">a koje je sukladno </w:t>
      </w:r>
      <w:r w:rsidR="00C61CB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čl. 227. st.1</w:t>
      </w:r>
      <w:r w:rsidR="001E5F88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Stečajnog zakona ( NN 71/15</w:t>
      </w:r>
      <w:r w:rsidR="00D84FB8">
        <w:rPr>
          <w:rFonts w:hAnsi="Times New Roman" w:ascii="Times New Roman"/>
          <w:szCs w:val="24"/>
        </w:rPr>
        <w:t>,104/17</w:t>
      </w:r>
      <w:r w:rsidR="00F41C63">
        <w:rPr>
          <w:rFonts w:hAnsi="Times New Roman" w:ascii="Times New Roman"/>
          <w:szCs w:val="24"/>
        </w:rPr>
        <w:t>, dalje SZ</w:t>
      </w:r>
      <w:r w:rsidR="00D84FB8">
        <w:rPr>
          <w:rFonts w:hAnsi="Times New Roman" w:ascii="Times New Roman"/>
          <w:szCs w:val="24"/>
        </w:rPr>
        <w:t xml:space="preserve">) bilo </w:t>
      </w:r>
      <w:r>
        <w:rPr>
          <w:rFonts w:hAnsi="Times New Roman" w:ascii="Times New Roman"/>
          <w:szCs w:val="24"/>
        </w:rPr>
        <w:t xml:space="preserve"> objavljeno na</w:t>
      </w:r>
      <w:r w:rsidR="00C61CB1">
        <w:rPr>
          <w:rFonts w:hAnsi="Times New Roman" w:ascii="Times New Roman"/>
          <w:szCs w:val="24"/>
        </w:rPr>
        <w:t xml:space="preserve"> mrežnoj stranici</w:t>
      </w:r>
      <w:r>
        <w:rPr>
          <w:rFonts w:hAnsi="Times New Roman" w:ascii="Times New Roman"/>
          <w:szCs w:val="24"/>
        </w:rPr>
        <w:t xml:space="preserve"> e-Oglasnoj ploči Trgovačkog suda u Zagrebu </w:t>
      </w:r>
      <w:r w:rsidR="00F41C63">
        <w:rPr>
          <w:rFonts w:hAnsi="Times New Roman" w:ascii="Times New Roman"/>
          <w:szCs w:val="24"/>
        </w:rPr>
        <w:t>dana 25</w:t>
      </w:r>
      <w:r w:rsidR="007C5102">
        <w:rPr>
          <w:rFonts w:hAnsi="Times New Roman" w:ascii="Times New Roman"/>
          <w:szCs w:val="24"/>
        </w:rPr>
        <w:t xml:space="preserve">. ožujka </w:t>
      </w:r>
      <w:r w:rsidR="00FC1CD0">
        <w:rPr>
          <w:rFonts w:hAnsi="Times New Roman" w:ascii="Times New Roman"/>
          <w:szCs w:val="24"/>
        </w:rPr>
        <w:t>2019</w:t>
      </w:r>
      <w:r>
        <w:rPr>
          <w:rFonts w:hAnsi="Times New Roman" w:ascii="Times New Roman"/>
          <w:szCs w:val="24"/>
        </w:rPr>
        <w:t>. godine.</w:t>
      </w:r>
    </w:p>
    <w:p w:rsidRDefault="009365C2" w:rsidP="009365C2" w:rsidR="006D7B6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6D7B68" w:rsidP="006D7B68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="009365C2">
        <w:rPr>
          <w:rFonts w:hAnsi="Times New Roman" w:ascii="Times New Roman"/>
          <w:szCs w:val="24"/>
        </w:rPr>
        <w:t>Slijedom svega iznesenog, nesporno proizlazi da stečajna masa ovog dužnika nije dostatna ni za pokriće troškova stečajnog postupka</w:t>
      </w:r>
      <w:r w:rsidR="00F41C63">
        <w:rPr>
          <w:rFonts w:hAnsi="Times New Roman" w:ascii="Times New Roman"/>
          <w:szCs w:val="24"/>
        </w:rPr>
        <w:t>, pa je sud na temelju članka 29</w:t>
      </w:r>
      <w:r w:rsidR="009365C2">
        <w:rPr>
          <w:rFonts w:hAnsi="Times New Roman" w:ascii="Times New Roman"/>
          <w:szCs w:val="24"/>
        </w:rPr>
        <w:t>3. st. 1</w:t>
      </w:r>
      <w:r w:rsidR="00F41C63">
        <w:rPr>
          <w:rFonts w:hAnsi="Times New Roman" w:ascii="Times New Roman"/>
          <w:szCs w:val="24"/>
        </w:rPr>
        <w:t>.</w:t>
      </w:r>
      <w:r w:rsidR="009365C2">
        <w:rPr>
          <w:rFonts w:hAnsi="Times New Roman" w:ascii="Times New Roman"/>
          <w:szCs w:val="24"/>
        </w:rPr>
        <w:t xml:space="preserve"> </w:t>
      </w:r>
      <w:r w:rsidR="00F41C63">
        <w:rPr>
          <w:rFonts w:hAnsi="Times New Roman" w:ascii="Times New Roman"/>
          <w:szCs w:val="24"/>
        </w:rPr>
        <w:t>SZ-a</w:t>
      </w:r>
      <w:r w:rsidR="009365C2">
        <w:rPr>
          <w:rFonts w:hAnsi="Times New Roman" w:ascii="Times New Roman"/>
          <w:szCs w:val="24"/>
        </w:rPr>
        <w:t xml:space="preserve"> donio rješenje o obustavi i zaključenju stečajnog postupka.</w:t>
      </w:r>
    </w:p>
    <w:p w:rsidRDefault="009D1E65" w:rsidP="009365C2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 xml:space="preserve"> </w:t>
      </w:r>
    </w:p>
    <w:p w:rsidRDefault="008E30BB" w:rsidP="009D1E65" w:rsidR="009D1E65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U Zagrebu</w:t>
      </w:r>
      <w:r w:rsidR="00F41C63">
        <w:rPr>
          <w:rFonts w:hAnsi="Times New Roman" w:ascii="Times New Roman"/>
          <w:szCs w:val="24"/>
        </w:rPr>
        <w:t>, 9</w:t>
      </w:r>
      <w:r w:rsidR="009D1E65" w:rsidRPr="00782003">
        <w:rPr>
          <w:rFonts w:hAnsi="Times New Roman" w:ascii="Times New Roman"/>
          <w:szCs w:val="24"/>
        </w:rPr>
        <w:t xml:space="preserve">. </w:t>
      </w:r>
      <w:r w:rsidR="0098087C">
        <w:rPr>
          <w:rFonts w:hAnsi="Times New Roman" w:ascii="Times New Roman"/>
          <w:szCs w:val="24"/>
        </w:rPr>
        <w:t>travnja</w:t>
      </w:r>
      <w:r w:rsidRPr="00782003">
        <w:rPr>
          <w:rFonts w:hAnsi="Times New Roman" w:ascii="Times New Roman"/>
          <w:szCs w:val="24"/>
        </w:rPr>
        <w:t xml:space="preserve"> 2019</w:t>
      </w:r>
      <w:r w:rsidR="009D1E65" w:rsidRPr="00782003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</w:t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  <w:t xml:space="preserve">           </w:t>
      </w:r>
      <w:r w:rsidR="00026FA0">
        <w:rPr>
          <w:rFonts w:hAnsi="Times New Roman" w:ascii="Times New Roman"/>
          <w:szCs w:val="24"/>
        </w:rPr>
        <w:t>LUCIJA BUTIGAN</w:t>
      </w:r>
      <w:r w:rsidR="0096573B">
        <w:rPr>
          <w:rFonts w:hAnsi="Times New Roman" w:ascii="Times New Roman"/>
          <w:szCs w:val="24"/>
        </w:rPr>
        <w:t>,v.r.</w:t>
      </w:r>
    </w:p>
    <w:p w:rsidRDefault="004E2D27" w:rsidP="00BB69B1" w:rsidR="004E2D27">
      <w:pPr>
        <w:jc w:val="both"/>
        <w:rPr>
          <w:rFonts w:hAnsi="Times New Roman" w:ascii="Times New Roman"/>
          <w:szCs w:val="24"/>
        </w:rPr>
      </w:pPr>
    </w:p>
    <w:p w:rsidRDefault="009D1E65" w:rsidP="00BB69B1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D1E65" w:rsidP="00BB69B1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može se podnijeti žalba u roku osam dana računajući od dana </w:t>
      </w:r>
      <w:r w:rsidR="00BB69B1">
        <w:rPr>
          <w:rFonts w:hAnsi="Times New Roman" w:ascii="Times New Roman"/>
          <w:szCs w:val="24"/>
        </w:rPr>
        <w:t>dostave</w:t>
      </w:r>
      <w:r>
        <w:rPr>
          <w:rFonts w:hAnsi="Times New Roman" w:ascii="Times New Roman"/>
          <w:szCs w:val="24"/>
        </w:rPr>
        <w:t xml:space="preserve"> rješenja. Žalba se podnosi Visokom trgovačkom sudu RH putem ovog suda u dva primjerka.</w:t>
      </w:r>
    </w:p>
    <w:p w:rsidRDefault="00026FA0" w:rsidP="009D1E65" w:rsidR="00026FA0">
      <w:pPr>
        <w:rPr>
          <w:rFonts w:hAnsi="Times New Roman" w:ascii="Times New Roman"/>
          <w:szCs w:val="24"/>
        </w:rPr>
      </w:pPr>
    </w:p>
    <w:p w:rsidRDefault="0069312C" w:rsidP="009D1E65" w:rsidR="0069312C">
      <w:pPr>
        <w:rPr>
          <w:rFonts w:hAnsi="Times New Roman" w:ascii="Times New Roman"/>
          <w:szCs w:val="24"/>
        </w:rPr>
      </w:pPr>
    </w:p>
    <w:p w:rsidRDefault="0096573B" w:rsidP="00F32A7B" w:rsidR="0096573B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96573B" w:rsidP="00F32A7B" w:rsidR="0096573B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69312C" w:rsidP="0096573B" w:rsidR="009D1E65" w:rsidRPr="00782003">
      <w:pPr>
        <w:pStyle w:val="Odlomakpopisa"/>
        <w:rPr>
          <w:rFonts w:hAnsi="Times New Roman" w:ascii="Times New Roman"/>
          <w:szCs w:val="24"/>
        </w:rPr>
      </w:pPr>
      <w:bookmarkStart w:name="_GoBack" w:id="0"/>
      <w:bookmarkEnd w:id="0"/>
      <w:r w:rsidRPr="00782003">
        <w:rPr>
          <w:rFonts w:hAnsi="Times New Roman" w:ascii="Times New Roman"/>
          <w:color w:val="FFFFFF"/>
          <w:szCs w:val="24"/>
        </w:rPr>
        <w:t xml:space="preserve">Za </w:t>
      </w:r>
    </w:p>
    <w:p w:rsidRDefault="002B4A0D" w:rsidR="002B4A0D"/>
    <w:sectPr w:rsidSect="004E2D27" w:rsidR="002B4A0D">
      <w:headerReference w:type="default" r:id="rId10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C51" w:rsidP="009B4C51" w:rsidR="009B4C51">
      <w:r>
        <w:separator/>
      </w:r>
    </w:p>
  </w:endnote>
  <w:endnote w:id="0" w:type="continuationSeparator">
    <w:p w:rsidRDefault="009B4C51" w:rsidP="009B4C51" w:rsidR="009B4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C51" w:rsidP="009B4C51" w:rsidR="009B4C51">
      <w:r>
        <w:separator/>
      </w:r>
    </w:p>
  </w:footnote>
  <w:footnote w:id="0" w:type="continuationSeparator">
    <w:p w:rsidRDefault="009B4C51" w:rsidP="009B4C51" w:rsidR="009B4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698812"/>
      <w:docPartObj>
        <w:docPartGallery w:val="Page Numbers (Top of Page)"/>
        <w:docPartUnique/>
      </w:docPartObj>
    </w:sdtPr>
    <w:sdtEndPr/>
    <w:sdtContent>
      <w:p w:rsidRDefault="009B4C51" w:rsidP="009B4C51" w:rsidR="009B4C51">
        <w:pPr>
          <w:ind w:firstLine="708" w:left="3540"/>
          <w:jc w:val="center"/>
          <w:rPr>
            <w:rFonts w:hAnsi="Times New Roman" w:ascii="Times New Roman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73B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</w:rPr>
          <w:t>20 St</w:t>
        </w:r>
        <w:r w:rsidR="00A11BD7">
          <w:rPr>
            <w:rFonts w:hAnsi="Times New Roman" w:ascii="Times New Roman"/>
            <w:szCs w:val="24"/>
          </w:rPr>
          <w:t>-</w:t>
        </w:r>
        <w:r w:rsidR="00546D58">
          <w:rPr>
            <w:rFonts w:hAnsi="Times New Roman" w:ascii="Times New Roman"/>
            <w:szCs w:val="24"/>
          </w:rPr>
          <w:t>185/17</w:t>
        </w:r>
      </w:p>
      <w:p w:rsidRDefault="0096573B" w:rsidR="009B4C51">
        <w:pPr>
          <w:pStyle w:val="Zaglavlje"/>
          <w:jc w:val="center"/>
        </w:pPr>
      </w:p>
    </w:sdtContent>
  </w:sdt>
  <w:p w:rsidRDefault="009B4C51" w:rsidR="009B4C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D03C3"/>
    <w:multiLevelType w:val="hybridMultilevel"/>
    <w:tmpl w:val="C860A0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E65"/>
    <w:rsid w:val="000006AF"/>
    <w:rsid w:val="00026FA0"/>
    <w:rsid w:val="000445FC"/>
    <w:rsid w:val="000448D9"/>
    <w:rsid w:val="00092E48"/>
    <w:rsid w:val="000B55DB"/>
    <w:rsid w:val="000C7DC9"/>
    <w:rsid w:val="000F50E8"/>
    <w:rsid w:val="00122233"/>
    <w:rsid w:val="001238D3"/>
    <w:rsid w:val="00145F8C"/>
    <w:rsid w:val="00161B26"/>
    <w:rsid w:val="00164084"/>
    <w:rsid w:val="001671CA"/>
    <w:rsid w:val="0017272E"/>
    <w:rsid w:val="0018259E"/>
    <w:rsid w:val="0018770F"/>
    <w:rsid w:val="00190E59"/>
    <w:rsid w:val="001936A2"/>
    <w:rsid w:val="001A6477"/>
    <w:rsid w:val="001B3F5D"/>
    <w:rsid w:val="001E1A35"/>
    <w:rsid w:val="001E5F88"/>
    <w:rsid w:val="0022038A"/>
    <w:rsid w:val="0022071E"/>
    <w:rsid w:val="00225E10"/>
    <w:rsid w:val="00230196"/>
    <w:rsid w:val="0025106C"/>
    <w:rsid w:val="002548F6"/>
    <w:rsid w:val="0026179E"/>
    <w:rsid w:val="00270BFE"/>
    <w:rsid w:val="00272CEE"/>
    <w:rsid w:val="00283730"/>
    <w:rsid w:val="0028529B"/>
    <w:rsid w:val="00286D3B"/>
    <w:rsid w:val="002A12E0"/>
    <w:rsid w:val="002A4E10"/>
    <w:rsid w:val="002B4A0D"/>
    <w:rsid w:val="0036444E"/>
    <w:rsid w:val="00395624"/>
    <w:rsid w:val="003A5391"/>
    <w:rsid w:val="003B7146"/>
    <w:rsid w:val="003D1250"/>
    <w:rsid w:val="003D5634"/>
    <w:rsid w:val="003E22A6"/>
    <w:rsid w:val="00407A8F"/>
    <w:rsid w:val="00422951"/>
    <w:rsid w:val="0042313E"/>
    <w:rsid w:val="00427F80"/>
    <w:rsid w:val="004523B6"/>
    <w:rsid w:val="00463618"/>
    <w:rsid w:val="00472DE3"/>
    <w:rsid w:val="004931E6"/>
    <w:rsid w:val="004B3790"/>
    <w:rsid w:val="004B4E4E"/>
    <w:rsid w:val="004E198B"/>
    <w:rsid w:val="004E2D27"/>
    <w:rsid w:val="00505549"/>
    <w:rsid w:val="005102E1"/>
    <w:rsid w:val="00546D58"/>
    <w:rsid w:val="005550ED"/>
    <w:rsid w:val="00584547"/>
    <w:rsid w:val="00595D78"/>
    <w:rsid w:val="005A1ECD"/>
    <w:rsid w:val="005B3784"/>
    <w:rsid w:val="005C5234"/>
    <w:rsid w:val="005C6BB0"/>
    <w:rsid w:val="005F288F"/>
    <w:rsid w:val="00601745"/>
    <w:rsid w:val="00603888"/>
    <w:rsid w:val="0069312C"/>
    <w:rsid w:val="006A031C"/>
    <w:rsid w:val="006A65A3"/>
    <w:rsid w:val="006C282E"/>
    <w:rsid w:val="006D0937"/>
    <w:rsid w:val="006D7B68"/>
    <w:rsid w:val="006F40B0"/>
    <w:rsid w:val="006F5A42"/>
    <w:rsid w:val="00714D7D"/>
    <w:rsid w:val="00731EBA"/>
    <w:rsid w:val="00740751"/>
    <w:rsid w:val="00740A1C"/>
    <w:rsid w:val="007660E1"/>
    <w:rsid w:val="00767833"/>
    <w:rsid w:val="00780370"/>
    <w:rsid w:val="00782003"/>
    <w:rsid w:val="007979BB"/>
    <w:rsid w:val="007A23D0"/>
    <w:rsid w:val="007A469C"/>
    <w:rsid w:val="007A4FDC"/>
    <w:rsid w:val="007A60B1"/>
    <w:rsid w:val="007C5102"/>
    <w:rsid w:val="007D0EFE"/>
    <w:rsid w:val="007D6401"/>
    <w:rsid w:val="007E2958"/>
    <w:rsid w:val="007E2DE5"/>
    <w:rsid w:val="007F6969"/>
    <w:rsid w:val="00803D23"/>
    <w:rsid w:val="0080445E"/>
    <w:rsid w:val="00863C0B"/>
    <w:rsid w:val="008C0EF9"/>
    <w:rsid w:val="008C66A6"/>
    <w:rsid w:val="008E30BB"/>
    <w:rsid w:val="008E5BA7"/>
    <w:rsid w:val="009365C2"/>
    <w:rsid w:val="00936600"/>
    <w:rsid w:val="00945288"/>
    <w:rsid w:val="0096573B"/>
    <w:rsid w:val="0096783D"/>
    <w:rsid w:val="0098087C"/>
    <w:rsid w:val="00980D82"/>
    <w:rsid w:val="009936FB"/>
    <w:rsid w:val="009952CC"/>
    <w:rsid w:val="009B4446"/>
    <w:rsid w:val="009B4C51"/>
    <w:rsid w:val="009C0B9B"/>
    <w:rsid w:val="009D1E65"/>
    <w:rsid w:val="009D78FC"/>
    <w:rsid w:val="009E164B"/>
    <w:rsid w:val="009F1D38"/>
    <w:rsid w:val="009F1FB4"/>
    <w:rsid w:val="00A07F58"/>
    <w:rsid w:val="00A11BD7"/>
    <w:rsid w:val="00A1672B"/>
    <w:rsid w:val="00A4057D"/>
    <w:rsid w:val="00A445C3"/>
    <w:rsid w:val="00A45A26"/>
    <w:rsid w:val="00A47688"/>
    <w:rsid w:val="00A76658"/>
    <w:rsid w:val="00AA4D92"/>
    <w:rsid w:val="00AA7426"/>
    <w:rsid w:val="00AC6845"/>
    <w:rsid w:val="00B1147F"/>
    <w:rsid w:val="00B12F2D"/>
    <w:rsid w:val="00B21536"/>
    <w:rsid w:val="00B2227A"/>
    <w:rsid w:val="00B24322"/>
    <w:rsid w:val="00B646EA"/>
    <w:rsid w:val="00B97D67"/>
    <w:rsid w:val="00BA5A93"/>
    <w:rsid w:val="00BB69B1"/>
    <w:rsid w:val="00BE0A83"/>
    <w:rsid w:val="00BE4EB9"/>
    <w:rsid w:val="00C07C1B"/>
    <w:rsid w:val="00C44F5D"/>
    <w:rsid w:val="00C51C45"/>
    <w:rsid w:val="00C61CB1"/>
    <w:rsid w:val="00CB1DE9"/>
    <w:rsid w:val="00CB6944"/>
    <w:rsid w:val="00CC2FCD"/>
    <w:rsid w:val="00CC7816"/>
    <w:rsid w:val="00CD0263"/>
    <w:rsid w:val="00CD5147"/>
    <w:rsid w:val="00CF62FC"/>
    <w:rsid w:val="00D1791D"/>
    <w:rsid w:val="00D62B87"/>
    <w:rsid w:val="00D63B30"/>
    <w:rsid w:val="00D84F1D"/>
    <w:rsid w:val="00D84FB8"/>
    <w:rsid w:val="00DD612B"/>
    <w:rsid w:val="00DD64BF"/>
    <w:rsid w:val="00E11459"/>
    <w:rsid w:val="00E96018"/>
    <w:rsid w:val="00EA011C"/>
    <w:rsid w:val="00EB7547"/>
    <w:rsid w:val="00ED6154"/>
    <w:rsid w:val="00F33183"/>
    <w:rsid w:val="00F41C63"/>
    <w:rsid w:val="00F54865"/>
    <w:rsid w:val="00F5648E"/>
    <w:rsid w:val="00F742F3"/>
    <w:rsid w:val="00F7506C"/>
    <w:rsid w:val="00F853E2"/>
    <w:rsid w:val="00F92E06"/>
    <w:rsid w:val="00F97050"/>
    <w:rsid w:val="00FA0467"/>
    <w:rsid w:val="00FB5464"/>
    <w:rsid w:val="00FC1313"/>
    <w:rsid w:val="00FC1CD0"/>
    <w:rsid w:val="00FE6524"/>
    <w:rsid w:val="00FF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1E6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A11BD7"/>
    <w:pPr>
      <w:ind w:firstLine="720"/>
      <w:jc w:val="both"/>
    </w:pPr>
    <w:rPr>
      <w:sz w:val="22"/>
    </w:rPr>
  </w:style>
  <w:style w:customStyle="true" w:styleId="Tijeloteksta2Char" w:type="character">
    <w:name w:val="Tijelo teksta 2 Char"/>
    <w:basedOn w:val="Zadanifontodlomka"/>
    <w:link w:val="Tijeloteksta2"/>
    <w:rsid w:val="00A11BD7"/>
    <w:rPr>
      <w:rFonts w:cs="Times New Roman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57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57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7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7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7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1E6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A11BD7"/>
    <w:pPr>
      <w:ind w:firstLine="720"/>
      <w:jc w:val="both"/>
    </w:pPr>
    <w:rPr>
      <w:sz w:val="22"/>
    </w:rPr>
  </w:style>
  <w:style w:customStyle="1" w:styleId="Tijeloteksta2Char" w:type="character">
    <w:name w:val="Tijelo teksta 2 Char"/>
    <w:basedOn w:val="Zadanifontodlomka"/>
    <w:link w:val="Tijeloteksta2"/>
    <w:rsid w:val="00A11BD7"/>
    <w:rPr>
      <w:rFonts w:ascii="Arial" w:cs="Times New Roman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57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57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7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7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7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85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4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753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768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93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St-185/2017-65</izvorni_sadrzaj>
    <derivirana_varijabla naziv="DomainObject.Oznaka_1">St-185/2017-65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St-185/2017</izvorni_sadrzaj>
    <derivirana_varijabla naziv="DomainObject.Predmet.OznakaBroj_1">St-185/2017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AUTO ORIGINAL d.o.o.</izvorni_sadrzaj>
    <derivirana_varijabla naziv="DomainObject.Predmet.ProtustrankaFormated_1">  AUTO ORIGINAL d.o.o.</derivirana_varijabla>
  </DomainObject.Predmet.ProtustrankaFormated>
  <DomainObject.Predmet.ProtustrankaFormatedOIB>
    <izvorni_sadrzaj>  AUTO ORIGINAL d.o.o., OIB 48028920707</izvorni_sadrzaj>
    <derivirana_varijabla naziv="DomainObject.Predmet.ProtustrankaFormatedOIB_1">  AUTO ORIGINAL d.o.o., OIB 48028920707</derivirana_varijabla>
  </DomainObject.Predmet.ProtustrankaFormatedOIB>
  <DomainObject.Predmet.ProtustrankaFormatedWithAdress>
    <izvorni_sadrzaj> AUTO ORIGINAL d.o.o., Nadinska 12 B, 10000 Zagreb</izvorni_sadrzaj>
    <derivirana_varijabla naziv="DomainObject.Predmet.ProtustrankaFormatedWithAdress_1"> AUTO ORIGINAL d.o.o., Nadinska 12 B, 10000 Zagreb</derivirana_varijabla>
  </DomainObject.Predmet.ProtustrankaFormatedWithAdress>
  <DomainObject.Predmet.ProtustrankaFormatedWithAdressOIB>
    <izvorni_sadrzaj> AUTO ORIGINAL d.o.o., OIB 48028920707, Nadinska 12 B, 10000 Zagreb</izvorni_sadrzaj>
    <derivirana_varijabla naziv="DomainObject.Predmet.ProtustrankaFormatedWithAdressOIB_1"> AUTO ORIGINAL d.o.o., OIB 48028920707, Nadinska 12 B, 10000 Zagreb</derivirana_varijabla>
  </DomainObject.Predmet.ProtustrankaFormatedWithAdressOIB>
  <DomainObject.Predmet.ProtustrankaWithAdress>
    <izvorni_sadrzaj>AUTO ORIGINAL d.o.o. Nadinska 12 B, 10000 Zagreb</izvorni_sadrzaj>
    <derivirana_varijabla naziv="DomainObject.Predmet.ProtustrankaWithAdress_1">AUTO ORIGINAL d.o.o. Nadinska 12 B, 10000 Zagreb</derivirana_varijabla>
  </DomainObject.Predmet.ProtustrankaWithAdress>
  <DomainObject.Predmet.ProtustrankaWithAdressOIB>
    <izvorni_sadrzaj>AUTO ORIGINAL d.o.o., OIB 48028920707, Nadinska 12 B, 10000 Zagreb</izvorni_sadrzaj>
    <derivirana_varijabla naziv="DomainObject.Predmet.ProtustrankaWithAdressOIB_1">AUTO ORIGINAL d.o.o., OIB 48028920707, Nadinska 12 B, 10000 Zagreb</derivirana_varijabla>
  </DomainObject.Predmet.ProtustrankaWithAdressOIB>
  <DomainObject.Predmet.ProtustrankaNazivFormated>
    <izvorni_sadrzaj>AUTO ORIGINAL d.o.o.</izvorni_sadrzaj>
    <derivirana_varijabla naziv="DomainObject.Predmet.ProtustrankaNazivFormated_1">AUTO ORIGINAL d.o.o.</derivirana_varijabla>
  </DomainObject.Predmet.ProtustrankaNazivFormated>
  <DomainObject.Predmet.ProtustrankaNazivFormatedOIB>
    <izvorni_sadrzaj>AUTO ORIGINAL d.o.o., OIB 48028920707</izvorni_sadrzaj>
    <derivirana_varijabla naziv="DomainObject.Predmet.ProtustrankaNazivFormatedOIB_1">AUTO ORIGINAL d.o.o., OIB 48028920707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ORIGINAL d.o.o.</item>
    </izvorni_sadrzaj>
    <derivirana_varijabla naziv="DomainObject.Predmet.ProtuStrankaListFormated_1">
      <item>AUTO ORIGINAL d.o.o.</item>
    </derivirana_varijabla>
  </DomainObject.Predmet.ProtuStrankaListFormated>
  <DomainObject.Predmet.ProtuStrankaListFormatedOIB>
    <izvorni_sadrzaj>
      <item>AUTO ORIGINAL d.o.o., OIB 48028920707</item>
    </izvorni_sadrzaj>
    <derivirana_varijabla naziv="DomainObject.Predmet.ProtuStrankaListFormatedOIB_1">
      <item>AUTO ORIGINAL d.o.o., OIB 48028920707</item>
    </derivirana_varijabla>
  </DomainObject.Predmet.ProtuStrankaListFormatedOIB>
  <DomainObject.Predmet.ProtuStrankaListFormatedWithAdress>
    <izvorni_sadrzaj>
      <item>AUTO ORIGINAL d.o.o., Nadinska 12 B, 10000 Zagreb</item>
    </izvorni_sadrzaj>
    <derivirana_varijabla naziv="DomainObject.Predmet.ProtuStrankaListFormatedWithAdress_1">
      <item>AUTO ORIGINAL d.o.o., Nadinska 12 B, 10000 Zagreb</item>
    </derivirana_varijabla>
  </DomainObject.Predmet.ProtuStrankaListFormatedWithAdress>
  <DomainObject.Predmet.ProtuStrankaListFormatedWithAdressOIB>
    <izvorni_sadrzaj>
      <item>AUTO ORIGINAL d.o.o., OIB 48028920707, Nadinska 12 B, 10000 Zagreb</item>
    </izvorni_sadrzaj>
    <derivirana_varijabla naziv="DomainObject.Predmet.ProtuStrankaListFormatedWithAdressOIB_1">
      <item>AUTO ORIGINAL d.o.o., OIB 48028920707, Nadinska 12 B, 10000 Zagreb</item>
    </derivirana_varijabla>
  </DomainObject.Predmet.ProtuStrankaListFormatedWithAdressOIB>
  <DomainObject.Predmet.ProtuStrankaListNazivFormated>
    <izvorni_sadrzaj>
      <item>AUTO ORIGINAL d.o.o.</item>
    </izvorni_sadrzaj>
    <derivirana_varijabla naziv="DomainObject.Predmet.ProtuStrankaListNazivFormated_1">
      <item>AUTO ORIGINAL d.o.o.</item>
    </derivirana_varijabla>
  </DomainObject.Predmet.ProtuStrankaListNazivFormated>
  <DomainObject.Predmet.ProtuStrankaListNazivFormatedOIB>
    <izvorni_sadrzaj>
      <item>AUTO ORIGINAL d.o.o., OIB 48028920707</item>
    </izvorni_sadrzaj>
    <derivirana_varijabla naziv="DomainObject.Predmet.ProtuStrankaListNazivFormatedOIB_1">
      <item>AUTO ORIGINAL d.o.o., OIB 48028920707</item>
    </derivirana_varijabla>
  </DomainObject.Predmet.ProtuStrankaListNazivFormatedOIB>
  <DomainObject.Predmet.OstaliListFormated>
    <izvorni_sadrzaj>
      <item>Dalibor Damjanović</item>
      <item>IVAN TOPIĆ</item>
      <item>VG Vodoopskrba d.o.o. za vodoopskrbu i odvodnju</item>
      <item>VODOOPSKRBA I ODVODNJA društvo s ograničenom odgovornošću za javnu vodoopskrbu i odvodnju</item>
    </izvorni_sadrzaj>
    <derivirana_varijabla naziv="DomainObject.Predmet.OstaliListFormated_1">
      <item>Dalibor Damjanović</item>
      <item>IVAN TOPIĆ</item>
      <item>VG Vodoopskrba d.o.o. za vodoopskrbu i odvodnju</item>
      <item>VODOOPSKRBA I ODVODNJA društvo s ograničenom odgovornošću za javnu vodoopskrbu i odvodnju</item>
    </derivirana_varijabla>
  </DomainObject.Predmet.OstaliListFormated>
  <DomainObject.Predmet.OstaliListFormatedOIB>
    <izvorni_sadrzaj>
      <item>Dalibor Damjanović, OIB 93103369176</item>
      <item>IVAN TOPIĆ</item>
      <item>VG Vodoopskrba d.o.o. za vodoopskrbu i odvodnju, OIB 62462242629</item>
      <item>VODOOPSKRBA I ODVODNJA društvo s ograničenom odgovornošću za javnu vodoopskrbu i odvodnju, OIB 83416546499</item>
    </izvorni_sadrzaj>
    <derivirana_varijabla naziv="DomainObject.Predmet.OstaliListFormatedOIB_1">
      <item>Dalibor Damjanović, OIB 93103369176</item>
      <item>IVAN TOPIĆ</item>
      <item>VG Vodoopskrba d.o.o. za vodoopskrbu i odvodnju, OIB 62462242629</item>
      <item>VODOOPSKRBA I ODVODNJA društvo s ograničenom odgovornošću za javnu vodoopskrbu i odvodnju, OIB 83416546499</item>
    </derivirana_varijabla>
  </DomainObject.Predmet.OstaliListFormatedOIB>
  <DomainObject.Predmet.OstaliListFormatedWithAdress>
    <izvorni_sadrzaj>
      <item>Dalibor Damjanović, Črnkovec 18, 10410 Črnkovec</item>
      <item>IVAN TOPIĆ, Ožujska 12, 10000 Zagreb</item>
      <item>VG Vodoopskrba d.o.o. za vodoopskrbu i odvodnju, Ulica kneza Ljudevita Posavskog 45, 10410 Velika Gorica</item>
      <item>VODOOPSKRBA I ODVODNJA društvo s ograničenom odgovornošću za javnu vodoopskrbu i odvodnju, Folnegovićeva 1, 10000 Zagreb</item>
    </izvorni_sadrzaj>
    <derivirana_varijabla naziv="DomainObject.Predmet.OstaliListFormatedWithAdress_1">
      <item>Dalibor Damjanović, Črnkovec 18, 10410 Črnkovec</item>
      <item>IVAN TOPIĆ, Ožujska 12, 10000 Zagreb</item>
      <item>VG Vodoopskrba d.o.o. za vodoopskrbu i odvodnju, Ulica kneza Ljudevita Posavskog 45, 10410 Velika Gorica</item>
      <item>VODOOPSKRBA I ODVODNJA društvo s ograničenom odgovornošću za javnu vodoopskrbu i odvodnju, Folnegovićeva 1, 10000 Zagreb</item>
    </derivirana_varijabla>
  </DomainObject.Predmet.OstaliListFormatedWithAdress>
  <DomainObject.Predmet.OstaliListFormatedWithAdressOIB>
    <izvorni_sadrzaj>
      <item>Dalibor Damjanović, OIB 93103369176, Črnkovec 18, 10410 Črnkovec</item>
      <item>IVAN TOPIĆ, Ožujska 12, 10000 Zagreb</item>
      <item>VG Vodoopskrba d.o.o. za vodoopskrbu i odvodnju, OIB 62462242629, Ulica kneza Ljudevita Posavskog 45, 10410 Velika Gorica</item>
      <item>VODOOPSKRBA I ODVODNJA društvo s ograničenom odgovornošću za javnu vodoopskrbu i odvodnju, OIB 83416546499, Folnegovićeva 1, 10000 Zagreb</item>
    </izvorni_sadrzaj>
    <derivirana_varijabla naziv="DomainObject.Predmet.OstaliListFormatedWithAdressOIB_1">
      <item>Dalibor Damjanović, OIB 93103369176, Črnkovec 18, 10410 Črnkovec</item>
      <item>IVAN TOPIĆ, Ožujska 12, 10000 Zagreb</item>
      <item>VG Vodoopskrba d.o.o. za vodoopskrbu i odvodnju, OIB 62462242629, Ulica kneza Ljudevita Posavskog 45, 10410 Velika Gorica</item>
      <item>VODOOPSKRBA I ODVODNJA društvo s ograničenom odgovornošću za javnu vodoopskrbu i odvodnju, OIB 83416546499, Folnegovićeva 1, 10000 Zagreb</item>
    </derivirana_varijabla>
  </DomainObject.Predmet.OstaliListFormatedWithAdressOIB>
  <DomainObject.Predmet.OstaliListNazivFormated>
    <izvorni_sadrzaj>
      <item>Dalibor Damjanović</item>
      <item>IVAN TOPIĆ</item>
      <item>VG Vodoopskrba d.o.o. za vodoopskrbu i odvodnju</item>
      <item>VODOOPSKRBA I ODVODNJA društvo s ograničenom odgovornošću za javnu vodoopskrbu i odvodnju</item>
    </izvorni_sadrzaj>
    <derivirana_varijabla naziv="DomainObject.Predmet.OstaliListNazivFormated_1">
      <item>Dalibor Damjanović</item>
      <item>IVAN TOPIĆ</item>
      <item>VG Vodoopskrba d.o.o. za vodoopskrbu i odvodnju</item>
      <item>VODOOPSKRBA I ODVODNJA društvo s ograničenom odgovornošću za javnu vodoopskrbu i odvodnju</item>
    </derivirana_varijabla>
  </DomainObject.Predmet.OstaliListNazivFormated>
  <DomainObject.Predmet.OstaliListNazivFormatedOIB>
    <izvorni_sadrzaj>
      <item>Dalibor Damjanović, OIB 93103369176</item>
      <item>IVAN TOPIĆ</item>
      <item>VG Vodoopskrba d.o.o. za vodoopskrbu i odvodnju, OIB 62462242629</item>
      <item>VODOOPSKRBA I ODVODNJA društvo s ograničenom odgovornošću za javnu vodoopskrbu i odvodnju, OIB 83416546499</item>
    </izvorni_sadrzaj>
    <derivirana_varijabla naziv="DomainObject.Predmet.OstaliListNazivFormatedOIB_1">
      <item>Dalibor Damjanović, OIB 93103369176</item>
      <item>IVAN TOPIĆ</item>
      <item>VG Vodoopskrba d.o.o. za vodoopskrbu i odvodnju, OIB 62462242629</item>
      <item>VODOOPSKRBA I ODVODNJA društvo s ograničenom odgovornošću za javnu vodoopskrbu i odvodnju,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>St-185/2017-65</izvorni_sadrzaj>
    <derivirana_varijabla naziv="DomainObject.PoslovniBrojDokumenta_1">St-185/2017-65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ORIGINAL d.o.o.</izvorni_sadrzaj>
    <derivirana_varijabla naziv="DomainObject.Predmet.ProtustrankaIDrugi_1">AUTO ORIGINAL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ORIGINAL d.o.o., OIB 48028920707, Nadinska 12 B, 10000 Zagreb</izvorni_sadrzaj>
    <derivirana_varijabla naziv="DomainObject.Predmet.ProtustrankaIDrugiAdressOIB_1">AUTO ORIGINAL d.o.o., OIB 48028920707, Nadinska 12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ORIGINAL d.o.o.</item>
      <item>FINA Regionalni centar Zagreb</item>
      <item>Dalibor Damjanović</item>
      <item>IVAN TOPIĆ</item>
      <item>VG Vodoopskrba d.o.o. za vodoopskrbu i odvodnju</item>
      <item>VODOOPSKRBA I ODVODNJA društvo s ograničenom odgovornošću za javnu vodoopskrbu i odvodnju</item>
    </izvorni_sadrzaj>
    <derivirana_varijabla naziv="DomainObject.Predmet.SudioniciListNaziv_1">
      <item>AUTO ORIGINAL d.o.o.</item>
      <item>FINA Regionalni centar Zagreb</item>
      <item>Dalibor Damjanović</item>
      <item>IVAN TOPIĆ</item>
      <item>VG Vodoopskrba d.o.o. za vodoopskrbu i odvodnju</item>
      <item>VODOOPSKRBA I ODVODNJA društvo s ograničenom odgovornošću za javnu vodoopskrbu i odvodnju</item>
    </derivirana_varijabla>
  </DomainObject.Predmet.SudioniciListNaziv>
  <DomainObject.Predmet.SudioniciListAdressOIB>
    <izvorni_sadrzaj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  <item>IVAN TOPIĆ, Ožujska 12,10000 Zagreb</item>
      <item>VG Vodoopskrba d.o.o. za vodoopskrbu i odvodnju, OIB 62462242629, Ulica kneza Ljudevita Posavskog 45,10410 Velika Gorica</item>
      <item>VODOOPSKRBA I ODVODNJA društvo s ograničenom odgovornošću za javnu vodoopskrbu i odvodnju, OIB 83416546499, Folnegovićeva 1,10000 Zagreb</item>
    </izvorni_sadrzaj>
    <derivirana_varijabla naziv="DomainObject.Predmet.SudioniciListAdressOIB_1"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  <item>IVAN TOPIĆ, Ožujska 12,10000 Zagreb</item>
      <item>VG Vodoopskrba d.o.o. za vodoopskrbu i odvodnju, OIB 62462242629, Ulica kneza Ljudevita Posavskog 45,10410 Velika Gorica</item>
      <item>VODOOPSKRBA I ODVODNJA društvo s ograničenom odgovornošću za javnu vodoopskrbu i odvodnju,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48028920707</item>
      <item>, OIB 85821130368</item>
      <item>, OIB 93103369176</item>
      <item>, OIB null</item>
      <item>, OIB 62462242629</item>
      <item>, OIB 83416546499</item>
    </izvorni_sadrzaj>
    <derivirana_varijabla naziv="DomainObject.Predmet.SudioniciListNazivOIB_1">
      <item>, OIB 48028920707</item>
      <item>, OIB 85821130368</item>
      <item>, OIB 93103369176</item>
      <item>, OIB null</item>
      <item>, OIB 62462242629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travnja 2019.</izvorni_sadrzaj>
    <derivirana_varijabla naziv="DomainObject.Predmet.DatumZadnjeOdrzaneSudskeRadnje_1">9. travnja 2019.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St-185/2017-62</izvorni_sadrzaj>
    <derivirana_varijabla naziv="DomainObject.PredzadnjaOdlukaIzPredmeta.Oznaka_1">St-185/2017-62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664</properties:Words>
  <properties:Characters>3567</properties:Characters>
  <properties:Lines>88</properties:Lines>
  <properties:Paragraphs>29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2019-04-02T12:31:00Z</dcterms:created>
  <dc:creator>Monika Grbac</dc:creator>
  <cp:lastModifiedBy>Monika Grbac</cp:lastModifiedBy>
  <cp:lastPrinted>2018-02-21T10:47:00Z</cp:lastPrinted>
  <dcterms:modified xmlns:xsi="http://www.w3.org/2001/XMLSchema-instance" xsi:type="dcterms:W3CDTF">2019-04-09T08:42:00Z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St-185/2017-65 / Odluka - Rješenje - obustava i zaključenje stečajnog postupka zbog nedostatnosti stečajne mase (st-185-17.docx)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