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A86050" w:rsidR="00AE35F9" w:rsidRPr="008F607A">
        <w:tc>
          <w:tcPr>
            <w:tcW w:type="dxa" w:w="2985"/>
            <w:shd w:fill="auto" w:color="auto" w:val="clear"/>
          </w:tcPr>
          <w:p w:rsidRDefault="00AE35F9" w:rsidP="00A86050" w:rsidR="00AE35F9" w:rsidRPr="008F607A">
            <w:pPr>
              <w:widowControl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napToGrid w:val="false"/>
                <w:sz w:val="24"/>
                <w:szCs w:val="20"/>
                <w:lang w:val="en-US"/>
              </w:rPr>
            </w:pPr>
            <w:bookmarkStart w:name="_GoBack" w:id="0"/>
            <w:bookmarkEnd w:id="0"/>
            <w:r w:rsidRPr="008F607A">
              <w:rPr>
                <w:rFonts w:cs="Times New Roman" w:eastAsia="Times New Roman" w:hAnsi="Times New Roman" w:ascii="Times New Roman"/>
                <w:noProof/>
                <w:snapToGrid w:val="false"/>
                <w:sz w:val="24"/>
                <w:szCs w:val="20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AE35F9" w:rsidP="00A86050" w:rsidR="00AE35F9" w:rsidRPr="008F607A">
            <w:pPr>
              <w:widowControl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napToGrid w:val="false"/>
                <w:sz w:val="24"/>
                <w:szCs w:val="20"/>
                <w:lang w:val="en-US"/>
              </w:rPr>
            </w:pPr>
            <w:r w:rsidRPr="008F607A">
              <w:rPr>
                <w:rFonts w:cs="Times New Roman" w:eastAsia="Times New Roman" w:hAnsi="Times New Roman" w:ascii="Times New Roman"/>
                <w:snapToGrid w:val="false"/>
                <w:sz w:val="24"/>
                <w:szCs w:val="20"/>
                <w:lang w:val="en-US"/>
              </w:rPr>
              <w:t>Republika Hrvatska</w:t>
            </w:r>
          </w:p>
          <w:p w:rsidRDefault="00AE35F9" w:rsidP="00A86050" w:rsidR="00AE35F9" w:rsidRPr="008F607A">
            <w:pPr>
              <w:widowControl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napToGrid w:val="false"/>
                <w:sz w:val="24"/>
                <w:szCs w:val="20"/>
                <w:lang w:val="en-US"/>
              </w:rPr>
            </w:pPr>
            <w:r w:rsidRPr="008F607A">
              <w:rPr>
                <w:rFonts w:cs="Times New Roman" w:eastAsia="Times New Roman" w:hAnsi="Times New Roman" w:ascii="Times New Roman"/>
                <w:snapToGrid w:val="false"/>
                <w:sz w:val="24"/>
                <w:szCs w:val="20"/>
                <w:lang w:val="en-US"/>
              </w:rPr>
              <w:t>Trgovački sud u Varaždinu</w:t>
            </w:r>
          </w:p>
          <w:p w:rsidRDefault="00AE35F9" w:rsidP="00A86050" w:rsidR="00AE35F9" w:rsidRPr="008F607A">
            <w:pPr>
              <w:widowControl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napToGrid w:val="false"/>
                <w:sz w:val="24"/>
                <w:szCs w:val="20"/>
                <w:lang w:val="en-US"/>
              </w:rPr>
            </w:pPr>
            <w:r w:rsidRPr="008F607A">
              <w:rPr>
                <w:rFonts w:cs="Times New Roman" w:eastAsia="Times New Roman" w:hAnsi="Times New Roman" w:ascii="Times New Roman"/>
                <w:snapToGrid w:val="false"/>
                <w:sz w:val="24"/>
                <w:szCs w:val="20"/>
                <w:lang w:val="en-US"/>
              </w:rPr>
              <w:t>Varaždin, Braće Radić 2</w:t>
            </w:r>
          </w:p>
        </w:tc>
      </w:tr>
    </w:tbl>
    <w:p w14:textId="1abd89e" w14:paraId="1abd89e" w:rsidRDefault="00AE35F9" w:rsidP="00AE35F9" w:rsidR="00AE35F9" w:rsidRPr="008F607A">
      <w:pPr>
        <w:widowControl w:val="false"/>
        <w:spacing w:lineRule="auto" w:line="240" w:after="0"/>
        <w:jc w:val="right"/>
        <w15:collapsed w:val="false"/>
        <w:rPr>
          <w:rFonts w:cs="Times New Roman" w:eastAsia="Times New Roman" w:hAnsi="Times New Roman" w:ascii="Times New Roman"/>
          <w:snapToGrid w:val="false"/>
          <w:sz w:val="12"/>
          <w:szCs w:val="20"/>
          <w:lang w:val="en-US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A86050" w:rsidR="00AE35F9" w:rsidRPr="008F607A">
        <w:trPr>
          <w:jc w:val="right"/>
        </w:trPr>
        <w:tc>
          <w:tcPr>
            <w:tcW w:type="dxa" w:w="4320"/>
          </w:tcPr>
          <w:p w:rsidRDefault="00AE35F9" w:rsidP="00AE35F9" w:rsidR="00AE35F9" w:rsidRPr="008F607A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8F607A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Poslovni broj: 5 St-</w:t>
            </w:r>
            <w:r w:rsidR="008C2026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2/15-103</w:t>
            </w:r>
            <w:r w:rsidRPr="008F607A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</w:t>
            </w:r>
          </w:p>
        </w:tc>
      </w:tr>
    </w:tbl>
    <w:p w:rsidRDefault="00AE35F9" w:rsidP="00AE35F9" w:rsidR="00AE35F9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AE35F9" w:rsidP="00AE35F9" w:rsidR="00AE35F9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AE35F9" w:rsidP="00AE35F9" w:rsidR="00AE35F9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AE35F9" w:rsidP="00AE35F9" w:rsidR="00AE35F9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R E P U B L I K A    H R V A T S K A </w:t>
      </w:r>
    </w:p>
    <w:p w:rsidRDefault="00AE35F9" w:rsidP="00AE35F9" w:rsidR="00AE35F9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E35F9" w:rsidP="00AE35F9" w:rsidR="00AE35F9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J E Š E NJ E</w:t>
      </w:r>
    </w:p>
    <w:p w:rsidRDefault="00AE35F9" w:rsidP="008C2026" w:rsidR="00AE35F9" w:rsidRPr="006B7F3B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6B7F3B" w:rsidP="008C2026" w:rsidR="008C2026" w:rsidRPr="006B7F3B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6B7F3B">
        <w:rPr>
          <w:rFonts w:cs="Times New Roman" w:hAnsi="Times New Roman" w:ascii="Times New Roman"/>
          <w:sz w:val="24"/>
          <w:szCs w:val="24"/>
        </w:rPr>
        <w:t>Trgovački sud u Varaždinu, po sucu toga suda Kseniji Flack-Makitan, u stečajnom postupku koji se vodi nad stečajnim dužnikom GRGEC d.o.o. u stečaju, Kotoriba, Kralja Tomislava 122, OI</w:t>
      </w:r>
      <w:r w:rsidR="00900906">
        <w:rPr>
          <w:rFonts w:cs="Times New Roman" w:hAnsi="Times New Roman" w:ascii="Times New Roman"/>
          <w:sz w:val="24"/>
          <w:szCs w:val="24"/>
        </w:rPr>
        <w:t xml:space="preserve">B: 55163470393, </w:t>
      </w:r>
      <w:r w:rsidR="00EF29FC">
        <w:rPr>
          <w:rFonts w:cs="Times New Roman" w:hAnsi="Times New Roman" w:ascii="Times New Roman"/>
          <w:sz w:val="24"/>
          <w:szCs w:val="24"/>
        </w:rPr>
        <w:t>26. ožujka</w:t>
      </w:r>
      <w:r w:rsidR="00900906">
        <w:rPr>
          <w:rFonts w:cs="Times New Roman" w:hAnsi="Times New Roman" w:ascii="Times New Roman"/>
          <w:sz w:val="24"/>
          <w:szCs w:val="24"/>
        </w:rPr>
        <w:t xml:space="preserve"> 2018</w:t>
      </w:r>
      <w:r w:rsidR="00AE35F9">
        <w:rPr>
          <w:rFonts w:cs="Times New Roman" w:hAnsi="Times New Roman" w:ascii="Times New Roman"/>
          <w:sz w:val="24"/>
          <w:szCs w:val="24"/>
        </w:rPr>
        <w:t>.</w:t>
      </w:r>
    </w:p>
    <w:p w:rsidRDefault="006B7F3B" w:rsidP="008C2026" w:rsidR="008C2026" w:rsidRPr="006B7F3B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 w:rsidRPr="006B7F3B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8C2026" w:rsidP="008C2026" w:rsidR="00F5702E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C2026">
        <w:rPr>
          <w:rFonts w:cs="Times New Roman" w:hAnsi="Times New Roman" w:ascii="Times New Roman"/>
          <w:sz w:val="24"/>
          <w:szCs w:val="24"/>
        </w:rPr>
        <w:t>Odobravaju se troškovi u iznosu od 6.418,30, u ovome stečajnom postupku koji se vodi nad s</w:t>
      </w:r>
      <w:r>
        <w:rPr>
          <w:rFonts w:cs="Times New Roman" w:hAnsi="Times New Roman" w:ascii="Times New Roman"/>
          <w:sz w:val="24"/>
          <w:szCs w:val="24"/>
        </w:rPr>
        <w:t>tečajnim dužnikom GRGEC d.o.o.  u stečaju</w:t>
      </w:r>
      <w:r w:rsidRPr="008C2026">
        <w:rPr>
          <w:rFonts w:cs="Times New Roman" w:hAnsi="Times New Roman" w:ascii="Times New Roman"/>
          <w:sz w:val="24"/>
          <w:szCs w:val="24"/>
        </w:rPr>
        <w:t>, Kotoriba, Kralja Tomislava 122</w:t>
      </w:r>
      <w:r>
        <w:rPr>
          <w:rFonts w:cs="Times New Roman" w:hAnsi="Times New Roman" w:ascii="Times New Roman"/>
          <w:sz w:val="24"/>
          <w:szCs w:val="24"/>
        </w:rPr>
        <w:t xml:space="preserve">, </w:t>
      </w:r>
      <w:r w:rsidRPr="008C2026">
        <w:rPr>
          <w:rFonts w:cs="Times New Roman" w:hAnsi="Times New Roman" w:ascii="Times New Roman"/>
          <w:sz w:val="24"/>
          <w:szCs w:val="24"/>
        </w:rPr>
        <w:t>OIB: 55163470393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8C2026" w:rsidP="008C2026" w:rsidR="008C2026" w:rsidRPr="008C202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6B7F3B" w:rsidP="00F5702E" w:rsidR="00EF29FC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6B7F3B">
        <w:rPr>
          <w:rFonts w:cs="Times New Roman" w:hAnsi="Times New Roman" w:ascii="Times New Roman"/>
          <w:sz w:val="24"/>
          <w:szCs w:val="24"/>
        </w:rPr>
        <w:t>Obrazloženje</w:t>
      </w:r>
    </w:p>
    <w:p w:rsidRDefault="00F5702E" w:rsidP="008C2026" w:rsidR="00F5702E" w:rsidRPr="006B7F3B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8C2026" w:rsidP="008C2026" w:rsidR="008C2026" w:rsidRPr="008C2026">
      <w:pPr>
        <w:suppressAutoHyphens/>
        <w:overflowPunct w:val="false"/>
        <w:autoSpaceDE w:val="false"/>
        <w:spacing w:lineRule="auto" w:line="240" w:after="0"/>
        <w:ind w:firstLine="851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ar-SA"/>
        </w:rPr>
      </w:pPr>
      <w:r w:rsidRPr="008C2026">
        <w:rPr>
          <w:rFonts w:cs="Times New Roman" w:eastAsia="Times New Roman" w:hAnsi="Times New Roman" w:ascii="Times New Roman"/>
          <w:sz w:val="24"/>
          <w:szCs w:val="24"/>
          <w:lang w:eastAsia="ar-SA"/>
        </w:rPr>
        <w:t>Stečajni upravitelj Nenad Homar iz Kopr</w:t>
      </w:r>
      <w:r>
        <w:rPr>
          <w:rFonts w:cs="Times New Roman" w:eastAsia="Times New Roman" w:hAnsi="Times New Roman" w:ascii="Times New Roman"/>
          <w:sz w:val="24"/>
          <w:szCs w:val="24"/>
          <w:lang w:eastAsia="ar-SA"/>
        </w:rPr>
        <w:t>ivnice, zatražio je od</w:t>
      </w:r>
      <w:r w:rsidRPr="008C2026">
        <w:rPr>
          <w:rFonts w:cs="Times New Roman" w:eastAsia="Times New Roman" w:hAnsi="Times New Roman" w:ascii="Times New Roman"/>
          <w:sz w:val="24"/>
          <w:szCs w:val="24"/>
          <w:lang w:eastAsia="ar-SA"/>
        </w:rPr>
        <w:t xml:space="preserve"> suca </w:t>
      </w:r>
      <w:bookmarkStart w:name="_Hlk500757118" w:id="1"/>
      <w:r w:rsidRPr="008C2026">
        <w:rPr>
          <w:rFonts w:cs="Times New Roman" w:eastAsia="Times New Roman" w:hAnsi="Times New Roman" w:ascii="Times New Roman"/>
          <w:sz w:val="24"/>
          <w:szCs w:val="24"/>
          <w:lang w:eastAsia="ar-SA"/>
        </w:rPr>
        <w:t>odobravanje troškova prema Izvješću stečajnog upravitelja o stvarnim troškovima od 1. veljače 2016. u iznosu od iznos</w:t>
      </w:r>
      <w:r>
        <w:rPr>
          <w:rFonts w:cs="Times New Roman" w:eastAsia="Times New Roman" w:hAnsi="Times New Roman" w:ascii="Times New Roman"/>
          <w:sz w:val="24"/>
          <w:szCs w:val="24"/>
          <w:lang w:eastAsia="ar-SA"/>
        </w:rPr>
        <w:t>u</w:t>
      </w:r>
      <w:r w:rsidRPr="008C2026">
        <w:rPr>
          <w:rFonts w:cs="Times New Roman" w:eastAsia="Times New Roman" w:hAnsi="Times New Roman" w:ascii="Times New Roman"/>
          <w:sz w:val="24"/>
          <w:szCs w:val="24"/>
          <w:lang w:eastAsia="ar-SA"/>
        </w:rPr>
        <w:t xml:space="preserve"> od 4.785,00 kn, a koji se </w:t>
      </w:r>
      <w:r>
        <w:rPr>
          <w:rFonts w:cs="Times New Roman" w:eastAsia="Times New Roman" w:hAnsi="Times New Roman" w:ascii="Times New Roman"/>
          <w:sz w:val="24"/>
          <w:szCs w:val="24"/>
          <w:lang w:eastAsia="ar-SA"/>
        </w:rPr>
        <w:t xml:space="preserve">troškovi </w:t>
      </w:r>
      <w:r w:rsidRPr="008C2026">
        <w:rPr>
          <w:rFonts w:cs="Times New Roman" w:eastAsia="Times New Roman" w:hAnsi="Times New Roman" w:ascii="Times New Roman"/>
          <w:sz w:val="24"/>
          <w:szCs w:val="24"/>
          <w:lang w:eastAsia="ar-SA"/>
        </w:rPr>
        <w:t>odnose na putne troškove na relaciji Koprivn</w:t>
      </w:r>
      <w:r>
        <w:rPr>
          <w:rFonts w:cs="Times New Roman" w:eastAsia="Times New Roman" w:hAnsi="Times New Roman" w:ascii="Times New Roman"/>
          <w:sz w:val="24"/>
          <w:szCs w:val="24"/>
          <w:lang w:eastAsia="ar-SA"/>
        </w:rPr>
        <w:t xml:space="preserve">ica-Kotoriba, Koprivnica-Varaždin-Kotoriba, te </w:t>
      </w:r>
      <w:r w:rsidRPr="008C2026">
        <w:rPr>
          <w:rFonts w:cs="Times New Roman" w:eastAsia="Times New Roman" w:hAnsi="Times New Roman" w:ascii="Times New Roman"/>
          <w:sz w:val="24"/>
          <w:szCs w:val="24"/>
          <w:lang w:eastAsia="ar-SA"/>
        </w:rPr>
        <w:t>Koprivnica-Varaždin-Čakovec-Kotoriba</w:t>
      </w:r>
      <w:bookmarkEnd w:id="1"/>
      <w:r w:rsidRPr="008C2026">
        <w:rPr>
          <w:rFonts w:cs="Times New Roman" w:eastAsia="Times New Roman" w:hAnsi="Times New Roman" w:ascii="Times New Roman"/>
          <w:sz w:val="24"/>
          <w:szCs w:val="24"/>
          <w:lang w:eastAsia="ar-SA"/>
        </w:rPr>
        <w:t>, te također i naknadu troškova prema Izvješću stečajnog upravitelja o stvarnim troškovima od 15. rujna 2017. u iznosu od 1.633,30 kn, a koji se odnose na putne t</w:t>
      </w:r>
      <w:r>
        <w:rPr>
          <w:rFonts w:cs="Times New Roman" w:eastAsia="Times New Roman" w:hAnsi="Times New Roman" w:ascii="Times New Roman"/>
          <w:sz w:val="24"/>
          <w:szCs w:val="24"/>
          <w:lang w:eastAsia="ar-SA"/>
        </w:rPr>
        <w:t>roškove na relaciji Koprivnica-Kotoriba, Koprivnica-Varaždin-Kotoriba, Koprivnica-</w:t>
      </w:r>
      <w:r w:rsidRPr="008C2026">
        <w:rPr>
          <w:rFonts w:cs="Times New Roman" w:eastAsia="Times New Roman" w:hAnsi="Times New Roman" w:ascii="Times New Roman"/>
          <w:sz w:val="24"/>
          <w:szCs w:val="24"/>
          <w:lang w:eastAsia="ar-SA"/>
        </w:rPr>
        <w:t>Čakovec te Koprivnica-Varaždin, sve kako je dokumentirano temeljem putnih naloga uz svaki zaseban zahtjev za naknadu troškova stečajnom upravitelju</w:t>
      </w:r>
      <w:r>
        <w:rPr>
          <w:rFonts w:cs="Times New Roman" w:eastAsia="Times New Roman" w:hAnsi="Times New Roman" w:ascii="Times New Roman"/>
          <w:sz w:val="24"/>
          <w:szCs w:val="24"/>
          <w:lang w:eastAsia="ar-SA"/>
        </w:rPr>
        <w:t>.</w:t>
      </w:r>
    </w:p>
    <w:p w:rsidRDefault="008C2026" w:rsidP="008C2026" w:rsidR="008C2026" w:rsidRPr="008C2026">
      <w:pPr>
        <w:suppressAutoHyphens/>
        <w:overflowPunct w:val="false"/>
        <w:autoSpaceDE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ar-SA"/>
        </w:rPr>
      </w:pPr>
    </w:p>
    <w:p w:rsidRDefault="008C2026" w:rsidP="008C2026" w:rsidR="008C2026" w:rsidRPr="008C2026">
      <w:pPr>
        <w:suppressAutoHyphens/>
        <w:overflowPunct w:val="false"/>
        <w:autoSpaceDE w:val="false"/>
        <w:spacing w:lineRule="auto" w:line="240" w:after="0"/>
        <w:ind w:firstLine="851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ar-SA"/>
        </w:rPr>
      </w:pPr>
      <w:r w:rsidRPr="008C2026">
        <w:rPr>
          <w:rFonts w:cs="Times New Roman" w:eastAsia="Times New Roman" w:hAnsi="Times New Roman" w:ascii="Times New Roman"/>
          <w:sz w:val="24"/>
          <w:szCs w:val="24"/>
          <w:lang w:eastAsia="ar-SA"/>
        </w:rPr>
        <w:t>Stečajni upravitelj detaljno je dokumentirao i obrazložio svaki putni trošak, te priložio putne naloge i putne račune za navedeni period za koji potražuje trošak.</w:t>
      </w:r>
    </w:p>
    <w:p w:rsidRDefault="008C2026" w:rsidP="008C2026" w:rsidR="008C2026" w:rsidRPr="008C2026">
      <w:pPr>
        <w:suppressAutoHyphens/>
        <w:overflowPunct w:val="false"/>
        <w:autoSpaceDE w:val="false"/>
        <w:spacing w:lineRule="auto" w:line="240" w:after="0"/>
        <w:ind w:firstLine="851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ar-SA"/>
        </w:rPr>
      </w:pPr>
    </w:p>
    <w:p w:rsidRDefault="008C2026" w:rsidP="008C2026" w:rsidR="00F5702E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C2026">
        <w:rPr>
          <w:rFonts w:cs="Times New Roman" w:eastAsia="Times New Roman" w:hAnsi="Times New Roman" w:ascii="Times New Roman"/>
          <w:sz w:val="24"/>
          <w:szCs w:val="24"/>
          <w:lang w:eastAsia="ar-SA"/>
        </w:rPr>
        <w:t>Stoga je su u skladu s čl. 86</w:t>
      </w:r>
      <w:r>
        <w:rPr>
          <w:rFonts w:cs="Times New Roman" w:eastAsia="Times New Roman" w:hAnsi="Times New Roman" w:ascii="Times New Roman"/>
          <w:sz w:val="24"/>
          <w:szCs w:val="24"/>
          <w:lang w:eastAsia="ar-SA"/>
        </w:rPr>
        <w:t>.</w:t>
      </w:r>
      <w:r w:rsidRPr="008C2026">
        <w:rPr>
          <w:rFonts w:cs="Times New Roman" w:eastAsia="Times New Roman" w:hAnsi="Times New Roman" w:ascii="Times New Roman"/>
          <w:sz w:val="24"/>
          <w:szCs w:val="24"/>
          <w:lang w:eastAsia="ar-SA"/>
        </w:rPr>
        <w:t xml:space="preserve"> st. 1. toč. 2. Stečajnog zakona (dalje SZ, Narodne novine broj 44/96, 29/99, 129/00, 123/03, 82/06, 116/10, 25/12 i 133/12) odredio naknadu troškova u ukupnom iznosu od 6.418,30 kn, kao izdataka koje je stečajni upravitelj imao prilikom obavljanja poslova stečajnog upravitelja, kako je to navedeno u izreci ovog rješenja.</w:t>
      </w:r>
    </w:p>
    <w:p w:rsidRDefault="006B7F3B" w:rsidP="006B7F3B" w:rsidR="00AE35F9">
      <w:pPr>
        <w:rPr>
          <w:rFonts w:cs="Times New Roman" w:hAnsi="Times New Roman" w:ascii="Times New Roman"/>
          <w:sz w:val="24"/>
          <w:szCs w:val="24"/>
        </w:rPr>
      </w:pPr>
      <w:r w:rsidRPr="006B7F3B">
        <w:rPr>
          <w:rFonts w:cs="Times New Roman" w:hAnsi="Times New Roman" w:ascii="Times New Roman"/>
          <w:sz w:val="24"/>
          <w:szCs w:val="24"/>
        </w:rPr>
        <w:t xml:space="preserve">       </w:t>
      </w:r>
      <w:r w:rsidR="00AE35F9">
        <w:rPr>
          <w:rFonts w:cs="Times New Roman" w:hAnsi="Times New Roman" w:ascii="Times New Roman"/>
          <w:sz w:val="24"/>
          <w:szCs w:val="24"/>
        </w:rPr>
        <w:t xml:space="preserve">     </w:t>
      </w:r>
      <w:r w:rsidR="00AE35F9">
        <w:rPr>
          <w:rFonts w:cs="Times New Roman" w:hAnsi="Times New Roman" w:ascii="Times New Roman"/>
          <w:sz w:val="24"/>
          <w:szCs w:val="24"/>
        </w:rPr>
        <w:tab/>
      </w:r>
      <w:r w:rsidR="00AE35F9">
        <w:rPr>
          <w:rFonts w:cs="Times New Roman" w:hAnsi="Times New Roman" w:ascii="Times New Roman"/>
          <w:sz w:val="24"/>
          <w:szCs w:val="24"/>
        </w:rPr>
        <w:tab/>
      </w:r>
      <w:r w:rsidR="00AE35F9">
        <w:rPr>
          <w:rFonts w:cs="Times New Roman" w:hAnsi="Times New Roman" w:ascii="Times New Roman"/>
          <w:sz w:val="24"/>
          <w:szCs w:val="24"/>
        </w:rPr>
        <w:tab/>
        <w:t xml:space="preserve">          U Varaždinu, 26. </w:t>
      </w:r>
      <w:r w:rsidR="00EF29FC">
        <w:rPr>
          <w:rFonts w:cs="Times New Roman" w:hAnsi="Times New Roman" w:ascii="Times New Roman"/>
          <w:sz w:val="24"/>
          <w:szCs w:val="24"/>
        </w:rPr>
        <w:t>ožujka 2</w:t>
      </w:r>
      <w:r w:rsidR="00AE35F9">
        <w:rPr>
          <w:rFonts w:cs="Times New Roman" w:hAnsi="Times New Roman" w:ascii="Times New Roman"/>
          <w:sz w:val="24"/>
          <w:szCs w:val="24"/>
        </w:rPr>
        <w:t>018.</w:t>
      </w:r>
    </w:p>
    <w:p w:rsidRDefault="006B7F3B" w:rsidP="00AE35F9" w:rsidR="00AE35F9" w:rsidRPr="00AE35F9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  <w:lang w:val="en-US"/>
        </w:rPr>
      </w:pPr>
      <w:r w:rsidRPr="006B7F3B">
        <w:rPr>
          <w:rFonts w:cs="Times New Roman" w:hAnsi="Times New Roman" w:ascii="Times New Roman"/>
          <w:sz w:val="24"/>
          <w:szCs w:val="24"/>
        </w:rPr>
        <w:t xml:space="preserve"> </w:t>
      </w:r>
      <w:r w:rsidR="00AE35F9" w:rsidRPr="00AE35F9">
        <w:rPr>
          <w:rFonts w:cs="Times New Roman" w:eastAsia="Times New Roman" w:hAnsi="Times New Roman" w:ascii="Times New Roman"/>
          <w:snapToGrid w:val="false"/>
          <w:sz w:val="24"/>
          <w:szCs w:val="24"/>
          <w:lang w:val="en-US"/>
        </w:rPr>
        <w:t>Sudac:</w:t>
      </w:r>
    </w:p>
    <w:p w:rsidRDefault="00AE35F9" w:rsidP="00AE35F9" w:rsidR="00AE35F9" w:rsidRPr="00AE35F9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  <w:lang w:val="en-US"/>
        </w:rPr>
      </w:pPr>
    </w:p>
    <w:p w:rsidRDefault="00AE35F9" w:rsidP="00AE35F9" w:rsidR="00AE35F9" w:rsidRPr="00AE35F9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  <w:lang w:val="en-US"/>
        </w:rPr>
      </w:pPr>
      <w:r w:rsidRPr="00AE35F9">
        <w:rPr>
          <w:rFonts w:cs="Times New Roman" w:eastAsia="Times New Roman" w:hAnsi="Times New Roman" w:ascii="Times New Roman"/>
          <w:snapToGrid w:val="false"/>
          <w:sz w:val="24"/>
          <w:szCs w:val="24"/>
          <w:lang w:val="en-US"/>
        </w:rPr>
        <w:t>Ksenija Flack-Makitan, v. r.</w:t>
      </w:r>
    </w:p>
    <w:p w:rsidRDefault="00AE35F9" w:rsidP="00AE35F9" w:rsidR="00AE35F9" w:rsidRPr="00AE35F9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  <w:lang w:val="en-US"/>
        </w:rPr>
      </w:pPr>
    </w:p>
    <w:p w:rsidRDefault="00AE35F9" w:rsidP="00AE35F9" w:rsidR="00AE35F9" w:rsidRPr="00AE35F9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  <w:lang w:val="en-US"/>
        </w:rPr>
      </w:pPr>
    </w:p>
    <w:p w:rsidRDefault="00AE35F9" w:rsidP="00AE35F9" w:rsidR="00AE35F9" w:rsidRPr="00AE35F9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  <w:lang w:val="en-US"/>
        </w:rPr>
      </w:pPr>
      <w:r w:rsidRPr="00AE35F9">
        <w:rPr>
          <w:rFonts w:cs="Times New Roman" w:eastAsia="Times New Roman" w:hAnsi="Times New Roman" w:ascii="Times New Roman"/>
          <w:snapToGrid w:val="false"/>
          <w:sz w:val="24"/>
          <w:szCs w:val="24"/>
          <w:lang w:val="en-US"/>
        </w:rPr>
        <w:t>Za točnost otpravka – ovlašteni službenik</w:t>
      </w:r>
    </w:p>
    <w:p w:rsidRDefault="006B7F3B" w:rsidP="00AE35F9" w:rsidR="006B7F3B" w:rsidRPr="006B7F3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6B7F3B">
        <w:rPr>
          <w:rFonts w:cs="Times New Roman" w:hAnsi="Times New Roman" w:ascii="Times New Roman"/>
          <w:sz w:val="24"/>
          <w:szCs w:val="24"/>
        </w:rPr>
        <w:lastRenderedPageBreak/>
        <w:t xml:space="preserve">POUKA O PRAVNOM LIJEKU: </w:t>
      </w:r>
    </w:p>
    <w:p w:rsidRDefault="006B7F3B" w:rsidP="00AE35F9" w:rsidR="00AE35F9" w:rsidRPr="006B7F3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6B7F3B">
        <w:rPr>
          <w:rFonts w:cs="Times New Roman" w:hAnsi="Times New Roman" w:ascii="Times New Roman"/>
          <w:sz w:val="24"/>
          <w:szCs w:val="24"/>
        </w:rPr>
        <w:t>Stranka u postupku ima pravo izjaviti žalbu u roku od osam dana, s time da se dostava smatra obavljenom istekom osmoga dana od dana objave ove odluke na mrežnoj stranici e-Oglasna ploča sudova, a rok za žalbu počinje teći prvog sljedećeg dana po proteku navedenog roka. Objava ove odluke na mrežnoj stranici e-Oglasna ploča sudova smatra se dokazom da je dostava objavljena svim sudionicima i onima za koje Stečajni zakon propisuje posebnu dostavu. Žalba se podnosi putem ovog suda u četiri primjerka, te o žalbi odlučuje Visoki trgovački sud Republike Hrvatske u Zagrebu.</w:t>
      </w:r>
    </w:p>
    <w:p w:rsidRDefault="00AE35F9" w:rsidP="00AE35F9" w:rsidR="00AE35F9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6B7F3B" w:rsidP="00AE35F9" w:rsidR="006B7F3B" w:rsidRPr="006B7F3B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6B7F3B">
        <w:rPr>
          <w:rFonts w:cs="Times New Roman" w:hAnsi="Times New Roman" w:ascii="Times New Roman"/>
          <w:sz w:val="24"/>
          <w:szCs w:val="24"/>
        </w:rPr>
        <w:t>DNA:</w:t>
      </w:r>
    </w:p>
    <w:p w:rsidRDefault="006B7F3B" w:rsidP="00AE35F9" w:rsidR="006B7F3B" w:rsidRPr="006B7F3B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6B7F3B">
        <w:rPr>
          <w:rFonts w:cs="Times New Roman" w:hAnsi="Times New Roman" w:ascii="Times New Roman"/>
          <w:sz w:val="24"/>
          <w:szCs w:val="24"/>
        </w:rPr>
        <w:t>1.</w:t>
      </w:r>
      <w:r w:rsidRPr="006B7F3B">
        <w:rPr>
          <w:rFonts w:cs="Times New Roman" w:hAnsi="Times New Roman" w:ascii="Times New Roman"/>
          <w:sz w:val="24"/>
          <w:szCs w:val="24"/>
        </w:rPr>
        <w:tab/>
        <w:t xml:space="preserve">E-Oglasna ploča ovoga suda </w:t>
      </w:r>
      <w:r w:rsidR="00AE35F9">
        <w:rPr>
          <w:rFonts w:cs="Times New Roman" w:hAnsi="Times New Roman" w:ascii="Times New Roman"/>
          <w:sz w:val="24"/>
          <w:szCs w:val="24"/>
        </w:rPr>
        <w:t>kao dostava za</w:t>
      </w:r>
      <w:r w:rsidRPr="006B7F3B">
        <w:rPr>
          <w:rFonts w:cs="Times New Roman" w:hAnsi="Times New Roman" w:ascii="Times New Roman"/>
          <w:sz w:val="24"/>
          <w:szCs w:val="24"/>
        </w:rPr>
        <w:t>:</w:t>
      </w:r>
    </w:p>
    <w:p w:rsidRDefault="006B7F3B" w:rsidP="00AE35F9" w:rsidR="006B7F3B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6B7F3B">
        <w:rPr>
          <w:rFonts w:cs="Times New Roman" w:hAnsi="Times New Roman" w:ascii="Times New Roman"/>
          <w:sz w:val="24"/>
          <w:szCs w:val="24"/>
        </w:rPr>
        <w:t>-</w:t>
      </w:r>
      <w:r w:rsidR="00AE35F9">
        <w:rPr>
          <w:rFonts w:cs="Times New Roman" w:hAnsi="Times New Roman" w:ascii="Times New Roman"/>
          <w:sz w:val="24"/>
          <w:szCs w:val="24"/>
        </w:rPr>
        <w:t>Stečajni upravitelj</w:t>
      </w:r>
      <w:r w:rsidRPr="006B7F3B">
        <w:rPr>
          <w:rFonts w:cs="Times New Roman" w:hAnsi="Times New Roman" w:ascii="Times New Roman"/>
          <w:sz w:val="24"/>
          <w:szCs w:val="24"/>
        </w:rPr>
        <w:t xml:space="preserve"> Nenad Homar, Koprivnica, Dravska 1,</w:t>
      </w:r>
    </w:p>
    <w:p w:rsidRDefault="00F5702E" w:rsidP="00AE35F9" w:rsidR="00F5702E" w:rsidRPr="006B7F3B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-Stečajni vjerovnici</w:t>
      </w:r>
    </w:p>
    <w:p w:rsidRDefault="008A33A3" w:rsidR="008A33A3" w:rsidRPr="00054FF0">
      <w:pPr>
        <w:rPr>
          <w:rFonts w:cs="Times New Roman" w:hAnsi="Times New Roman" w:ascii="Times New Roman"/>
          <w:sz w:val="24"/>
          <w:szCs w:val="24"/>
        </w:rPr>
      </w:pPr>
    </w:p>
    <w:sectPr w:rsidSect="008C2026" w:rsidR="008A33A3" w:rsidRPr="00054FF0">
      <w:headerReference w:type="default" r:id="rId9"/>
      <w:headerReference w:type="first" r:id="rId10"/>
      <w:pgSz w:h="16838" w:w="11906"/>
      <w:pgMar w:gutter="0" w:footer="709" w:header="709" w:left="1418" w:bottom="851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272CD" w:rsidP="00AE35F9" w:rsidR="00C272CD">
      <w:pPr>
        <w:spacing w:lineRule="auto" w:line="240" w:after="0"/>
      </w:pPr>
      <w:r>
        <w:separator/>
      </w:r>
    </w:p>
  </w:endnote>
  <w:endnote w:id="0" w:type="continuationSeparator">
    <w:p w:rsidRDefault="00C272CD" w:rsidP="00AE35F9" w:rsidR="00C272CD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272CD" w:rsidP="00AE35F9" w:rsidR="00C272CD">
      <w:pPr>
        <w:spacing w:lineRule="auto" w:line="240" w:after="0"/>
      </w:pPr>
      <w:r>
        <w:separator/>
      </w:r>
    </w:p>
  </w:footnote>
  <w:footnote w:id="0" w:type="continuationSeparator">
    <w:p w:rsidRDefault="00C272CD" w:rsidP="00AE35F9" w:rsidR="00C272CD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38444653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AE35F9" w:rsidR="00AE35F9" w:rsidRPr="00AE35F9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AE35F9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AE35F9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AE35F9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FF0530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AE35F9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AE35F9" w:rsidP="00AE35F9" w:rsidR="00AE35F9" w:rsidRPr="00AE35F9">
    <w:pPr>
      <w:pStyle w:val="Zaglavlje"/>
      <w:rPr>
        <w:rFonts w:cs="Times New Roman" w:hAnsi="Times New Roman" w:ascii="Times New Roman"/>
        <w:sz w:val="24"/>
        <w:szCs w:val="24"/>
      </w:rPr>
    </w:pPr>
    <w:r w:rsidRPr="00AE35F9"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 w:rsidR="008C2026">
      <w:rPr>
        <w:rFonts w:cs="Times New Roman" w:hAnsi="Times New Roman" w:ascii="Times New Roman"/>
        <w:sz w:val="24"/>
        <w:szCs w:val="24"/>
      </w:rPr>
      <w:t>Poslovni broj: 5 St-2/15-103</w:t>
    </w:r>
  </w:p>
  <w:p w:rsidRDefault="00AE35F9" w:rsidR="00AE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E35F9" w:rsidP="00AE35F9" w:rsidR="00AE35F9" w:rsidRPr="00AE35F9">
    <w:pPr>
      <w:pStyle w:val="Zaglavlje"/>
      <w:ind w:firstLine="3828" w:left="2544"/>
      <w:rPr>
        <w:rFonts w:cs="Times New Roman" w:hAnsi="Times New Roman" w:ascii="Times New Roman"/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54FF0"/>
    <w:rsid w:val="00054FF0"/>
    <w:rsid w:val="00393AE2"/>
    <w:rsid w:val="00542DCB"/>
    <w:rsid w:val="0060302F"/>
    <w:rsid w:val="006B7F3B"/>
    <w:rsid w:val="007C7ED7"/>
    <w:rsid w:val="00891C1E"/>
    <w:rsid w:val="008A33A3"/>
    <w:rsid w:val="008C2026"/>
    <w:rsid w:val="00900906"/>
    <w:rsid w:val="00965332"/>
    <w:rsid w:val="00A97BF9"/>
    <w:rsid w:val="00AE35F9"/>
    <w:rsid w:val="00BD2211"/>
    <w:rsid w:val="00C11430"/>
    <w:rsid w:val="00C272CD"/>
    <w:rsid w:val="00CE66BC"/>
    <w:rsid w:val="00ED050F"/>
    <w:rsid w:val="00EF29FC"/>
    <w:rsid w:val="00F5702E"/>
    <w:rsid w:val="00FF05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E35F9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AE35F9"/>
  </w:style>
  <w:style w:styleId="Podnoje" w:type="paragraph">
    <w:name w:val="footer"/>
    <w:basedOn w:val="Normal"/>
    <w:link w:val="PodnojeChar"/>
    <w:uiPriority w:val="99"/>
    <w:unhideWhenUsed/>
    <w:rsid w:val="00AE35F9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AE35F9"/>
  </w:style>
  <w:style w:styleId="Tekstbalonia" w:type="paragraph">
    <w:name w:val="Balloon Text"/>
    <w:basedOn w:val="Normal"/>
    <w:link w:val="TekstbaloniaChar"/>
    <w:uiPriority w:val="99"/>
    <w:semiHidden/>
    <w:unhideWhenUsed/>
    <w:rsid w:val="00AE35F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E35F9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ED050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97BF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97BF9"/>
    <w:rPr>
      <w:rFonts w:cs="Times New Roman" w:eastAsia="Times New Roman" w:hAnsi="Times New Roman" w:ascii="Times New Roman"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97BF9"/>
    <w:rPr>
      <w:rFonts w:cs="Times New Roman" w:eastAsia="Times New Roman" w:hAnsi="Times New Roman" w:ascii="Times New Roman"/>
      <w:sz w:val="24"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97BF9"/>
    <w:rPr>
      <w:rFonts w:cs="Times New Roman" w:eastAsia="Times New Roman" w:hAnsi="Times New Roman" w:ascii="Times New Roman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97BF9"/>
    <w:rPr>
      <w:rFonts w:cs="Times New Roman" w:eastAsia="Times New Roman" w:hAnsi="Times New Roman" w:ascii="Times New Roman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E35F9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AE35F9"/>
  </w:style>
  <w:style w:styleId="Podnoje" w:type="paragraph">
    <w:name w:val="footer"/>
    <w:basedOn w:val="Normal"/>
    <w:link w:val="PodnojeChar"/>
    <w:uiPriority w:val="99"/>
    <w:unhideWhenUsed/>
    <w:rsid w:val="00AE35F9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AE35F9"/>
  </w:style>
  <w:style w:styleId="Tekstbalonia" w:type="paragraph">
    <w:name w:val="Balloon Text"/>
    <w:basedOn w:val="Normal"/>
    <w:link w:val="TekstbaloniaChar"/>
    <w:uiPriority w:val="99"/>
    <w:semiHidden/>
    <w:unhideWhenUsed/>
    <w:rsid w:val="00AE35F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E35F9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ED050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97BF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97BF9"/>
    <w:rPr>
      <w:rFonts w:ascii="Times New Roman" w:cs="Times New Roman" w:eastAsia="Times New Roman" w:hAnsi="Times New Roman"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97BF9"/>
    <w:rPr>
      <w:rFonts w:ascii="Times New Roman" w:cs="Times New Roman" w:eastAsia="Times New Roman" w:hAnsi="Times New Roman"/>
      <w:sz w:val="24"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97BF9"/>
    <w:rPr>
      <w:rFonts w:ascii="Times New Roman" w:cs="Times New Roman" w:eastAsia="Times New Roman" w:hAnsi="Times New Roman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97BF9"/>
    <w:rPr>
      <w:rFonts w:ascii="Times New Roman" w:cs="Times New Roman" w:eastAsia="Times New Roman" w:hAnsi="Times New Roman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ožujka 2018.</izvorni_sadrzaj>
    <derivirana_varijabla naziv="DomainObject.DatumDonosenjaOdluke_1">26.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St-2/2015-103</izvorni_sadrzaj>
    <derivirana_varijabla naziv="DomainObject.Oznaka_1">St-2/2015-103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</izvorni_sadrzaj>
    <derivirana_varijabla naziv="DomainObject.Predmet.Broj_1">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siječnja 2015.</izvorni_sadrzaj>
    <derivirana_varijabla naziv="DomainObject.Predmet.DatumOsnivanja_1">2. siječnja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</izvorni_sadrzaj>
    <derivirana_varijabla naziv="DomainObject.Predmet.Opis_1">prijedlog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St-2/2015</izvorni_sadrzaj>
    <derivirana_varijabla naziv="DomainObject.Predmet.OznakaBroj_1">St-2/2015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ŽALBA 17.8.2017</izvorni_sadrzaj>
    <derivirana_varijabla naziv="DomainObject.Predmet.PrimjedbaSuca_1">ŽALBA 17.8.2017</derivirana_varijabla>
  </DomainObject.Predmet.PrimjedbaSuca>
  <DomainObject.Predmet.ProtustrankaFormated>
    <izvorni_sadrzaj>  GRGEC društvo s ograničenom odgovornošću za ugostiteljstvo i trgovinu u stečaju</izvorni_sadrzaj>
    <derivirana_varijabla naziv="DomainObject.Predmet.ProtustrankaFormated_1">  GRGEC društvo s ograničenom odgovornošću za ugostiteljstvo i trgovinu u stečaju</derivirana_varijabla>
  </DomainObject.Predmet.ProtustrankaFormated>
  <DomainObject.Predmet.ProtustrankaFormatedOIB>
    <izvorni_sadrzaj>  GRGEC društvo s ograničenom odgovornošću za ugostiteljstvo i trgovinu u stečaju, OIB 55163470393</izvorni_sadrzaj>
    <derivirana_varijabla naziv="DomainObject.Predmet.ProtustrankaFormatedOIB_1">  GRGEC društvo s ograničenom odgovornošću za ugostiteljstvo i trgovinu u stečaju, OIB 55163470393</derivirana_varijabla>
  </DomainObject.Predmet.ProtustrankaFormatedOIB>
  <DomainObject.Predmet.ProtustrankaFormatedWithAdress>
    <izvorni_sadrzaj> GRGEC društvo s ograničenom odgovornošću za ugostiteljstvo i trgovinu u stečaju, Kralja Tomislava 122, 40320 Kotoriba</izvorni_sadrzaj>
    <derivirana_varijabla naziv="DomainObject.Predmet.ProtustrankaFormatedWithAdress_1"> GRGEC društvo s ograničenom odgovornošću za ugostiteljstvo i trgovinu u stečaju, Kralja Tomislava 122, 40320 Kotoriba</derivirana_varijabla>
  </DomainObject.Predmet.ProtustrankaFormatedWithAdress>
  <DomainObject.Predmet.ProtustrankaFormatedWithAdressOIB>
    <izvorni_sadrzaj> GRGEC društvo s ograničenom odgovornošću za ugostiteljstvo i trgovinu u stečaju, OIB 55163470393, Kralja Tomislava 122, 40320 Kotoriba</izvorni_sadrzaj>
    <derivirana_varijabla naziv="DomainObject.Predmet.ProtustrankaFormatedWithAdressOIB_1"> GRGEC društvo s ograničenom odgovornošću za ugostiteljstvo i trgovinu u stečaju, OIB 55163470393, Kralja Tomislava 122, 40320 Kotoriba</derivirana_varijabla>
  </DomainObject.Predmet.ProtustrankaFormatedWithAdressOIB>
  <DomainObject.Predmet.ProtustrankaWithAdress>
    <izvorni_sadrzaj>GRGEC društvo s ograničenom odgovornošću za ugostiteljstvo i trgovinu u stečaju Kralja Tomislava 122, 40320 Kotoriba</izvorni_sadrzaj>
    <derivirana_varijabla naziv="DomainObject.Predmet.ProtustrankaWithAdress_1">GRGEC društvo s ograničenom odgovornošću za ugostiteljstvo i trgovinu u stečaju Kralja Tomislava 122, 40320 Kotoriba</derivirana_varijabla>
  </DomainObject.Predmet.ProtustrankaWithAdress>
  <DomainObject.Predmet.ProtustrankaWithAdressOIB>
    <izvorni_sadrzaj>GRGEC društvo s ograničenom odgovornošću za ugostiteljstvo i trgovinu u stečaju, OIB 55163470393, Kralja Tomislava 122, 40320 Kotoriba</izvorni_sadrzaj>
    <derivirana_varijabla naziv="DomainObject.Predmet.ProtustrankaWithAdressOIB_1">GRGEC društvo s ograničenom odgovornošću za ugostiteljstvo i trgovinu u stečaju, OIB 55163470393, Kralja Tomislava 122, 40320 Kotoriba</derivirana_varijabla>
  </DomainObject.Predmet.ProtustrankaWithAdressOIB>
  <DomainObject.Predmet.ProtustrankaNazivFormated>
    <izvorni_sadrzaj>GRGEC društvo s ograničenom odgovornošću za ugostiteljstvo i trgovinu u stečaju</izvorni_sadrzaj>
    <derivirana_varijabla naziv="DomainObject.Predmet.ProtustrankaNazivFormated_1">GRGEC društvo s ograničenom odgovornošću za ugostiteljstvo i trgovinu u stečaju</derivirana_varijabla>
  </DomainObject.Predmet.ProtustrankaNazivFormated>
  <DomainObject.Predmet.ProtustrankaNazivFormatedOIB>
    <izvorni_sadrzaj>GRGEC društvo s ograničenom odgovornošću za ugostiteljstvo i trgovinu u stečaju, OIB 55163470393</izvorni_sadrzaj>
    <derivirana_varijabla naziv="DomainObject.Predmet.ProtustrankaNazivFormatedOIB_1">GRGEC društvo s ograničenom odgovornošću za ugostiteljstvo i trgovinu u stečaju, OIB 55163470393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 Porezna uprava Područni ured u Čakovcu</izvorni_sadrzaj>
    <derivirana_varijabla naziv="DomainObject.Predmet.StrankaFormated_1">  Ministarstvo financija Porezna uprava Područni ured u Čakovcu</derivirana_varijabla>
  </DomainObject.Predmet.StrankaFormated>
  <DomainObject.Predmet.StrankaFormatedOIB>
    <izvorni_sadrzaj>  Ministarstvo financija Porezna uprava Područni ured u Čakovcu, OIB 18683136487</izvorni_sadrzaj>
    <derivirana_varijabla naziv="DomainObject.Predmet.StrankaFormatedOIB_1">  Ministarstvo financija Porezna uprava Područni ured u Čakovcu, OIB 18683136487</derivirana_varijabla>
  </DomainObject.Predmet.StrankaFormatedOIB>
  <DomainObject.Predmet.StrankaFormatedWithAdress>
    <izvorni_sadrzaj> Ministarstvo financija Porezna uprava Područni ured u Čakovcu, O.Keršovanija 11, 40000 Čakovec</izvorni_sadrzaj>
    <derivirana_varijabla naziv="DomainObject.Predmet.StrankaFormatedWithAdress_1"> Ministarstvo financija Porezna uprava Područni ured u Čakovcu, O.Keršovanija 11, 40000 Čakovec</derivirana_varijabla>
  </DomainObject.Predmet.StrankaFormatedWithAdress>
  <DomainObject.Predmet.StrankaFormatedWithAdressOIB>
    <izvorni_sadrzaj> Ministarstvo financija Porezna uprava Područni ured u Čakovcu, OIB 18683136487, O.Keršovanija 11, 40000 Čakovec</izvorni_sadrzaj>
    <derivirana_varijabla naziv="DomainObject.Predmet.StrankaFormatedWithAdressOIB_1"> Ministarstvo financija Porezna uprava Područni ured u Čakovcu, OIB 18683136487, O.Keršovanija 11, 40000 Čakovec</derivirana_varijabla>
  </DomainObject.Predmet.StrankaFormatedWithAdressOIB>
  <DomainObject.Predmet.StrankaWithAdress>
    <izvorni_sadrzaj>Ministarstvo financija Porezna uprava Područni ured u Čakovcu O.Keršovanija 11,40000 Čakovec</izvorni_sadrzaj>
    <derivirana_varijabla naziv="DomainObject.Predmet.StrankaWithAdress_1">Ministarstvo financija Porezna uprava Područni ured u Čakovcu O.Keršovanija 11,40000 Čakovec</derivirana_varijabla>
  </DomainObject.Predmet.StrankaWithAdress>
  <DomainObject.Predmet.StrankaWithAdressOIB>
    <izvorni_sadrzaj>Ministarstvo financija Porezna uprava Područni ured u Čakovcu, OIB 18683136487, O.Keršovanija 11,40000 Čakovec</izvorni_sadrzaj>
    <derivirana_varijabla naziv="DomainObject.Predmet.StrankaWithAdressOIB_1">Ministarstvo financija Porezna uprava Područni ured u Čakovcu, OIB 18683136487, O.Keršovanija 11,40000 Čakovec</derivirana_varijabla>
  </DomainObject.Predmet.StrankaWithAdressOIB>
  <DomainObject.Predmet.StrankaNazivFormated>
    <izvorni_sadrzaj>Ministarstvo financija Porezna uprava Područni ured u Čakovcu</izvorni_sadrzaj>
    <derivirana_varijabla naziv="DomainObject.Predmet.StrankaNazivFormated_1">Ministarstvo financija Porezna uprava Područni ured u Čakovcu</derivirana_varijabla>
  </DomainObject.Predmet.StrankaNazivFormated>
  <DomainObject.Predmet.StrankaNazivFormatedOIB>
    <izvorni_sadrzaj>Ministarstvo financija Porezna uprava Područni ured u Čakovcu, OIB 18683136487</izvorni_sadrzaj>
    <derivirana_varijabla naziv="DomainObject.Predmet.StrankaNazivFormatedOIB_1">Ministarstvo financija Porezna uprava Područni ured u Čakovcu,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257981.78</izvorni_sadrzaj>
    <derivirana_varijabla naziv="DomainObject.Predmet.TrenutnaVrijednost_1">257981.78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Ministarstvo financija Porezna uprava Područni ured u Čakovcu</item>
    </izvorni_sadrzaj>
    <derivirana_varijabla naziv="DomainObject.Predmet.StrankaListFormated_1">
      <item>Ministarstvo financija Porezna uprava Područni ured u Čakovcu</item>
    </derivirana_varijabla>
  </DomainObject.Predmet.StrankaListFormated>
  <DomainObject.Predmet.StrankaListFormatedOIB>
    <izvorni_sadrzaj>
      <item>Ministarstvo financija Porezna uprava Područni ured u Čakovcu, OIB 18683136487</item>
    </izvorni_sadrzaj>
    <derivirana_varijabla naziv="DomainObject.Predmet.StrankaListFormatedOIB_1">
      <item>Ministarstvo financija Porezna uprava Područni ured u Čakovcu, OIB 18683136487</item>
    </derivirana_varijabla>
  </DomainObject.Predmet.StrankaListFormatedOIB>
  <DomainObject.Predmet.StrankaListFormatedWithAdress>
    <izvorni_sadrzaj>
      <item>Ministarstvo financija Porezna uprava Područni ured u Čakovcu, O.Keršovanija 11, 40000 Čakovec</item>
    </izvorni_sadrzaj>
    <derivirana_varijabla naziv="DomainObject.Predmet.StrankaListFormatedWithAdress_1">
      <item>Ministarstvo financija Porezna uprava Područni ured u Čakovcu, O.Keršovanija 11, 40000 Čakovec</item>
    </derivirana_varijabla>
  </DomainObject.Predmet.StrankaListFormatedWithAdress>
  <DomainObject.Predmet.StrankaListFormatedWithAdressOIB>
    <izvorni_sadrzaj>
      <item>Ministarstvo financija Porezna uprava Područni ured u Čakovcu, OIB 18683136487, O.Keršovanija 11, 40000 Čakovec</item>
    </izvorni_sadrzaj>
    <derivirana_varijabla naziv="DomainObject.Predmet.StrankaListFormatedWithAdressOIB_1">
      <item>Ministarstvo financija Porezna uprava Područni ured u Čakovcu, OIB 18683136487, O.Keršovanija 11, 40000 Čakovec</item>
    </derivirana_varijabla>
  </DomainObject.Predmet.StrankaListFormatedWithAdressOIB>
  <DomainObject.Predmet.StrankaListNazivFormated>
    <izvorni_sadrzaj>
      <item>Ministarstvo financija Porezna uprava Područni ured u Čakovcu</item>
    </izvorni_sadrzaj>
    <derivirana_varijabla naziv="DomainObject.Predmet.StrankaListNazivFormated_1">
      <item>Ministarstvo financija Porezna uprava Područni ured u Čakovcu</item>
    </derivirana_varijabla>
  </DomainObject.Predmet.StrankaListNazivFormated>
  <DomainObject.Predmet.StrankaListNazivFormatedOIB>
    <izvorni_sadrzaj>
      <item>Ministarstvo financija Porezna uprava Područni ured u Čakovcu, OIB 18683136487</item>
    </izvorni_sadrzaj>
    <derivirana_varijabla naziv="DomainObject.Predmet.StrankaListNazivFormatedOIB_1">
      <item>Ministarstvo financija Porezna uprava Područni ured u Čakovcu, OIB 18683136487</item>
    </derivirana_varijabla>
  </DomainObject.Predmet.StrankaListNazivFormatedOIB>
  <DomainObject.Predmet.ProtuStrankaListFormated>
    <izvorni_sadrzaj>
      <item>GRGEC društvo s ograničenom odgovornošću za ugostiteljstvo i trgovinu u stečaju</item>
    </izvorni_sadrzaj>
    <derivirana_varijabla naziv="DomainObject.Predmet.ProtuStrankaListFormated_1">
      <item>GRGEC društvo s ograničenom odgovornošću za ugostiteljstvo i trgovinu u stečaju</item>
    </derivirana_varijabla>
  </DomainObject.Predmet.ProtuStrankaListFormated>
  <DomainObject.Predmet.ProtuStrankaListFormatedOIB>
    <izvorni_sadrzaj>
      <item>GRGEC društvo s ograničenom odgovornošću za ugostiteljstvo i trgovinu u stečaju, OIB 55163470393</item>
    </izvorni_sadrzaj>
    <derivirana_varijabla naziv="DomainObject.Predmet.ProtuStrankaListFormatedOIB_1">
      <item>GRGEC društvo s ograničenom odgovornošću za ugostiteljstvo i trgovinu u stečaju, OIB 55163470393</item>
    </derivirana_varijabla>
  </DomainObject.Predmet.ProtuStrankaListFormatedOIB>
  <DomainObject.Predmet.ProtuStrankaListFormatedWithAdress>
    <izvorni_sadrzaj>
      <item>GRGEC društvo s ograničenom odgovornošću za ugostiteljstvo i trgovinu u stečaju, Kralja Tomislava 122, 40320 Kotoriba</item>
    </izvorni_sadrzaj>
    <derivirana_varijabla naziv="DomainObject.Predmet.ProtuStrankaListFormatedWithAdress_1">
      <item>GRGEC društvo s ograničenom odgovornošću za ugostiteljstvo i trgovinu u stečaju, Kralja Tomislava 122, 40320 Kotoriba</item>
    </derivirana_varijabla>
  </DomainObject.Predmet.ProtuStrankaListFormatedWithAdress>
  <DomainObject.Predmet.ProtuStrankaListFormatedWithAdressOIB>
    <izvorni_sadrzaj>
      <item>GRGEC društvo s ograničenom odgovornošću za ugostiteljstvo i trgovinu u stečaju, OIB 55163470393, Kralja Tomislava 122, 40320 Kotoriba</item>
    </izvorni_sadrzaj>
    <derivirana_varijabla naziv="DomainObject.Predmet.ProtuStrankaListFormatedWithAdressOIB_1">
      <item>GRGEC društvo s ograničenom odgovornošću za ugostiteljstvo i trgovinu u stečaju, OIB 55163470393, Kralja Tomislava 122, 40320 Kotoriba</item>
    </derivirana_varijabla>
  </DomainObject.Predmet.ProtuStrankaListFormatedWithAdressOIB>
  <DomainObject.Predmet.ProtuStrankaListNazivFormated>
    <izvorni_sadrzaj>
      <item>GRGEC društvo s ograničenom odgovornošću za ugostiteljstvo i trgovinu u stečaju</item>
    </izvorni_sadrzaj>
    <derivirana_varijabla naziv="DomainObject.Predmet.ProtuStrankaListNazivFormated_1">
      <item>GRGEC društvo s ograničenom odgovornošću za ugostiteljstvo i trgovinu u stečaju</item>
    </derivirana_varijabla>
  </DomainObject.Predmet.ProtuStrankaListNazivFormated>
  <DomainObject.Predmet.ProtuStrankaListNazivFormatedOIB>
    <izvorni_sadrzaj>
      <item>GRGEC društvo s ograničenom odgovornošću za ugostiteljstvo i trgovinu u stečaju, OIB 55163470393</item>
    </izvorni_sadrzaj>
    <derivirana_varijabla naziv="DomainObject.Predmet.ProtuStrankaListNazivFormatedOIB_1">
      <item>GRGEC društvo s ograničenom odgovornošću za ugostiteljstvo i trgovinu u stečaju, OIB 55163470393</item>
    </derivirana_varijabla>
  </DomainObject.Predmet.ProtuStrankaListNazivFormatedOIB>
  <DomainObject.Predmet.OstaliListFormated>
    <izvorni_sadrzaj>
      <item>Županijsko državno odvjetništvo u Varaždinu</item>
      <item>Oglasna ploča</item>
      <item>Sudski registar</item>
      <item>Eva Grgec</item>
      <item>Nenad Homar</item>
      <item>Igor Ivanković</item>
    </izvorni_sadrzaj>
    <derivirana_varijabla naziv="DomainObject.Predmet.OstaliListFormated_1">
      <item>Županijsko državno odvjetništvo u Varaždinu</item>
      <item>Oglasna ploča</item>
      <item>Sudski registar</item>
      <item>Eva Grgec</item>
      <item>Nenad Homar</item>
      <item>Igor Ivanković</item>
    </derivirana_varijabla>
  </DomainObject.Predmet.OstaliListFormated>
  <DomainObject.Predmet.OstaliListFormatedOIB>
    <izvorni_sadrzaj>
      <item>Županijsko državno odvjetništvo u Varaždinu</item>
      <item>Oglasna ploča</item>
      <item>Sudski registar</item>
      <item>Eva Grgec, OIB 97833935107</item>
      <item>Nenad Homar, OIB 11719729882</item>
      <item>Igor Ivanković, OIB 02059057112</item>
    </izvorni_sadrzaj>
    <derivirana_varijabla naziv="DomainObject.Predmet.OstaliListFormatedOIB_1">
      <item>Županijsko državno odvjetništvo u Varaždinu</item>
      <item>Oglasna ploča</item>
      <item>Sudski registar</item>
      <item>Eva Grgec, OIB 97833935107</item>
      <item>Nenad Homar, OIB 11719729882</item>
      <item>Igor Ivanković, OIB 02059057112</item>
    </derivirana_varijabla>
  </DomainObject.Predmet.OstaliListFormatedOIB>
  <DomainObject.Predmet.OstaliListFormatedWithAdress>
    <izvorni_sadrzaj>
      <item>Županijsko državno odvjetništvo u Varaždinu, B.Radića 2, 42000 Varaždin</item>
      <item>Oglasna ploča</item>
      <item>Sudski registar, B.Radića 2, 42000 Varaždin</item>
      <item>Eva Grgec, Ulica Kralja Tomislava 122, 40320 Kotoriba</item>
      <item>Nenad Homar, Dravska Ulica 1, 48000 Koprivnica</item>
      <item>Igor Ivanković, Trpanjska 10, 31000 Osijek</item>
    </izvorni_sadrzaj>
    <derivirana_varijabla naziv="DomainObject.Predmet.OstaliListFormatedWithAdress_1">
      <item>Županijsko državno odvjetništvo u Varaždinu, B.Radića 2, 42000 Varaždin</item>
      <item>Oglasna ploča</item>
      <item>Sudski registar, B.Radića 2, 42000 Varaždin</item>
      <item>Eva Grgec, Ulica Kralja Tomislava 122, 40320 Kotoriba</item>
      <item>Nenad Homar, Dravska Ulica 1, 48000 Koprivnica</item>
      <item>Igor Ivanković, Trpanjska 10, 31000 Osijek</item>
    </derivirana_varijabla>
  </DomainObject.Predmet.OstaliListFormatedWithAdress>
  <DomainObject.Predmet.OstaliListFormatedWithAdressOIB>
    <izvorni_sadrzaj>
      <item>Županijsko državno odvjetništvo u Varaždinu, B.Radića 2, 42000 Varaždin</item>
      <item>Oglasna ploča</item>
      <item>Sudski registar, B.Radića 2, 42000 Varaždin</item>
      <item>Eva Grgec, OIB 97833935107, Ulica Kralja Tomislava 122, 40320 Kotoriba</item>
      <item>Nenad Homar, OIB 11719729882, Dravska Ulica 1, 48000 Koprivnica</item>
      <item>Igor Ivanković, OIB 02059057112, Trpanjska 10, 31000 Osijek</item>
    </izvorni_sadrzaj>
    <derivirana_varijabla naziv="DomainObject.Predmet.OstaliListFormatedWithAdressOIB_1">
      <item>Županijsko državno odvjetništvo u Varaždinu, B.Radića 2, 42000 Varaždin</item>
      <item>Oglasna ploča</item>
      <item>Sudski registar, B.Radića 2, 42000 Varaždin</item>
      <item>Eva Grgec, OIB 97833935107, Ulica Kralja Tomislava 122, 40320 Kotoriba</item>
      <item>Nenad Homar, OIB 11719729882, Dravska Ulica 1, 48000 Koprivnica</item>
      <item>Igor Ivanković, OIB 02059057112, Trpanjska 10, 31000 Osijek</item>
    </derivirana_varijabla>
  </DomainObject.Predmet.OstaliListFormatedWithAdressOIB>
  <DomainObject.Predmet.OstaliListNazivFormated>
    <izvorni_sadrzaj>
      <item>Županijsko državno odvjetništvo u Varaždinu</item>
      <item>Oglasna ploča</item>
      <item>Sudski registar</item>
      <item>Eva Grgec</item>
      <item>Nenad Homar</item>
      <item>Igor Ivanković</item>
    </izvorni_sadrzaj>
    <derivirana_varijabla naziv="DomainObject.Predmet.OstaliListNazivFormated_1">
      <item>Županijsko državno odvjetništvo u Varaždinu</item>
      <item>Oglasna ploča</item>
      <item>Sudski registar</item>
      <item>Eva Grgec</item>
      <item>Nenad Homar</item>
      <item>Igor Ivanković</item>
    </derivirana_varijabla>
  </DomainObject.Predmet.OstaliListNazivFormated>
  <DomainObject.Predmet.OstaliListNazivFormatedOIB>
    <izvorni_sadrzaj>
      <item>Županijsko državno odvjetništvo u Varaždinu</item>
      <item>Oglasna ploča</item>
      <item>Sudski registar</item>
      <item>Eva Grgec, OIB 97833935107</item>
      <item>Nenad Homar, OIB 11719729882</item>
      <item>Igor Ivanković, OIB 02059057112</item>
    </izvorni_sadrzaj>
    <derivirana_varijabla naziv="DomainObject.Predmet.OstaliListNazivFormatedOIB_1">
      <item>Županijsko državno odvjetništvo u Varaždinu</item>
      <item>Oglasna ploča</item>
      <item>Sudski registar</item>
      <item>Eva Grgec, OIB 97833935107</item>
      <item>Nenad Homar, OIB 11719729882</item>
      <item>Igor Ivanković, OIB 02059057112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ožujka 2018.</izvorni_sadrzaj>
    <derivirana_varijabla naziv="DomainObject.Datum_1">27. ožujka 2018.</derivirana_varijabla>
  </DomainObject.Datum>
  <DomainObject.PoslovniBrojDokumenta>
    <izvorni_sadrzaj>St-2/2015-103</izvorni_sadrzaj>
    <derivirana_varijabla naziv="DomainObject.PoslovniBrojDokumenta_1">St-2/2015-103</derivirana_varijabla>
  </DomainObject.PoslovniBrojDokumenta>
  <DomainObject.Predmet.StrankaIDrugi>
    <izvorni_sadrzaj>Ministarstvo financija Porezna uprava Područni ured u Čakovcu</izvorni_sadrzaj>
    <derivirana_varijabla naziv="DomainObject.Predmet.StrankaIDrugi_1">Ministarstvo financija Porezna uprava Područni ured u Čakovcu</derivirana_varijabla>
  </DomainObject.Predmet.StrankaIDrugi>
  <DomainObject.Predmet.ProtustrankaIDrugi>
    <izvorni_sadrzaj>GRGEC društvo s ograničenom odgovornošću za ugostiteljstvo i trgovinu u stečaju</izvorni_sadrzaj>
    <derivirana_varijabla naziv="DomainObject.Predmet.ProtustrankaIDrugi_1">GRGEC društvo s ograničenom odgovornošću za ugostiteljstvo i trgovinu u stečaju</derivirana_varijabla>
  </DomainObject.Predmet.ProtustrankaIDrugi>
  <DomainObject.Predmet.StrankaIDrugiAdressOIB>
    <izvorni_sadrzaj>Ministarstvo financija Porezna uprava Područni ured u Čakovcu, OIB 18683136487, O.Keršovanija 11, 40000 Čakovec</izvorni_sadrzaj>
    <derivirana_varijabla naziv="DomainObject.Predmet.StrankaIDrugiAdressOIB_1">Ministarstvo financija Porezna uprava Područni ured u Čakovcu, OIB 18683136487, O.Keršovanija 11, 40000 Čakovec</derivirana_varijabla>
  </DomainObject.Predmet.StrankaIDrugiAdressOIB>
  <DomainObject.Predmet.ProtustrankaIDrugiAdressOIB>
    <izvorni_sadrzaj>GRGEC društvo s ograničenom odgovornošću za ugostiteljstvo i trgovinu u stečaju, OIB 55163470393, Kralja Tomislava 122, 40320 Kotoriba</izvorni_sadrzaj>
    <derivirana_varijabla naziv="DomainObject.Predmet.ProtustrankaIDrugiAdressOIB_1">GRGEC društvo s ograničenom odgovornošću za ugostiteljstvo i trgovinu u stečaju, OIB 55163470393, Kralja Tomislava 122, 40320 Kotoriba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Ministarstvo financija Porezna uprava Područni ured u Čakovcu</item>
      <item>GRGEC društvo s ograničenom odgovornošću za ugostiteljstvo i trgovinu u stečaju</item>
      <item>Županijsko državno odvjetništvo u Varaždinu</item>
      <item>Oglasna ploča</item>
      <item>Sudski registar</item>
      <item>Eva Grgec</item>
      <item>Nenad Homar</item>
      <item>Igor Ivanković</item>
    </izvorni_sadrzaj>
    <derivirana_varijabla naziv="DomainObject.Predmet.SudioniciListNaziv_1">
      <item>Ministarstvo financija Porezna uprava Područni ured u Čakovcu</item>
      <item>GRGEC društvo s ograničenom odgovornošću za ugostiteljstvo i trgovinu u stečaju</item>
      <item>Županijsko državno odvjetništvo u Varaždinu</item>
      <item>Oglasna ploča</item>
      <item>Sudski registar</item>
      <item>Eva Grgec</item>
      <item>Nenad Homar</item>
      <item>Igor Ivanković</item>
    </derivirana_varijabla>
  </DomainObject.Predmet.SudioniciListNaziv>
  <DomainObject.Predmet.SudioniciListAdressOIB>
    <izvorni_sadrzaj>
      <item>Ministarstvo financija Porezna uprava Područni ured u Čakovcu, OIB 18683136487, O.Keršovanija 11,40000 Čakovec</item>
      <item>GRGEC društvo s ograničenom odgovornošću za ugostiteljstvo i trgovinu u stečaju, OIB 55163470393, Kralja Tomislava 122,40320 Kotoriba</item>
      <item>Županijsko državno odvjetništvo u Varaždinu, B.Radića 2,42000 Varaždin</item>
      <item>Oglasna ploča</item>
      <item>Sudski registar, B.Radića 2,42000 Varaždin</item>
      <item>Eva Grgec, OIB 97833935107, Ulica Kralja Tomislava 122,40320 Kotoriba</item>
      <item>Nenad Homar, OIB 11719729882, Dravska Ulica 1,48000 Koprivnica</item>
      <item>Igor Ivanković, OIB 02059057112, Trpanjska 10,31000 Osijek</item>
    </izvorni_sadrzaj>
    <derivirana_varijabla naziv="DomainObject.Predmet.SudioniciListAdressOIB_1">
      <item>Ministarstvo financija Porezna uprava Područni ured u Čakovcu, OIB 18683136487, O.Keršovanija 11,40000 Čakovec</item>
      <item>GRGEC društvo s ograničenom odgovornošću za ugostiteljstvo i trgovinu u stečaju, OIB 55163470393, Kralja Tomislava 122,40320 Kotoriba</item>
      <item>Županijsko državno odvjetništvo u Varaždinu, B.Radića 2,42000 Varaždin</item>
      <item>Oglasna ploča</item>
      <item>Sudski registar, B.Radića 2,42000 Varaždin</item>
      <item>Eva Grgec, OIB 97833935107, Ulica Kralja Tomislava 122,40320 Kotoriba</item>
      <item>Nenad Homar, OIB 11719729882, Dravska Ulica 1,48000 Koprivnica</item>
      <item>Igor Ivanković, OIB 02059057112, Trpanjska 10,31000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55163470393</item>
      <item>, OIB null</item>
      <item>, OIB null</item>
      <item>, OIB null</item>
      <item>, OIB 97833935107</item>
      <item>, OIB 11719729882</item>
      <item>, OIB 02059057112</item>
    </izvorni_sadrzaj>
    <derivirana_varijabla naziv="DomainObject.Predmet.SudioniciListNazivOIB_1">
      <item>, OIB 18683136487</item>
      <item>, OIB 55163470393</item>
      <item>, OIB null</item>
      <item>, OIB null</item>
      <item>, OIB null</item>
      <item>, OIB 97833935107</item>
      <item>, OIB 11719729882</item>
      <item>, OIB 02059057112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Nenad Homar, OIB 11719729882, Dravska 1 Koprivnica</item>
    </izvorni_sadrzaj>
    <derivirana_varijabla naziv="DomainObject.Predmet.StecajniUpraviteljiListAddressOIB_1">
      <item>Nenad Homar, OIB 11719729882, Dravska 1 Koprivnica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413</properties:Words>
  <properties:Characters>2254</properties:Characters>
  <properties:Lines>60</properties:Lines>
  <properties:Paragraphs>23</properties:Paragraphs>
  <properties:TotalTime>53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2018-02-26T11:58:00Z</dcterms:created>
  <dc:creator>Ksenija Flack Makitan</dc:creator>
  <cp:lastModifiedBy>Lea Rogina</cp:lastModifiedBy>
  <cp:lastPrinted>2018-03-27T08:15:00Z</cp:lastPrinted>
  <dcterms:modified xmlns:xsi="http://www.w3.org/2001/XMLSchema-instance" xsi:type="dcterms:W3CDTF">2018-03-27T08:37:00Z</dcterms:modified>
  <cp:revision>16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St-2/2015-103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