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39ae" w14:paraId="2e639a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0768" w:rsidP="00350768" w:rsidR="00350768" w:rsidRPr="00350768">
      <w:pPr>
        <w:spacing w:after="0"/>
        <w:ind w:firstLine="567"/>
        <w:jc w:val="both"/>
        <w:rPr>
          <w:rFonts w:cs="Times New Roman" w:eastAsia="Times New Roman"/>
          <w:lang w:eastAsia="hr-HR" w:val="en-US"/>
        </w:rPr>
      </w:pPr>
    </w:p>
    <w:p w:rsidRDefault="00350768" w:rsidP="00350768" w:rsidR="00350768" w:rsidRPr="00350768">
      <w:pPr>
        <w:spacing w:after="0"/>
        <w:jc w:val="right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Poslovni broj 3. St-562/16-66</w:t>
      </w:r>
    </w:p>
    <w:p w:rsidRDefault="00350768" w:rsidP="00350768" w:rsidR="00350768" w:rsidRPr="00350768">
      <w:pPr>
        <w:spacing w:after="0"/>
        <w:ind w:firstLine="708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REPUBLIKA HRVATSKA</w:t>
      </w:r>
    </w:p>
    <w:p w:rsidRDefault="00350768" w:rsidP="00350768" w:rsidR="00350768" w:rsidRPr="00350768">
      <w:pPr>
        <w:spacing w:after="0"/>
        <w:ind w:firstLine="708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TRGOVAČKI SUD U ZADRU</w:t>
      </w:r>
    </w:p>
    <w:p w:rsidRDefault="00350768" w:rsidP="00350768" w:rsidR="00350768" w:rsidRPr="00350768">
      <w:pPr>
        <w:spacing w:after="0"/>
        <w:ind w:firstLine="708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Zadar, Dr. Franje Tuđmana 35</w:t>
      </w:r>
      <w:r w:rsidRPr="00350768">
        <w:rPr>
          <w:rFonts w:cs="Times New Roman" w:eastAsia="Times New Roman"/>
          <w:lang w:eastAsia="hr-HR"/>
        </w:rPr>
        <w:tab/>
      </w:r>
      <w:r w:rsidRPr="00350768">
        <w:rPr>
          <w:rFonts w:cs="Times New Roman" w:eastAsia="Times New Roman"/>
          <w:lang w:eastAsia="hr-HR"/>
        </w:rPr>
        <w:tab/>
      </w:r>
      <w:r w:rsidRPr="00350768">
        <w:rPr>
          <w:rFonts w:cs="Times New Roman" w:eastAsia="Times New Roman"/>
          <w:lang w:eastAsia="hr-HR"/>
        </w:rPr>
        <w:tab/>
      </w:r>
      <w:r w:rsidRPr="00350768">
        <w:rPr>
          <w:rFonts w:cs="Times New Roman" w:eastAsia="Times New Roman"/>
          <w:lang w:eastAsia="hr-HR"/>
        </w:rPr>
        <w:tab/>
      </w: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350768" w:rsidP="00350768" w:rsidR="00350768" w:rsidRPr="003507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jc w:val="center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R E P U B L I K A   H R V A T S K A</w:t>
      </w:r>
    </w:p>
    <w:p w:rsidRDefault="00350768" w:rsidP="00350768" w:rsidR="00350768" w:rsidRPr="00350768">
      <w:pPr>
        <w:spacing w:after="0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jc w:val="center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Z A K L J U Č A K</w:t>
      </w:r>
    </w:p>
    <w:p w:rsidRDefault="00350768" w:rsidP="00350768" w:rsidR="00350768" w:rsidRPr="00350768">
      <w:pPr>
        <w:spacing w:after="0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</w:rPr>
      </w:pPr>
      <w:r w:rsidRPr="00350768">
        <w:rPr>
          <w:rFonts w:cs="Times New Roman" w:eastAsia="Times New Roman"/>
        </w:rPr>
        <w:t xml:space="preserve">Trgovački sud u Zadru, </w:t>
      </w:r>
      <w:r w:rsidRPr="00350768">
        <w:rPr>
          <w:rFonts w:cs="Times New Roman" w:eastAsia="Times New Roman"/>
          <w:lang w:eastAsia="hr-HR"/>
        </w:rPr>
        <w:t xml:space="preserve"> </w:t>
      </w:r>
      <w:r w:rsidRPr="00350768">
        <w:rPr>
          <w:rFonts w:cs="Times New Roman" w:eastAsia="Times New Roman"/>
        </w:rPr>
        <w:t>po sutkinji Tini Grgas, u stečajnom postupku nad stečajnim dužnikom</w:t>
      </w:r>
      <w:r w:rsidRPr="00350768">
        <w:rPr>
          <w:rFonts w:cs="Times New Roman" w:eastAsia="Times New Roman"/>
          <w:lang w:eastAsia="hr-HR"/>
        </w:rPr>
        <w:t xml:space="preserve"> </w:t>
      </w:r>
      <w:r w:rsidRPr="00350768">
        <w:rPr>
          <w:rFonts w:cs="Times New Roman" w:eastAsia="Calibri"/>
        </w:rPr>
        <w:t xml:space="preserve">INTERIEUR d.o.o. u stečaju, Zadar, Julija Klovića 12, OIB: 60601227648, kojeg zastupa stečajni upravitelj Krešimir </w:t>
      </w:r>
      <w:proofErr w:type="spellStart"/>
      <w:r w:rsidRPr="00350768">
        <w:rPr>
          <w:rFonts w:cs="Times New Roman" w:eastAsia="Calibri"/>
        </w:rPr>
        <w:t>Peroš</w:t>
      </w:r>
      <w:proofErr w:type="spellEnd"/>
      <w:r w:rsidRPr="00350768">
        <w:rPr>
          <w:rFonts w:cs="Times New Roman" w:eastAsia="Calibri"/>
        </w:rPr>
        <w:t xml:space="preserve"> iz Zadra, </w:t>
      </w:r>
      <w:r w:rsidRPr="00350768">
        <w:rPr>
          <w:rFonts w:cs="Times New Roman" w:eastAsia="Times New Roman"/>
          <w:lang w:eastAsia="hr-HR"/>
        </w:rPr>
        <w:t>povodom prijedloga stečajnog upravitelja od 1. rujna 2017. za donošenje odluke o obustavi i zaključenju stečajnoga postupka nad dužnikom</w:t>
      </w:r>
      <w:r w:rsidRPr="00350768">
        <w:rPr>
          <w:rFonts w:cs="Times New Roman" w:eastAsia="Times New Roman"/>
        </w:rPr>
        <w:t xml:space="preserve"> zbog nedostatnosti mase za namirenje troškova stečajnoga postupka,</w:t>
      </w:r>
      <w:r w:rsidRPr="00350768">
        <w:rPr>
          <w:rFonts w:cs="Times New Roman" w:eastAsia="Times New Roman"/>
          <w:lang w:eastAsia="hr-HR"/>
        </w:rPr>
        <w:t xml:space="preserve"> postupajući u skladu s odredbom čl. 293. Stečajnog zakona (Narodne novine broj 71/15), </w:t>
      </w:r>
      <w:r w:rsidRPr="00350768">
        <w:rPr>
          <w:rFonts w:cs="Times New Roman" w:eastAsia="Times New Roman"/>
        </w:rPr>
        <w:t xml:space="preserve">5. rujna 2017. </w:t>
      </w: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</w:rPr>
      </w:pPr>
    </w:p>
    <w:p w:rsidRDefault="00350768" w:rsidP="00350768" w:rsidR="00350768" w:rsidRPr="00350768">
      <w:pPr>
        <w:spacing w:after="0"/>
        <w:jc w:val="center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z a k l j u č i o  j e</w:t>
      </w:r>
    </w:p>
    <w:p w:rsidRDefault="00350768" w:rsidP="00350768" w:rsidR="00350768" w:rsidRPr="003507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  <w:t xml:space="preserve">I. Saziva se skupština vjerovnika uvodno označenog stečajnog dužnika za dan </w:t>
      </w:r>
      <w:r w:rsidRPr="00350768">
        <w:rPr>
          <w:rFonts w:cs="Times New Roman" w:eastAsia="Times New Roman"/>
          <w:b/>
          <w:lang w:eastAsia="hr-HR"/>
        </w:rPr>
        <w:t xml:space="preserve">28. rujna 2017. u 10,00 sati </w:t>
      </w:r>
      <w:r w:rsidRPr="00350768">
        <w:rPr>
          <w:rFonts w:cs="Times New Roman" w:eastAsia="Times New Roman"/>
          <w:lang w:eastAsia="hr-HR"/>
        </w:rPr>
        <w:t>u zgradi Trgovačkog suda u Zadru, Dr. Franje Tuđmana br. 35, sudnica broj 34/I kat, sa sljedećim točkama dnevnog reda:</w:t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numPr>
          <w:ilvl w:val="0"/>
          <w:numId w:val="47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Izvješće stečajnog upravitelja dužnika o tijeku stečajnoga postupka i stanju stečajne mase te </w:t>
      </w:r>
    </w:p>
    <w:p w:rsidRDefault="00350768" w:rsidP="00350768" w:rsidR="00350768" w:rsidRPr="00350768">
      <w:pPr>
        <w:numPr>
          <w:ilvl w:val="0"/>
          <w:numId w:val="47"/>
        </w:num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Pribavljanje mišljenja vjerovnika stečajne mase i skupštine vjerovnika o prijedlogu stečajnog upravitelja za donošenje odluke o obustavi i zaključenju stečajnoga postupka zbog nedostatnosti mase za namirenje troškova istoga u smislu odredbe čl. 293. st. 1. i 2. Stečajnoga zakona. </w:t>
      </w:r>
    </w:p>
    <w:p w:rsidRDefault="00350768" w:rsidP="00350768" w:rsidR="00350768" w:rsidRPr="00350768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  <w:t xml:space="preserve">II. Stečajni postupak nad dužnikom se neće obustaviti i zaključiti ako vjerovnici stečajne mase i vjerovnici stečajnoga dužnika koji se budu protivili obustavi postupka solidarno predujme dostatan iznos novca za namirenje troškova postupka u roku kojeg će im sud odrediti posebnim rješenjem prema predračunu troškova stečajnoga upravitelja. </w:t>
      </w:r>
    </w:p>
    <w:p w:rsidRDefault="00350768" w:rsidP="00350768" w:rsidR="00350768" w:rsidRPr="00350768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  <w:t xml:space="preserve">III.  Vjerovnici stečajne mase i vjerovnici stečajnog dužnika mogu u roku od 8 dana od dana objave ovog zaključka na mrežnoj stranici e-Oglasna ploča sudova, dostaviti u spis svoje mišljenje o donošenju odluke o obustavi i zaključenju stečajnoga postupka nad dužnikom zbog nedostatnosti mase za namirenje troškova stečajnoga postupka (ako nisu u mogućnosti </w:t>
      </w:r>
      <w:proofErr w:type="spellStart"/>
      <w:r w:rsidRPr="00350768">
        <w:rPr>
          <w:rFonts w:cs="Times New Roman" w:eastAsia="Times New Roman"/>
          <w:lang w:eastAsia="hr-HR"/>
        </w:rPr>
        <w:t>nazočiti</w:t>
      </w:r>
      <w:proofErr w:type="spellEnd"/>
      <w:r w:rsidRPr="00350768">
        <w:rPr>
          <w:rFonts w:cs="Times New Roman" w:eastAsia="Times New Roman"/>
          <w:lang w:eastAsia="hr-HR"/>
        </w:rPr>
        <w:t xml:space="preserve"> ročištu) uz napomenu da isto mogu dati usmenim putem na ročištu skupštine vjerovnika. </w:t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  <w:t xml:space="preserve">IV. Ovaj zaključak će se objaviti na mrežnoj stranici e-Oglasna ploča sudova istog dana kada je donesen te svim vjerovnicima stečajne mase, vjerovnicima stečajnog dužnika i </w:t>
      </w:r>
      <w:r w:rsidRPr="00350768">
        <w:rPr>
          <w:rFonts w:cs="Times New Roman" w:eastAsia="Times New Roman"/>
          <w:lang w:eastAsia="hr-HR"/>
        </w:rPr>
        <w:lastRenderedPageBreak/>
        <w:t xml:space="preserve">stečajnom upravitelju dužnika služi kao poziv za ročište na kojem vjerovnici donose svoje odluke. </w:t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  <w:t xml:space="preserve">V. Nalaže se stečajnom upravitelju dužnika u roku od 8 dana od dana objave ovoga zaključka na e-Oglasnoj ploči sudova dostaviti u spis predračun predujma za pokriće troškova postupka u smislu odredbe čl. 293. st. 2. Stečajnoga zakona, sa specifikacijom svakog pojedinog troška po osnovi i visini kao i izvješće o tijeku stečajnoga postupka i stanju stečajne mase u odnosu na razdoblje od 3. ožujka 2017. kada je podneseno posljednje izvješće do dana održavanja ročišta tj. podnošenja novog izvješća.   </w:t>
      </w:r>
    </w:p>
    <w:p w:rsidRDefault="00350768" w:rsidP="00350768" w:rsidR="00350768" w:rsidRPr="0035076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U Zadru 5. rujna 2017. </w:t>
      </w:r>
    </w:p>
    <w:p w:rsidRDefault="00350768" w:rsidP="00350768" w:rsidR="00350768" w:rsidRPr="00350768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350768" w:rsidP="00350768" w:rsidR="00350768" w:rsidRPr="003507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Tina Grgas</w:t>
      </w: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UPUTA O PRAVNOM LIJEKU:</w:t>
      </w: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350768" w:rsidP="00350768" w:rsidR="00350768" w:rsidRPr="00350768">
      <w:pPr>
        <w:spacing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ab/>
      </w: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768" w:rsidP="00350768" w:rsidR="00350768" w:rsidRPr="00350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DNA: </w:t>
      </w:r>
    </w:p>
    <w:p w:rsidRDefault="00350768" w:rsidP="00350768" w:rsidR="00350768" w:rsidRPr="003507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>Vjerovnicima stečajnog dužnika</w:t>
      </w:r>
    </w:p>
    <w:p w:rsidRDefault="00350768" w:rsidP="00350768" w:rsidR="00350768" w:rsidRPr="003507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Vjerovnicima stečajne mase </w:t>
      </w:r>
    </w:p>
    <w:p w:rsidRDefault="00350768" w:rsidP="00350768" w:rsidR="00350768" w:rsidRPr="00350768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Times New Roman"/>
          <w:lang w:eastAsia="hr-HR"/>
        </w:rPr>
      </w:pPr>
      <w:r w:rsidRPr="00350768">
        <w:rPr>
          <w:rFonts w:cs="Times New Roman" w:eastAsia="Times New Roman"/>
          <w:lang w:eastAsia="hr-HR"/>
        </w:rPr>
        <w:t xml:space="preserve">Stečajnom upravitelju dužnika, svima putem e-Oglasne ploče sudova </w:t>
      </w:r>
    </w:p>
    <w:p w:rsidRDefault="00350768" w:rsidP="00350768" w:rsidR="00350768" w:rsidRPr="00350768">
      <w:pPr>
        <w:spacing w:after="0"/>
        <w:ind w:firstLine="567"/>
        <w:jc w:val="both"/>
        <w:rPr>
          <w:rFonts w:cs="Times New Roman" w:eastAsia="Times New Roman"/>
          <w:lang w:eastAsia="hr-HR" w:val="en-US"/>
        </w:rPr>
      </w:pPr>
    </w:p>
    <w:p w:rsidRDefault="00350768" w:rsidP="00350768" w:rsidR="00350768" w:rsidRPr="00350768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768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15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St-562/2016-57</izvorni_sadrzaj>
    <derivirana_varijabla naziv="DomainObject.Oznaka_1">St-562/2016-57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
Kopija dijela spisa po reviziji na VRHOVNOM SUDU 31.01.17.</izvorni_sadrzaj>
    <derivirana_varijabla naziv="DomainObject.Predmet.PrimjedbaSuca_1">Kopija spisa po žalbama na VTS 10.10.16.
Kopija dijela spisa po reviziji na VRHOVNOM SUDU 31.01.17.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2017.</izvorni_sadrzaj>
    <derivirana_varijabla naziv="DomainObject.Predmet.SpisIzvanSuda.DatumIzlazaSpisa_1">31.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REVIZIJA</izvorni_sadrzaj>
    <derivirana_varijabla naziv="DomainObject.Predmet.SpisIzvanSuda.Napomena_1">REVIZIJA</derivirana_varijabla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St-562/2016-57</izvorni_sadrzaj>
    <derivirana_varijabla naziv="DomainObject.PoslovniBrojDokumenta_1">St-562/2016-57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D5A82-A466-4548-B7F2-8148C9C73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2662</properties:Characters>
  <properties:Lines>75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2017-09-05T11:39:00Z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St-562/2016-57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