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af06" w14:paraId="8bcaf0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7A1C" w:rsidP="002A3B67" w:rsidR="001B7A1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REPUBLIKA HRVATSKA</w:t>
      </w:r>
    </w:p>
    <w:p w:rsidRDefault="001B7A1C" w:rsidP="001B7A1C" w:rsidR="001B7A1C">
      <w:pPr>
        <w:pStyle w:val="StandardWeb"/>
      </w:pPr>
      <w:r>
        <w:t xml:space="preserve">TRGOVAČKI SUD U OSIJEKU </w:t>
      </w:r>
    </w:p>
    <w:p w:rsidRDefault="001B7A1C" w:rsidP="001B7A1C" w:rsidR="001B7A1C">
      <w:pPr>
        <w:pStyle w:val="StandardWeb"/>
      </w:pPr>
      <w:r>
        <w:t>STALNA SLUŽBA U  SLAVONSKOM BRODU          </w:t>
      </w:r>
      <w:r>
        <w:tab/>
        <w:t xml:space="preserve">             Broj: 3 St-1762/2016-8</w:t>
      </w:r>
      <w:r w:rsidR="006970A5">
        <w:t>6</w:t>
      </w:r>
    </w:p>
    <w:p w:rsidRDefault="001B7A1C" w:rsidP="001B7A1C" w:rsidR="001B7A1C">
      <w:pPr>
        <w:pStyle w:val="StandardWeb"/>
      </w:pPr>
      <w:r>
        <w:t>Trg pobjede 13, 35000 SLAVONSKI BROD</w:t>
      </w:r>
    </w:p>
    <w:p w:rsidRDefault="001B7A1C" w:rsidP="001B7A1C" w:rsidR="001B7A1C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  <w:bookmarkStart w:name="_GoBack" w:id="0"/>
      <w:bookmarkEnd w:id="0"/>
    </w:p>
    <w:p w:rsidRDefault="001B7A1C" w:rsidP="00BB0FC1" w:rsidR="001B7A1C">
      <w:pPr>
        <w:pStyle w:val="StandardWeb"/>
        <w:jc w:val="both"/>
        <w:rPr>
          <w:rFonts w:eastAsia="Times New Roman"/>
        </w:rPr>
      </w:pPr>
      <w:r>
        <w:rPr>
          <w:b/>
          <w:bCs/>
        </w:rPr>
        <w:t xml:space="preserve">   </w:t>
      </w:r>
      <w:r>
        <w:rPr>
          <w:rFonts w:eastAsia="Times New Roman"/>
        </w:rPr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</w:t>
      </w:r>
      <w:r>
        <w:rPr>
          <w:b/>
        </w:rPr>
        <w:t xml:space="preserve">REHLICKI d.o.o. Slavonski Brod u stečaju, Osječka 123, OIB: 60059342857 </w:t>
      </w:r>
      <w:r>
        <w:t xml:space="preserve">koga zastupa stečajni upravitelj Žarko </w:t>
      </w:r>
      <w:proofErr w:type="spellStart"/>
      <w:r>
        <w:t>Timarac</w:t>
      </w:r>
      <w:proofErr w:type="spellEnd"/>
      <w:r>
        <w:t xml:space="preserve"> iz Požege, 17. rujna 2018.</w:t>
      </w:r>
    </w:p>
    <w:p w:rsidRDefault="001B7A1C" w:rsidP="001B7A1C" w:rsidR="001B7A1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r i j e š i o   j e </w:t>
      </w:r>
    </w:p>
    <w:p w:rsidRDefault="001B7A1C" w:rsidP="001B7A1C" w:rsidR="001B7A1C">
      <w:pPr>
        <w:jc w:val="both"/>
      </w:pPr>
      <w:r>
        <w:t xml:space="preserve">Utvrđuje se da je stečajni sudac u postupku stečaja nad dužnikom </w:t>
      </w:r>
      <w:r>
        <w:rPr>
          <w:b/>
        </w:rPr>
        <w:t xml:space="preserve">REHLICKI d.o.o. Slavonski Brod u stečaju, Osječka 123, OIB: 60059342857 </w:t>
      </w:r>
      <w:r>
        <w:t>17. rujna 2018</w:t>
      </w:r>
      <w:r w:rsidR="00303DDE">
        <w:t xml:space="preserve">. </w:t>
      </w:r>
      <w:r>
        <w:t xml:space="preserve">ispitala i potvrdila završni račun stečajnog upravitelja Žarka </w:t>
      </w:r>
      <w:proofErr w:type="spellStart"/>
      <w:r>
        <w:t>Timarac</w:t>
      </w:r>
      <w:proofErr w:type="spellEnd"/>
      <w:r>
        <w:t xml:space="preserve"> iz Požege   predan na sud dana 11. rujna 2018. te se daje suglasnost na završni diobni popis, temelj</w:t>
      </w:r>
      <w:r w:rsidR="00EA38CA">
        <w:t>e</w:t>
      </w:r>
      <w:r>
        <w:t>m kojeg se vjerovnik I višeg isplatnog reda namiruje u 100 % iznosu, a vjerovnici drugog višeg isplatnog reda se namiruju u 0,465734 %.</w:t>
      </w:r>
    </w:p>
    <w:p w:rsidRDefault="001B7A1C" w:rsidP="001B7A1C" w:rsidR="001B7A1C">
      <w:pPr>
        <w:ind w:firstLine="708" w:left="2832"/>
        <w:rPr>
          <w:bCs/>
        </w:rPr>
      </w:pPr>
      <w:r>
        <w:rPr>
          <w:bCs/>
        </w:rPr>
        <w:t>Obrazloženje</w:t>
      </w:r>
    </w:p>
    <w:p w:rsidRDefault="001B7A1C" w:rsidP="001B7A1C" w:rsidR="001B7A1C">
      <w:pPr>
        <w:jc w:val="both"/>
      </w:pPr>
      <w:r>
        <w:t>                Nakon unovčenja stečajne mase te ispitivanja svih prijavljenih tražbina stečajnih vjerovnika, u postupku stečaja nad dužnikom</w:t>
      </w:r>
      <w:r w:rsidR="00151D3D">
        <w:t xml:space="preserve"> </w:t>
      </w:r>
      <w:r w:rsidR="00151D3D">
        <w:rPr>
          <w:b/>
        </w:rPr>
        <w:t>REHLICKI d.o.o. Slavonski Brod u stečaju</w:t>
      </w:r>
      <w:r>
        <w:t xml:space="preserve"> stečajn</w:t>
      </w:r>
      <w:r w:rsidR="00151D3D">
        <w:t>i</w:t>
      </w:r>
      <w:r>
        <w:t xml:space="preserve"> upravitelj je  dostavi</w:t>
      </w:r>
      <w:r w:rsidR="00151D3D">
        <w:t>o</w:t>
      </w:r>
      <w:r>
        <w:t xml:space="preserve"> završni račun i završni diobni popis. </w:t>
      </w:r>
    </w:p>
    <w:p w:rsidRDefault="001B7A1C" w:rsidP="001B7A1C" w:rsidR="001B7A1C">
      <w:pPr>
        <w:jc w:val="both"/>
      </w:pPr>
      <w:r>
        <w:t xml:space="preserve">           Nije bilo moguće zatražiti mišljenje odbora vjerovnika o završnom računu jer isti nije formiran u ovom stečajnom postupku. </w:t>
      </w:r>
    </w:p>
    <w:p w:rsidRDefault="001B7A1C" w:rsidP="001B7A1C" w:rsidR="001B7A1C">
      <w:pPr>
        <w:jc w:val="both"/>
      </w:pPr>
      <w:r>
        <w:tab/>
        <w:t>Stečajni sudac je ispitala završni račun te nakon uvida u sve priložene isprave i bankovne izvatke kojima se dokazuju promjene stanja na žiro računu dužnika, koji su prilog periodično dostavljenih izvješća stečajnog upravitelja potvrđuje isti.</w:t>
      </w:r>
    </w:p>
    <w:p w:rsidRDefault="001B7A1C" w:rsidP="001B7A1C" w:rsidR="001B7A1C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</w:t>
      </w:r>
    </w:p>
    <w:p w:rsidRDefault="001B7A1C" w:rsidP="001B7A1C" w:rsidR="001B7A1C">
      <w:pPr>
        <w:jc w:val="both"/>
      </w:pPr>
    </w:p>
    <w:p w:rsidRDefault="001B7A1C" w:rsidP="001B7A1C" w:rsidR="00F32963">
      <w:pPr>
        <w:pStyle w:val="StandardWeb"/>
      </w:pPr>
      <w:r>
        <w:t xml:space="preserve">          </w:t>
      </w:r>
      <w:r>
        <w:tab/>
      </w:r>
      <w:r>
        <w:tab/>
      </w:r>
      <w:r>
        <w:tab/>
      </w:r>
    </w:p>
    <w:p w:rsidRDefault="004051D5" w:rsidP="00F32963" w:rsidR="004051D5">
      <w:pPr>
        <w:pStyle w:val="StandardWeb"/>
        <w:ind w:firstLine="708" w:left="1416"/>
      </w:pPr>
    </w:p>
    <w:p w:rsidRDefault="001B7A1C" w:rsidP="00F32963" w:rsidR="001B7A1C">
      <w:pPr>
        <w:pStyle w:val="StandardWeb"/>
        <w:ind w:firstLine="708" w:left="1416"/>
      </w:pPr>
      <w:r>
        <w:lastRenderedPageBreak/>
        <w:t>2</w:t>
      </w:r>
      <w:r>
        <w:tab/>
      </w:r>
      <w:r>
        <w:tab/>
        <w:t xml:space="preserve">  </w:t>
      </w:r>
      <w:r>
        <w:tab/>
      </w:r>
      <w:r>
        <w:tab/>
      </w:r>
      <w:r>
        <w:tab/>
        <w:t>Broj: 3 St-1762/2016-84</w:t>
      </w:r>
    </w:p>
    <w:p w:rsidRDefault="001B7A1C" w:rsidP="001B7A1C" w:rsidR="001B7A1C">
      <w:pPr>
        <w:jc w:val="both"/>
      </w:pPr>
    </w:p>
    <w:p w:rsidRDefault="001B7A1C" w:rsidP="001B7A1C" w:rsidR="001B7A1C">
      <w:pPr>
        <w:jc w:val="both"/>
      </w:pPr>
      <w:r>
        <w:t xml:space="preserve">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1B7A1C" w:rsidP="001B7A1C" w:rsidR="001B7A1C">
      <w:pPr>
        <w:jc w:val="both"/>
      </w:pPr>
      <w:r>
        <w:t>            Iz tih razloga  je odlučeno  kao u izreci ovog rješenja po čl. 95, stavak 4 Stečajnog zakona NN71/15 i dr.</w:t>
      </w:r>
    </w:p>
    <w:p w:rsidRDefault="001B7A1C" w:rsidP="001B7A1C" w:rsidR="001B7A1C">
      <w:pPr>
        <w:ind w:firstLine="708"/>
        <w:jc w:val="both"/>
      </w:pPr>
      <w:r>
        <w:t>U  sudskoj pisarnici  je izložen:   završni račun i diobni popis, a izložit će se i  ovo rješenje  radi stavljanja na uvid vjerovnicima.</w:t>
      </w:r>
    </w:p>
    <w:p w:rsidRDefault="001B7A1C" w:rsidP="001B7A1C" w:rsidR="001B7A1C">
      <w:pPr>
        <w:jc w:val="both"/>
        <w:rPr>
          <w:rFonts w:eastAsia="Times New Roman"/>
        </w:rPr>
      </w:pPr>
      <w:r>
        <w:t>                                                                   U Slavonskom Brodu 17. rujna 2018.</w:t>
      </w:r>
    </w:p>
    <w:p w:rsidRDefault="001B7A1C" w:rsidP="001B7A1C" w:rsidR="001B7A1C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1B7A1C" w:rsidP="001B7A1C" w:rsidR="001B7A1C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1B7A1C" w:rsidP="001B7A1C" w:rsidR="001B7A1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1B7A1C" w:rsidP="001B7A1C" w:rsidR="001B7A1C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postoji pravo žalbe u roku od 8 dana s tim da rok za žalbu počinje teći istekom  osmog dana od dana stavljanja rješenja na   E oglasnu ploču </w:t>
      </w:r>
      <w:proofErr w:type="spellStart"/>
      <w:r>
        <w:rPr>
          <w:sz w:val="20"/>
          <w:szCs w:val="20"/>
        </w:rPr>
        <w:t>suda.</w:t>
      </w:r>
      <w:proofErr w:type="spellEnd"/>
      <w:r>
        <w:rPr>
          <w:sz w:val="20"/>
          <w:szCs w:val="20"/>
        </w:rPr>
        <w:t xml:space="preserve">. Žalba se ponosi ovom sudu u tri </w:t>
      </w:r>
      <w:proofErr w:type="spellStart"/>
      <w:r>
        <w:rPr>
          <w:sz w:val="20"/>
          <w:szCs w:val="20"/>
        </w:rPr>
        <w:t>primjerka.</w:t>
      </w:r>
      <w:proofErr w:type="spellEnd"/>
      <w:r>
        <w:rPr>
          <w:sz w:val="20"/>
          <w:szCs w:val="20"/>
        </w:rPr>
        <w:t xml:space="preserve">. O žalbi odlučuje VTS u Zagrebu. </w:t>
      </w:r>
    </w:p>
    <w:p w:rsidRDefault="001B7A1C" w:rsidP="001B7A1C" w:rsidR="001B7A1C">
      <w:pPr>
        <w:rPr>
          <w:sz w:val="20"/>
          <w:szCs w:val="20"/>
        </w:rPr>
      </w:pPr>
    </w:p>
    <w:p w:rsidRDefault="001B7A1C" w:rsidP="001B7A1C" w:rsidR="001B7A1C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1B7A1C" w:rsidP="001B7A1C" w:rsidR="001B7A1C">
      <w:pPr>
        <w:rPr>
          <w:sz w:val="20"/>
          <w:szCs w:val="20"/>
        </w:rPr>
      </w:pPr>
    </w:p>
    <w:p w:rsidRDefault="001B7A1C" w:rsidP="001B7A1C" w:rsidR="001B7A1C"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vjerovnicima te svim zainteresiranim putem Oglasna ploča suda</w:t>
      </w:r>
    </w:p>
    <w:p w:rsidRDefault="001B7A1C" w:rsidP="001B7A1C" w:rsidR="001B7A1C">
      <w:pPr>
        <w:jc w:val="both"/>
        <w:rPr>
          <w:sz w:val="20"/>
          <w:szCs w:val="20"/>
        </w:rPr>
      </w:pPr>
      <w:r>
        <w:rPr>
          <w:sz w:val="20"/>
          <w:szCs w:val="20"/>
        </w:rPr>
        <w:t>2. Položiti u sudskoj pisarnici uz završni račun radi stavljanja na uvid vjerovnicima</w:t>
      </w:r>
    </w:p>
    <w:p w:rsidRDefault="001B7A1C" w:rsidP="001B7A1C" w:rsidR="001B7A1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BAD" w:rsidP="00537B78" w:rsidR="00222BAD">
      <w:r>
        <w:separator/>
      </w:r>
    </w:p>
  </w:endnote>
  <w:endnote w:id="0" w:type="continuationSeparator">
    <w:p w:rsidRDefault="00222BAD" w:rsidP="00537B78" w:rsidR="00222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BAD" w:rsidP="00537B78" w:rsidR="00222BAD">
      <w:r>
        <w:separator/>
      </w:r>
    </w:p>
  </w:footnote>
  <w:footnote w:id="0" w:type="continuationSeparator">
    <w:p w:rsidRDefault="00222BAD" w:rsidP="00537B78" w:rsidR="00222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D3D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A1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BAD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F77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B67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DDE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1D5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132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0A5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E90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2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FC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8CA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2963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18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St-1762/2016-86</izvorni_sadrzaj>
    <derivirana_varijabla naziv="DomainObject.Oznaka_1">St-1762/2016-86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St-1762/2016-86</izvorni_sadrzaj>
    <derivirana_varijabla naziv="DomainObject.PoslovniBrojDokumenta_1">St-1762/2016-86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5F3C5-4B57-4AB8-A15B-F6ECA5202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2269</properties:Characters>
  <properties:Lines>54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2018-09-17T13:33:00Z</cp:lastPrinted>
  <dcterms:modified xmlns:xsi="http://www.w3.org/2001/XMLSchema-instance" xsi:type="dcterms:W3CDTF">2018-09-17T13:34:00Z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St-1762/2016-86 / Odluka - Rješenje (odluka_St-1762_2016-86.docx)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