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37f7a" w14:paraId="a437f7a" w:rsidRDefault="00A55B1A" w:rsidP="002678AE" w:rsidR="00A55B1A" w:rsidRPr="00F54AAE">
      <w:pPr>
        <w:jc w:val="right"/>
        <w15:collapsed w:val="false"/>
        <w:rPr>
          <w:rFonts w:hAnsi="Times New Roman" w:ascii="Times New Roman"/>
          <w:noProof/>
          <w:szCs w:val="24"/>
          <w:lang w:val="hr-HR"/>
        </w:rPr>
      </w:pPr>
      <w:bookmarkStart w:name="_GoBack" w:id="0"/>
      <w:bookmarkEnd w:id="0"/>
      <w:r w:rsidRPr="00F54AAE">
        <w:rPr>
          <w:rFonts w:hAnsi="Times New Roman" w:ascii="Times New Roman"/>
          <w:noProof/>
          <w:szCs w:val="24"/>
          <w:lang w:val="hr-HR"/>
        </w:rPr>
        <w:t>25. St-</w:t>
      </w:r>
      <w:r w:rsidR="00F54AAE" w:rsidRPr="00F54AAE">
        <w:rPr>
          <w:rFonts w:hAnsi="Times New Roman" w:ascii="Times New Roman"/>
          <w:noProof/>
          <w:szCs w:val="24"/>
          <w:lang w:val="hr-HR"/>
        </w:rPr>
        <w:t>3930/2015</w:t>
      </w:r>
    </w:p>
    <w:p w:rsidRDefault="00A55B1A" w:rsidP="00A55B1A" w:rsidR="00A55B1A" w:rsidRPr="00F54AAE">
      <w:pPr>
        <w:rPr>
          <w:rFonts w:hAnsi="Times New Roman" w:ascii="Times New Roman"/>
          <w:szCs w:val="24"/>
          <w:lang w:val="hr-HR"/>
        </w:rPr>
      </w:pPr>
      <w:r w:rsidRPr="00F54AAE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F54AAE">
      <w:pPr>
        <w:rPr>
          <w:rFonts w:hAnsi="Times New Roman" w:ascii="Times New Roman"/>
          <w:szCs w:val="24"/>
          <w:lang w:val="hr-HR"/>
        </w:rPr>
      </w:pPr>
      <w:r w:rsidRPr="00F54AAE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F54AAE">
      <w:pPr>
        <w:rPr>
          <w:rFonts w:hAnsi="Times New Roman" w:ascii="Times New Roman"/>
          <w:szCs w:val="24"/>
          <w:lang w:val="hr-HR"/>
        </w:rPr>
      </w:pPr>
      <w:r w:rsidRPr="00F54AAE">
        <w:rPr>
          <w:rFonts w:hAnsi="Times New Roman" w:ascii="Times New Roman"/>
          <w:szCs w:val="24"/>
          <w:lang w:val="hr-HR"/>
        </w:rPr>
        <w:t>Trgovački sud u Zagrebu</w:t>
      </w:r>
    </w:p>
    <w:p w:rsidRDefault="00A55B1A" w:rsidP="00A55B1A" w:rsidR="00A55B1A" w:rsidRPr="00F54AAE">
      <w:pPr>
        <w:rPr>
          <w:rFonts w:hAnsi="Times New Roman" w:ascii="Times New Roman"/>
          <w:szCs w:val="24"/>
          <w:lang w:val="hr-HR"/>
        </w:rPr>
      </w:pPr>
      <w:r w:rsidRPr="00F54AAE">
        <w:rPr>
          <w:rFonts w:hAnsi="Times New Roman" w:ascii="Times New Roman"/>
          <w:szCs w:val="24"/>
          <w:lang w:val="hr-HR"/>
        </w:rPr>
        <w:t>Zagreb, Amruševa 2/II, desno (p.p. 455)</w:t>
      </w:r>
    </w:p>
    <w:p w:rsidRDefault="00532B71" w:rsidP="0086691F" w:rsidR="00532B71" w:rsidRPr="00F54AAE">
      <w:pPr>
        <w:jc w:val="center"/>
        <w:rPr>
          <w:rFonts w:hAnsi="Times New Roman" w:ascii="Times New Roman"/>
          <w:szCs w:val="24"/>
          <w:lang w:val="hr-HR"/>
        </w:rPr>
      </w:pPr>
    </w:p>
    <w:p w:rsidRDefault="00A55B1A" w:rsidP="0086691F" w:rsidR="00A55B1A" w:rsidRPr="00F54AAE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F54AAE">
      <w:pPr>
        <w:jc w:val="center"/>
        <w:rPr>
          <w:rFonts w:hAnsi="Times New Roman" w:ascii="Times New Roman"/>
          <w:szCs w:val="24"/>
          <w:lang w:val="hr-HR"/>
        </w:rPr>
      </w:pPr>
      <w:r w:rsidRPr="00F54AAE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F54AAE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F54AAE">
      <w:pPr>
        <w:jc w:val="center"/>
        <w:rPr>
          <w:rFonts w:hAnsi="Times New Roman" w:ascii="Times New Roman"/>
          <w:szCs w:val="24"/>
          <w:lang w:val="hr-HR"/>
        </w:rPr>
      </w:pPr>
      <w:r w:rsidRPr="00F54AAE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F54AAE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A6D70" w:rsidR="00532B71" w:rsidRPr="00F54AAE">
      <w:pPr>
        <w:jc w:val="both"/>
        <w:rPr>
          <w:rFonts w:hAnsi="Times New Roman" w:ascii="Times New Roman"/>
          <w:lang w:val="hr-HR"/>
        </w:rPr>
      </w:pPr>
      <w:r w:rsidRPr="00F54AAE">
        <w:rPr>
          <w:rFonts w:hAnsi="Times New Roman" w:ascii="Times New Roman"/>
          <w:szCs w:val="24"/>
          <w:lang w:val="hr-HR"/>
        </w:rPr>
        <w:tab/>
      </w:r>
      <w:r w:rsidR="00EE69E5" w:rsidRPr="00F54AAE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A55B1A" w:rsidRPr="00F54AAE">
        <w:rPr>
          <w:rFonts w:hAnsi="Times New Roman" w:ascii="Times New Roman"/>
          <w:szCs w:val="24"/>
          <w:lang w:val="hr-HR"/>
        </w:rPr>
        <w:t>Aleksandri Krolo</w:t>
      </w:r>
      <w:r w:rsidR="00EE69E5" w:rsidRPr="00F54AAE">
        <w:rPr>
          <w:rFonts w:hAnsi="Times New Roman" w:ascii="Times New Roman"/>
          <w:szCs w:val="24"/>
          <w:lang w:val="hr-HR"/>
        </w:rPr>
        <w:t xml:space="preserve"> u skraćenom stečajnom postupku pokrenutim nad dužnikom</w:t>
      </w:r>
      <w:r w:rsidR="00F54AAE" w:rsidRPr="00F54AAE">
        <w:rPr>
          <w:rFonts w:hAnsi="Times New Roman" w:ascii="Times New Roman"/>
          <w:szCs w:val="24"/>
          <w:lang w:val="hr-HR"/>
        </w:rPr>
        <w:t xml:space="preserve"> </w:t>
      </w:r>
      <w:r w:rsidR="00F54AAE" w:rsidRPr="00F54AAE">
        <w:rPr>
          <w:rFonts w:hAnsi="Times New Roman" w:ascii="Times New Roman"/>
        </w:rPr>
        <w:t>DOBRA PRIČA d.o.o., Zagreb, Matetićeva 85, OIB: 97350612926, MBS: 080718079</w:t>
      </w:r>
      <w:r w:rsidR="009A6D70" w:rsidRPr="00F54AAE">
        <w:rPr>
          <w:rFonts w:hAnsi="Times New Roman" w:ascii="Times New Roman"/>
          <w:szCs w:val="24"/>
          <w:lang w:val="hr-HR"/>
        </w:rPr>
        <w:t xml:space="preserve">, </w:t>
      </w:r>
      <w:r w:rsidR="00FA2440" w:rsidRPr="00F54AAE">
        <w:rPr>
          <w:rFonts w:hAnsi="Times New Roman" w:ascii="Times New Roman"/>
          <w:lang w:val="hr-HR"/>
        </w:rPr>
        <w:t xml:space="preserve">dana </w:t>
      </w:r>
      <w:r w:rsidR="00074030">
        <w:rPr>
          <w:rFonts w:hAnsi="Times New Roman" w:ascii="Times New Roman"/>
          <w:lang w:val="hr-HR"/>
        </w:rPr>
        <w:t>30. svibnja 2016.</w:t>
      </w:r>
    </w:p>
    <w:p w:rsidRDefault="00A55B1A" w:rsidP="00997BA9" w:rsidR="00A55B1A" w:rsidRPr="00F54AAE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F54AAE">
      <w:pPr>
        <w:jc w:val="center"/>
        <w:rPr>
          <w:rFonts w:hAnsi="Times New Roman" w:ascii="Times New Roman"/>
          <w:szCs w:val="24"/>
          <w:lang w:val="hr-HR"/>
        </w:rPr>
      </w:pPr>
      <w:r w:rsidRPr="00F54AAE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F54AAE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F54AAE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9A6D70" w:rsidR="00EE69E5" w:rsidRPr="00F54AAE">
      <w:pPr>
        <w:pStyle w:val="Odlomakpopisa"/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</w:rPr>
      </w:pPr>
      <w:r w:rsidRPr="00F54AAE">
        <w:rPr>
          <w:rFonts w:hAnsi="Times New Roman" w:ascii="Times New Roman"/>
          <w:szCs w:val="24"/>
        </w:rPr>
        <w:t>Otvara se stečajni postupak nad dužnikom</w:t>
      </w:r>
      <w:r w:rsidR="00F54AAE" w:rsidRPr="00F54AAE">
        <w:rPr>
          <w:rFonts w:hAnsi="Times New Roman" w:ascii="Times New Roman"/>
          <w:szCs w:val="24"/>
          <w:lang w:val="hr-HR"/>
        </w:rPr>
        <w:t xml:space="preserve"> </w:t>
      </w:r>
      <w:r w:rsidR="00F54AAE" w:rsidRPr="00F54AAE">
        <w:rPr>
          <w:rFonts w:hAnsi="Times New Roman" w:ascii="Times New Roman"/>
        </w:rPr>
        <w:t>DOBRA PRIČA d.o.o., Zagreb, Matetićeva 85, OIB: 97350612926, MBS: 080718079</w:t>
      </w:r>
      <w:r w:rsidR="009A6D70" w:rsidRPr="00F54AAE">
        <w:rPr>
          <w:rFonts w:hAnsi="Times New Roman" w:ascii="Times New Roman"/>
          <w:szCs w:val="24"/>
          <w:lang w:val="hr-HR"/>
        </w:rPr>
        <w:t>.</w:t>
      </w:r>
      <w:r w:rsidR="00A55B1A" w:rsidRPr="00F54AAE">
        <w:rPr>
          <w:rFonts w:hAnsi="Times New Roman" w:ascii="Times New Roman"/>
          <w:szCs w:val="24"/>
        </w:rPr>
        <w:t xml:space="preserve"> </w:t>
      </w:r>
      <w:r w:rsidRPr="00F54AAE">
        <w:rPr>
          <w:rFonts w:hAnsi="Times New Roman" w:ascii="Times New Roman"/>
          <w:szCs w:val="24"/>
        </w:rPr>
        <w:t xml:space="preserve">Stečajni postupak otvoren je dana </w:t>
      </w:r>
      <w:r w:rsidR="00074030">
        <w:rPr>
          <w:rFonts w:hAnsi="Times New Roman" w:ascii="Times New Roman"/>
          <w:szCs w:val="24"/>
        </w:rPr>
        <w:t>30. svibnja 2016.</w:t>
      </w:r>
      <w:r w:rsidR="009A6D70" w:rsidRPr="00F54AAE">
        <w:rPr>
          <w:rFonts w:hAnsi="Times New Roman" w:ascii="Times New Roman"/>
          <w:szCs w:val="24"/>
        </w:rPr>
        <w:t xml:space="preserve"> </w:t>
      </w:r>
      <w:r w:rsidRPr="00F54AAE">
        <w:rPr>
          <w:rFonts w:hAnsi="Times New Roman" w:ascii="Times New Roman"/>
          <w:szCs w:val="24"/>
        </w:rPr>
        <w:t xml:space="preserve">u </w:t>
      </w:r>
      <w:r w:rsidR="00074030">
        <w:rPr>
          <w:rFonts w:hAnsi="Times New Roman" w:ascii="Times New Roman"/>
          <w:szCs w:val="24"/>
        </w:rPr>
        <w:t>14,30</w:t>
      </w:r>
      <w:r w:rsidR="00A8418E" w:rsidRPr="00F54AAE">
        <w:rPr>
          <w:rFonts w:hAnsi="Times New Roman" w:ascii="Times New Roman"/>
          <w:szCs w:val="24"/>
        </w:rPr>
        <w:t xml:space="preserve"> </w:t>
      </w:r>
      <w:r w:rsidRPr="00F54AAE">
        <w:rPr>
          <w:rFonts w:hAnsi="Times New Roman" w:ascii="Times New Roman"/>
          <w:szCs w:val="24"/>
        </w:rPr>
        <w:t>sati, kada je ovo rješenje</w:t>
      </w:r>
      <w:r w:rsidR="00B2463B" w:rsidRPr="00F54AAE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100028" w:rsidR="00B2463B" w:rsidRPr="00F54AAE">
      <w:pPr>
        <w:pStyle w:val="BodyText21"/>
        <w:rPr>
          <w:rFonts w:hAnsi="Times New Roman" w:ascii="Times New Roman"/>
          <w:szCs w:val="24"/>
        </w:rPr>
      </w:pPr>
    </w:p>
    <w:p w:rsidRDefault="00EE69E5" w:rsidP="00EE69E5" w:rsidR="00EE69E5" w:rsidRPr="00F54AAE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Cs w:val="24"/>
          <w:u w:val="single"/>
        </w:rPr>
      </w:pPr>
      <w:r w:rsidRPr="00F54AAE">
        <w:rPr>
          <w:rFonts w:hAnsi="Times New Roman" w:ascii="Times New Roman"/>
          <w:szCs w:val="24"/>
        </w:rPr>
        <w:t>Za s</w:t>
      </w:r>
      <w:r w:rsidR="009240EB" w:rsidRPr="00F54AAE">
        <w:rPr>
          <w:rFonts w:hAnsi="Times New Roman" w:ascii="Times New Roman"/>
          <w:szCs w:val="24"/>
        </w:rPr>
        <w:t xml:space="preserve">tečajnog upravitelja imenuje se </w:t>
      </w:r>
      <w:r w:rsidR="00074030">
        <w:rPr>
          <w:rFonts w:hAnsi="Times New Roman" w:ascii="Times New Roman"/>
          <w:szCs w:val="24"/>
        </w:rPr>
        <w:t>Zdravko Frleta, Brune Bušića 40, Novi Zagreb-zapad, OIB: 16983053469.</w:t>
      </w:r>
    </w:p>
    <w:p w:rsidRDefault="00EE69E5" w:rsidP="00EE69E5" w:rsidR="00EE69E5" w:rsidRPr="00F54AAE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9A6D70" w:rsidR="009A6D70" w:rsidRPr="00F54AAE">
      <w:pPr>
        <w:pStyle w:val="Odlomakpopisa"/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F54AAE">
        <w:rPr>
          <w:rFonts w:hAnsi="Times New Roman" w:ascii="Times New Roman"/>
          <w:szCs w:val="24"/>
          <w:lang w:val="hr-HR"/>
        </w:rPr>
        <w:t>Zaključuje se stečajni postupak nad dužnikom</w:t>
      </w:r>
      <w:r w:rsidR="00F54AAE" w:rsidRPr="00F54AAE">
        <w:rPr>
          <w:rFonts w:hAnsi="Times New Roman" w:ascii="Times New Roman"/>
        </w:rPr>
        <w:t xml:space="preserve"> DOBRA PRIČA d.o.o., Zagreb, Matetićeva 85, OIB: 97350612926, MBS: 080718079</w:t>
      </w:r>
      <w:r w:rsidR="00F54AAE" w:rsidRPr="00F54AAE">
        <w:rPr>
          <w:rFonts w:hAnsi="Times New Roman" w:ascii="Times New Roman"/>
          <w:szCs w:val="24"/>
          <w:lang w:val="hr-HR"/>
        </w:rPr>
        <w:t xml:space="preserve"> </w:t>
      </w:r>
      <w:r w:rsidR="009A6D70" w:rsidRPr="00F54AAE">
        <w:rPr>
          <w:rFonts w:hAnsi="Times New Roman" w:ascii="Times New Roman"/>
          <w:szCs w:val="24"/>
          <w:lang w:val="hr-HR"/>
        </w:rPr>
        <w:t>.</w:t>
      </w:r>
    </w:p>
    <w:p w:rsidRDefault="00A8418E" w:rsidP="00A8418E" w:rsidR="00A8418E" w:rsidRPr="00F54AAE">
      <w:pPr>
        <w:pStyle w:val="Odlomakpopisa"/>
        <w:ind w:hanging="709" w:left="709"/>
        <w:rPr>
          <w:rFonts w:hAnsi="Times New Roman" w:ascii="Times New Roman"/>
          <w:szCs w:val="24"/>
          <w:lang w:val="hr-HR"/>
        </w:rPr>
      </w:pPr>
    </w:p>
    <w:p w:rsidRDefault="0010186D" w:rsidP="00EE69E5" w:rsidR="00EE69E5" w:rsidRPr="00F54AAE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F54AAE">
        <w:rPr>
          <w:rFonts w:hAnsi="Times New Roman" w:ascii="Times New Roman"/>
          <w:szCs w:val="24"/>
          <w:lang w:val="hr-HR"/>
        </w:rPr>
        <w:t xml:space="preserve">Nakon </w:t>
      </w:r>
      <w:r w:rsidR="00EE69E5" w:rsidRPr="00F54AAE">
        <w:rPr>
          <w:rFonts w:hAnsi="Times New Roman" w:ascii="Times New Roman"/>
          <w:szCs w:val="24"/>
          <w:lang w:val="hr-HR"/>
        </w:rPr>
        <w:t xml:space="preserve">pravomoćnosti </w:t>
      </w:r>
      <w:r w:rsidR="00A55B1A" w:rsidRPr="00F54AAE">
        <w:rPr>
          <w:rFonts w:hAnsi="Times New Roman" w:ascii="Times New Roman"/>
          <w:szCs w:val="24"/>
          <w:lang w:val="hr-HR"/>
        </w:rPr>
        <w:t>ovog rješenja</w:t>
      </w:r>
      <w:r w:rsidR="00B2463B" w:rsidRPr="00F54AAE">
        <w:rPr>
          <w:rFonts w:hAnsi="Times New Roman" w:ascii="Times New Roman"/>
          <w:szCs w:val="24"/>
          <w:lang w:val="hr-HR"/>
        </w:rPr>
        <w:t xml:space="preserve">, </w:t>
      </w:r>
      <w:r w:rsidR="00EE69E5" w:rsidRPr="00F54AAE">
        <w:rPr>
          <w:rFonts w:hAnsi="Times New Roman" w:ascii="Times New Roman"/>
          <w:szCs w:val="24"/>
          <w:lang w:val="hr-HR"/>
        </w:rPr>
        <w:t>dužnik</w:t>
      </w:r>
      <w:r w:rsidR="00B2463B" w:rsidRPr="00F54AAE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F54AAE">
        <w:rPr>
          <w:rFonts w:hAnsi="Times New Roman" w:ascii="Times New Roman"/>
          <w:szCs w:val="24"/>
          <w:lang w:val="hr-HR"/>
        </w:rPr>
        <w:t>brisati iz sudskog registra.</w:t>
      </w:r>
    </w:p>
    <w:p w:rsidRDefault="00EE69E5" w:rsidP="00EE69E5" w:rsidR="00EE69E5" w:rsidRPr="00F54AAE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F54AAE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F54AAE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F54AAE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91D4E" w:rsidR="00867F16" w:rsidRPr="00F54AAE">
      <w:pPr>
        <w:jc w:val="both"/>
        <w:rPr>
          <w:rFonts w:hAnsi="Times New Roman" w:ascii="Times New Roman"/>
          <w:szCs w:val="24"/>
          <w:lang w:val="hr-HR"/>
        </w:rPr>
      </w:pPr>
      <w:r w:rsidRPr="00F54AAE">
        <w:rPr>
          <w:rFonts w:hAnsi="Times New Roman" w:ascii="Times New Roman"/>
          <w:szCs w:val="24"/>
          <w:lang w:val="hr-HR"/>
        </w:rPr>
        <w:tab/>
      </w:r>
    </w:p>
    <w:p w:rsidRDefault="00E91D4E" w:rsidP="00E91D4E" w:rsidR="00E91D4E" w:rsidRPr="00F54AAE">
      <w:pPr>
        <w:ind w:firstLine="360"/>
        <w:jc w:val="both"/>
        <w:rPr>
          <w:rFonts w:hAnsi="Times New Roman" w:ascii="Times New Roman"/>
          <w:lang w:val="hr-HR"/>
        </w:rPr>
      </w:pPr>
      <w:r w:rsidRPr="00F54AA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agencija, RC Zagreb, Podružnica Zagreb, Trg svibanjskih žrtava 1995. 1 (dalje u tekstu: FINA), temeljem odredbe čl. 444. stavak 1. </w:t>
      </w:r>
      <w:r w:rsidRPr="00F54AAE">
        <w:rPr>
          <w:rFonts w:hAnsi="Times New Roman" w:ascii="Times New Roman"/>
          <w:lang w:val="hr-HR"/>
        </w:rPr>
        <w:t>Stečajnog zakona („Narodne novine“ broj 71/15; dalje u tekstu: SZ).</w:t>
      </w:r>
    </w:p>
    <w:p w:rsidRDefault="00E91D4E" w:rsidP="00E91D4E" w:rsidR="00E91D4E" w:rsidRPr="00F54AAE">
      <w:pPr>
        <w:ind w:firstLine="360"/>
        <w:jc w:val="both"/>
        <w:rPr>
          <w:rFonts w:hAnsi="Times New Roman" w:ascii="Times New Roman"/>
          <w:lang w:val="hr-HR"/>
        </w:rPr>
      </w:pPr>
    </w:p>
    <w:p w:rsidRDefault="00E91D4E" w:rsidP="00E91D4E" w:rsidR="00E91D4E" w:rsidRPr="00F54AAE">
      <w:pPr>
        <w:jc w:val="both"/>
        <w:rPr>
          <w:rFonts w:hAnsi="Times New Roman" w:ascii="Times New Roman"/>
          <w:lang w:val="hr-HR"/>
        </w:rPr>
      </w:pPr>
      <w:r w:rsidRPr="00F54AAE">
        <w:rPr>
          <w:rFonts w:hAnsi="Times New Roman" w:ascii="Times New Roman"/>
          <w:lang w:val="hr-HR"/>
        </w:rPr>
        <w:tab/>
        <w:t xml:space="preserve">S obzirom da su bile ispunjene pretpostavke iz čl. 428. SZ-a, sud je sukladno odredbi članka 430. i članka 431. SZ-a objavio Oglas na e-oglasnoj ploči suda kojim su pozvane osobe ovlaštene za zastupanje dužnika po zakonu u roku od 15 dana dostaviti javnobilježnički ovjerovljen popis imovine i obveza dužnika na propisanom obrascu. Istim oglasom pozvani su dužnikovi vjerovnici najkasnije u roku 45 dana od dana objave oglasa predložiti otvaranje </w:t>
      </w:r>
      <w:r w:rsidRPr="00F54AAE">
        <w:rPr>
          <w:rFonts w:hAnsi="Times New Roman" w:ascii="Times New Roman"/>
          <w:lang w:val="hr-HR"/>
        </w:rPr>
        <w:lastRenderedPageBreak/>
        <w:t xml:space="preserve">stečajnog postupka na dužnikom te predujmiti sredstva za namirenje troškova postupka uz upozorenje na pravne posljedice nepodnošenja istog. </w:t>
      </w:r>
    </w:p>
    <w:p w:rsidRDefault="00E91D4E" w:rsidP="00E91D4E" w:rsidR="00E91D4E" w:rsidRPr="00F54AAE">
      <w:pPr>
        <w:jc w:val="both"/>
        <w:rPr>
          <w:rFonts w:hAnsi="Times New Roman" w:ascii="Times New Roman"/>
          <w:lang w:val="hr-HR"/>
        </w:rPr>
      </w:pPr>
    </w:p>
    <w:p w:rsidRDefault="00E91D4E" w:rsidP="00E91D4E" w:rsidR="00E91D4E" w:rsidRPr="00F54AAE">
      <w:pPr>
        <w:jc w:val="both"/>
        <w:rPr>
          <w:rFonts w:hAnsi="Times New Roman" w:ascii="Times New Roman"/>
          <w:lang w:val="hr-HR"/>
        </w:rPr>
      </w:pPr>
      <w:r w:rsidRPr="00F54AAE">
        <w:rPr>
          <w:rFonts w:hAnsi="Times New Roman" w:ascii="Times New Roman"/>
          <w:lang w:val="hr-HR"/>
        </w:rPr>
        <w:tab/>
        <w:t xml:space="preserve">Osobe ovlaštene za zastupanje dužnika po zakonu nisu u ostavljenom roku od 15 dana postupile po predmetnom pozivu iz Oglasa niti su vjerovnici dužnika u ostavljenom roku od 45 dana podnijeli prijedlog za otvaranjem redovnog stečajnog postupka. </w:t>
      </w:r>
    </w:p>
    <w:p w:rsidRDefault="00E91D4E" w:rsidP="00E91D4E" w:rsidR="00E91D4E" w:rsidRPr="00F54AAE">
      <w:pPr>
        <w:jc w:val="both"/>
        <w:rPr>
          <w:rFonts w:hAnsi="Times New Roman" w:ascii="Times New Roman"/>
          <w:lang w:val="hr-HR"/>
        </w:rPr>
      </w:pPr>
    </w:p>
    <w:p w:rsidRDefault="00E91D4E" w:rsidP="00E91D4E" w:rsidR="00E91D4E" w:rsidRPr="00F54AAE">
      <w:pPr>
        <w:jc w:val="both"/>
        <w:rPr>
          <w:rFonts w:hAnsi="Times New Roman" w:ascii="Times New Roman"/>
          <w:lang w:val="hr-HR"/>
        </w:rPr>
      </w:pPr>
      <w:r w:rsidRPr="00F54AAE">
        <w:rPr>
          <w:rFonts w:hAnsi="Times New Roman" w:ascii="Times New Roman"/>
          <w:lang w:val="hr-HR"/>
        </w:rPr>
        <w:tab/>
        <w:t>Temeljem gore navedenog, smatra se da je dužnik nesposoban za plaćanje, pa je stoga temeljem odredbe čl. 431. stavak 1. i 2. SZ-a odlučeno kao u izreci ovog rješenja. Izbor stečajnog upravitelja odabran je primjenom odredbe čl. 432. SZ-a.</w:t>
      </w:r>
    </w:p>
    <w:p w:rsidRDefault="00E91D4E" w:rsidP="00E91D4E" w:rsidR="00E91D4E" w:rsidRPr="00F54AAE">
      <w:pPr>
        <w:jc w:val="both"/>
        <w:rPr>
          <w:rFonts w:hAnsi="Times New Roman" w:ascii="Times New Roman"/>
          <w:lang w:val="hr-HR"/>
        </w:rPr>
      </w:pPr>
    </w:p>
    <w:p w:rsidRDefault="00E91D4E" w:rsidP="00E91D4E" w:rsidR="00E91D4E" w:rsidRPr="00F54AAE">
      <w:pPr>
        <w:jc w:val="center"/>
        <w:rPr>
          <w:rFonts w:hAnsi="Times New Roman" w:ascii="Times New Roman"/>
          <w:lang w:val="hr-HR"/>
        </w:rPr>
      </w:pPr>
      <w:r w:rsidRPr="00F54AAE">
        <w:rPr>
          <w:rFonts w:hAnsi="Times New Roman" w:ascii="Times New Roman"/>
          <w:lang w:val="hr-HR"/>
        </w:rPr>
        <w:t xml:space="preserve">U Zagrebu, </w:t>
      </w:r>
      <w:r w:rsidR="00074030">
        <w:rPr>
          <w:rFonts w:hAnsi="Times New Roman" w:ascii="Times New Roman"/>
          <w:lang w:val="hr-HR"/>
        </w:rPr>
        <w:t>30. svibnja 2016.</w:t>
      </w:r>
    </w:p>
    <w:p w:rsidRDefault="00E91D4E" w:rsidP="00E91D4E" w:rsidR="00E91D4E" w:rsidRPr="00F54AA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E91D4E" w:rsidP="00E91D4E" w:rsidR="00E91D4E" w:rsidRPr="00F54AA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E91D4E" w:rsidP="00E91D4E" w:rsidR="00E91D4E" w:rsidRPr="00F54AA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 w:rsidRPr="00F54AAE">
        <w:rPr>
          <w:rFonts w:hAnsi="Times New Roman" w:ascii="Times New Roman"/>
          <w:lang w:val="hr-HR"/>
        </w:rPr>
        <w:t>SUDAC</w:t>
      </w:r>
    </w:p>
    <w:p w:rsidRDefault="00E91D4E" w:rsidP="00E91D4E" w:rsidR="00E91D4E" w:rsidRPr="00F54AAE">
      <w:pPr>
        <w:jc w:val="right"/>
        <w:rPr>
          <w:rFonts w:hAnsi="Times New Roman" w:ascii="Times New Roman"/>
          <w:lang w:val="hr-HR"/>
        </w:rPr>
      </w:pPr>
      <w:r w:rsidRPr="00F54AAE">
        <w:rPr>
          <w:rFonts w:hAnsi="Times New Roman" w:ascii="Times New Roman"/>
          <w:lang w:val="hr-HR"/>
        </w:rPr>
        <w:tab/>
      </w:r>
      <w:r w:rsidRPr="00F54AAE">
        <w:rPr>
          <w:rFonts w:hAnsi="Times New Roman" w:ascii="Times New Roman"/>
          <w:lang w:val="hr-HR"/>
        </w:rPr>
        <w:tab/>
      </w:r>
      <w:r w:rsidRPr="00F54AAE">
        <w:rPr>
          <w:rFonts w:hAnsi="Times New Roman" w:ascii="Times New Roman"/>
          <w:lang w:val="hr-HR"/>
        </w:rPr>
        <w:tab/>
      </w:r>
      <w:r w:rsidRPr="00F54AAE">
        <w:rPr>
          <w:rFonts w:hAnsi="Times New Roman" w:ascii="Times New Roman"/>
          <w:lang w:val="hr-HR"/>
        </w:rPr>
        <w:tab/>
      </w:r>
      <w:r w:rsidRPr="00F54AAE">
        <w:rPr>
          <w:rFonts w:hAnsi="Times New Roman" w:ascii="Times New Roman"/>
          <w:lang w:val="hr-HR"/>
        </w:rPr>
        <w:tab/>
      </w:r>
      <w:r w:rsidRPr="00F54AAE">
        <w:rPr>
          <w:rFonts w:hAnsi="Times New Roman" w:ascii="Times New Roman"/>
          <w:lang w:val="hr-HR"/>
        </w:rPr>
        <w:tab/>
      </w:r>
      <w:r w:rsidRPr="00F54AAE">
        <w:rPr>
          <w:rFonts w:hAnsi="Times New Roman" w:ascii="Times New Roman"/>
          <w:lang w:val="hr-HR"/>
        </w:rPr>
        <w:tab/>
      </w:r>
      <w:r w:rsidRPr="00F54AAE">
        <w:rPr>
          <w:rFonts w:hAnsi="Times New Roman" w:ascii="Times New Roman"/>
          <w:lang w:val="hr-HR"/>
        </w:rPr>
        <w:tab/>
        <w:t>Aleksandra Krolo</w:t>
      </w:r>
      <w:r w:rsidR="00B700D5">
        <w:rPr>
          <w:rFonts w:hAnsi="Times New Roman" w:ascii="Times New Roman"/>
          <w:lang w:val="hr-HR"/>
        </w:rPr>
        <w:t>,v.r.</w:t>
      </w:r>
      <w:r w:rsidRPr="00F54AAE">
        <w:rPr>
          <w:rFonts w:hAnsi="Times New Roman" w:ascii="Times New Roman"/>
          <w:lang w:val="hr-HR"/>
        </w:rPr>
        <w:t xml:space="preserve"> </w:t>
      </w:r>
    </w:p>
    <w:p w:rsidRDefault="00E91D4E" w:rsidP="00E91D4E" w:rsidR="00E91D4E" w:rsidRPr="00F54AA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E91D4E" w:rsidP="00E91D4E" w:rsidR="00E91D4E" w:rsidRPr="00F54AA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E91D4E" w:rsidP="00E91D4E" w:rsidR="00E91D4E" w:rsidRPr="00F54AA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E91D4E" w:rsidP="00E91D4E" w:rsidR="00E91D4E" w:rsidRPr="00F54AA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F54AAE">
        <w:rPr>
          <w:rFonts w:hAnsi="Times New Roman" w:ascii="Times New Roman"/>
          <w:szCs w:val="24"/>
          <w:lang w:val="hr-HR"/>
        </w:rPr>
        <w:t>UPUTA O PRAVNOM LIJEKU:</w:t>
      </w:r>
      <w:r w:rsidRPr="00F54AAE">
        <w:rPr>
          <w:rFonts w:hAnsi="Times New Roman" w:ascii="Times New Roman"/>
          <w:szCs w:val="24"/>
          <w:lang w:val="hr-HR"/>
        </w:rPr>
        <w:tab/>
      </w:r>
    </w:p>
    <w:p w:rsidRDefault="00E91D4E" w:rsidP="00E91D4E" w:rsidR="00E91D4E" w:rsidRPr="00F54AAE">
      <w:pPr>
        <w:jc w:val="both"/>
        <w:rPr>
          <w:rFonts w:hAnsi="Times New Roman" w:ascii="Times New Roman"/>
          <w:szCs w:val="24"/>
          <w:lang w:val="hr-HR"/>
        </w:rPr>
      </w:pPr>
      <w:r w:rsidRPr="00F54AAE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(osam) dana ovome sudu u 3 primjerka.  </w:t>
      </w:r>
    </w:p>
    <w:p w:rsidRDefault="00E91D4E" w:rsidP="00E91D4E" w:rsidR="00E91D4E">
      <w:pPr>
        <w:jc w:val="both"/>
        <w:rPr>
          <w:rFonts w:hAnsi="Times New Roman" w:ascii="Times New Roman"/>
          <w:lang w:val="hr-HR"/>
        </w:rPr>
      </w:pPr>
    </w:p>
    <w:p w:rsidRDefault="00074030" w:rsidP="00E91D4E" w:rsidR="00074030">
      <w:pPr>
        <w:jc w:val="both"/>
        <w:rPr>
          <w:rFonts w:hAnsi="Times New Roman" w:ascii="Times New Roman"/>
          <w:lang w:val="hr-HR"/>
        </w:rPr>
      </w:pPr>
    </w:p>
    <w:p w:rsidRDefault="00074030" w:rsidP="00391E54" w:rsidR="00074030" w:rsidRPr="00391E54">
      <w:pPr>
        <w:pStyle w:val="Bezproreda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>Za točnost otpravka-ovlašteni službenik:</w:t>
      </w:r>
    </w:p>
    <w:p w:rsidRDefault="00074030" w:rsidP="00391E54" w:rsidR="00074030" w:rsidRPr="00391E54">
      <w:pPr>
        <w:pStyle w:val="Bezproreda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>Mirela Šantek</w:t>
      </w:r>
    </w:p>
    <w:p w:rsidRDefault="00074030" w:rsidP="00E91D4E" w:rsidR="00074030" w:rsidRPr="00F54AAE">
      <w:pPr>
        <w:jc w:val="both"/>
        <w:rPr>
          <w:rFonts w:hAnsi="Times New Roman" w:ascii="Times New Roman"/>
          <w:lang w:val="hr-HR"/>
        </w:rPr>
      </w:pPr>
    </w:p>
    <w:p w:rsidRDefault="00E91D4E" w:rsidP="00E91D4E" w:rsidR="00E91D4E" w:rsidRPr="00F54AA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91D4E" w:rsidP="00E91D4E" w:rsidR="00E91D4E" w:rsidRPr="00F54AAE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F54AAE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sectPr w:rsidSect="00282835" w:rsidR="00182088" w:rsidRPr="00F54AAE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19FE" w:rsidP="00A319FE" w:rsidR="00840E3D">
    <w:pPr>
      <w:pStyle w:val="Zaglavlje"/>
      <w:tabs>
        <w:tab w:pos="4536" w:val="clear"/>
        <w:tab w:pos="9072" w:val="clear"/>
        <w:tab w:pos="4535" w:val="center"/>
        <w:tab w:pos="9071" w:val="right"/>
      </w:tabs>
    </w:pPr>
    <w:r>
      <w:tab/>
    </w:r>
    <w:sdt>
      <w:sdtPr>
        <w:id w:val="-1057009651"/>
        <w:docPartObj>
          <w:docPartGallery w:val="Page Numbers (Top of Page)"/>
          <w:docPartUnique/>
        </w:docPartObj>
      </w:sdtPr>
      <w:sdtEndPr/>
      <w:sdtContent>
        <w:r w:rsidR="00840E3D">
          <w:rPr>
            <w:rFonts w:hAnsi="Times New Roman" w:ascii="Times New Roman"/>
          </w:rPr>
          <w:fldChar w:fldCharType="begin"/>
        </w:r>
        <w:r w:rsidR="00840E3D">
          <w:rPr>
            <w:rFonts w:hAnsi="Times New Roman" w:ascii="Times New Roman"/>
          </w:rPr>
          <w:instrText xml:space="preserve"> PAGE  \* ArabicDash  \* MERGEFORMAT </w:instrText>
        </w:r>
        <w:r w:rsidR="00840E3D">
          <w:rPr>
            <w:rFonts w:hAnsi="Times New Roman" w:ascii="Times New Roman"/>
          </w:rPr>
          <w:fldChar w:fldCharType="separate"/>
        </w:r>
        <w:r w:rsidR="00B700D5">
          <w:rPr>
            <w:rFonts w:hAnsi="Times New Roman" w:ascii="Times New Roman"/>
            <w:noProof/>
          </w:rPr>
          <w:t>- 2 -</w:t>
        </w:r>
        <w:r w:rsidR="00840E3D">
          <w:rPr>
            <w:rFonts w:hAnsi="Times New Roman" w:ascii="Times New Roman"/>
          </w:rPr>
          <w:fldChar w:fldCharType="end"/>
        </w:r>
      </w:sdtContent>
    </w:sdt>
    <w:r>
      <w:tab/>
    </w:r>
    <w:r w:rsidRPr="00A319FE">
      <w:rPr>
        <w:rFonts w:hAnsi="Times New Roman" w:ascii="Times New Roman"/>
      </w:rPr>
      <w:t>25. St-</w:t>
    </w:r>
    <w:r w:rsidR="00F54AAE">
      <w:rPr>
        <w:rFonts w:hAnsi="Times New Roman" w:ascii="Times New Roman"/>
      </w:rPr>
      <w:t>3930/2015</w:t>
    </w:r>
  </w:p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74030"/>
    <w:rsid w:val="000B609B"/>
    <w:rsid w:val="000C47B3"/>
    <w:rsid w:val="00100028"/>
    <w:rsid w:val="0010186D"/>
    <w:rsid w:val="00112B50"/>
    <w:rsid w:val="00182088"/>
    <w:rsid w:val="00194DD7"/>
    <w:rsid w:val="002678AE"/>
    <w:rsid w:val="00282835"/>
    <w:rsid w:val="00343C82"/>
    <w:rsid w:val="004047AA"/>
    <w:rsid w:val="0042162E"/>
    <w:rsid w:val="00473872"/>
    <w:rsid w:val="00493516"/>
    <w:rsid w:val="004C7C93"/>
    <w:rsid w:val="00532B71"/>
    <w:rsid w:val="005940E9"/>
    <w:rsid w:val="006356C5"/>
    <w:rsid w:val="006D4444"/>
    <w:rsid w:val="00713CF9"/>
    <w:rsid w:val="00730EAB"/>
    <w:rsid w:val="007A29F9"/>
    <w:rsid w:val="00840E3D"/>
    <w:rsid w:val="00867439"/>
    <w:rsid w:val="00867F16"/>
    <w:rsid w:val="0090185C"/>
    <w:rsid w:val="009240EB"/>
    <w:rsid w:val="00997BA9"/>
    <w:rsid w:val="009A6D70"/>
    <w:rsid w:val="009F5765"/>
    <w:rsid w:val="00A319FE"/>
    <w:rsid w:val="00A440F2"/>
    <w:rsid w:val="00A55B1A"/>
    <w:rsid w:val="00A63490"/>
    <w:rsid w:val="00A8418E"/>
    <w:rsid w:val="00A95334"/>
    <w:rsid w:val="00AB7883"/>
    <w:rsid w:val="00AF40B4"/>
    <w:rsid w:val="00B03169"/>
    <w:rsid w:val="00B2463B"/>
    <w:rsid w:val="00B700D5"/>
    <w:rsid w:val="00BE5464"/>
    <w:rsid w:val="00C57CAF"/>
    <w:rsid w:val="00CF2939"/>
    <w:rsid w:val="00D44D4F"/>
    <w:rsid w:val="00D955F3"/>
    <w:rsid w:val="00DB29D2"/>
    <w:rsid w:val="00DB4528"/>
    <w:rsid w:val="00E91D4E"/>
    <w:rsid w:val="00EE5750"/>
    <w:rsid w:val="00EE57FC"/>
    <w:rsid w:val="00EE69E5"/>
    <w:rsid w:val="00F54AAE"/>
    <w:rsid w:val="00F62A72"/>
    <w:rsid w:val="00F667BC"/>
    <w:rsid w:val="00F66BF4"/>
    <w:rsid w:val="00FA2440"/>
    <w:rsid w:val="00FF08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Bezproreda" w:type="paragraph">
    <w:name w:val="No Spacing"/>
    <w:uiPriority w:val="1"/>
    <w:qFormat/>
    <w:rsid w:val="00074030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700D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700D5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700D5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700D5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700D5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Bezproreda" w:type="paragraph">
    <w:name w:val="No Spacing"/>
    <w:uiPriority w:val="1"/>
    <w:qFormat/>
    <w:rsid w:val="00074030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700D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700D5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700D5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700D5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700D5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svibnja 2016.</izvorni_sadrzaj>
    <derivirana_varijabla naziv="DomainObject.DatumDonosenjaOdluke_1">30.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Krolo</izvorni_sadrzaj>
    <derivirana_varijabla naziv="DomainObject.DonositeljOdluke.Prezime_1">Krolo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3930</izvorni_sadrzaj>
    <derivirana_varijabla naziv="DomainObject.Predmet.Broj_1">3930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St-3930/2015</izvorni_sadrzaj>
    <derivirana_varijabla naziv="DomainObject.Predmet.OznakaBroj_1">St-3930/2015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DOBRA PRIČA d.o.o.</izvorni_sadrzaj>
    <derivirana_varijabla naziv="DomainObject.Predmet.ProtustrankaFormated_1">  DOBRA PRIČA d.o.o.</derivirana_varijabla>
  </DomainObject.Predmet.ProtustrankaFormated>
  <DomainObject.Predmet.ProtustrankaFormatedOIB>
    <izvorni_sadrzaj>  DOBRA PRIČA d.o.o., OIB 97350612926</izvorni_sadrzaj>
    <derivirana_varijabla naziv="DomainObject.Predmet.ProtustrankaFormatedOIB_1">  DOBRA PRIČA d.o.o., OIB 97350612926</derivirana_varijabla>
  </DomainObject.Predmet.ProtustrankaFormatedOIB>
  <DomainObject.Predmet.ProtustrankaFormatedWithAdress>
    <izvorni_sadrzaj> DOBRA PRIČA d.o.o., Matetićeva 85, 10000 Zagreb</izvorni_sadrzaj>
    <derivirana_varijabla naziv="DomainObject.Predmet.ProtustrankaFormatedWithAdress_1"> DOBRA PRIČA d.o.o., Matetićeva 85, 10000 Zagreb</derivirana_varijabla>
  </DomainObject.Predmet.ProtustrankaFormatedWithAdress>
  <DomainObject.Predmet.ProtustrankaFormatedWithAdressOIB>
    <izvorni_sadrzaj> DOBRA PRIČA d.o.o., OIB 97350612926, Matetićeva 85, 10000 Zagreb</izvorni_sadrzaj>
    <derivirana_varijabla naziv="DomainObject.Predmet.ProtustrankaFormatedWithAdressOIB_1"> DOBRA PRIČA d.o.o., OIB 97350612926, Matetićeva 85, 10000 Zagreb</derivirana_varijabla>
  </DomainObject.Predmet.ProtustrankaFormatedWithAdressOIB>
  <DomainObject.Predmet.ProtustrankaWithAdress>
    <izvorni_sadrzaj>DOBRA PRIČA d.o.o. Matetićeva 85, 10000 Zagreb</izvorni_sadrzaj>
    <derivirana_varijabla naziv="DomainObject.Predmet.ProtustrankaWithAdress_1">DOBRA PRIČA d.o.o. Matetićeva 85, 10000 Zagreb</derivirana_varijabla>
  </DomainObject.Predmet.ProtustrankaWithAdress>
  <DomainObject.Predmet.ProtustrankaWithAdressOIB>
    <izvorni_sadrzaj>DOBRA PRIČA d.o.o., OIB 97350612926, Matetićeva 85, 10000 Zagreb</izvorni_sadrzaj>
    <derivirana_varijabla naziv="DomainObject.Predmet.ProtustrankaWithAdressOIB_1">DOBRA PRIČA d.o.o., OIB 97350612926, Matetićeva 85, 10000 Zagreb</derivirana_varijabla>
  </DomainObject.Predmet.ProtustrankaWithAdressOIB>
  <DomainObject.Predmet.ProtustrankaNazivFormated>
    <izvorni_sadrzaj>DOBRA PRIČA d.o.o.</izvorni_sadrzaj>
    <derivirana_varijabla naziv="DomainObject.Predmet.ProtustrankaNazivFormated_1">DOBRA PRIČA d.o.o.</derivirana_varijabla>
  </DomainObject.Predmet.ProtustrankaNazivFormated>
  <DomainObject.Predmet.ProtustrankaNazivFormatedOIB>
    <izvorni_sadrzaj>DOBRA PRIČA d.o.o., OIB 97350612926</izvorni_sadrzaj>
    <derivirana_varijabla naziv="DomainObject.Predmet.ProtustrankaNazivFormatedOIB_1">DOBRA PRIČA d.o.o., OIB 97350612926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25.St - A. Krolo</izvorni_sadrzaj>
    <derivirana_varijabla naziv="DomainObject.Predmet.Referada.Naziv_1">25.St - A. Krolo</derivirana_varijabla>
  </DomainObject.Predmet.Referada.Naziv>
  <DomainObject.Predmet.Referada.Oznaka>
    <izvorni_sadrzaj>25.St</izvorni_sadrzaj>
    <derivirana_varijabla naziv="DomainObject.Predmet.Referada.Oznaka_1">25.St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Krolo</izvorni_sadrzaj>
    <derivirana_varijabla naziv="DomainObject.Predmet.Referada.Sudac_1">Aleksandra Krolo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97350612926</izvorni_sadrzaj>
    <derivirana_varijabla naziv="DomainObject.Predmet.StrankaFormatedOIB_1">  FINA Regionalni centar Zagreb, OIB 97350612926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97350612926, Trg svibanjskih žrtava 1995. 1, 10000 Zagreb</izvorni_sadrzaj>
    <derivirana_varijabla naziv="DomainObject.Predmet.StrankaFormatedWithAdressOIB_1"> FINA Regionalni centar Zagreb, OIB 97350612926,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97350612926, Trg svibanjskih žrtava 1995. 1,10000 Zagreb</izvorni_sadrzaj>
    <derivirana_varijabla naziv="DomainObject.Predmet.StrankaWithAdressOIB_1">FINA Regionalni centar Zagreb, OIB 97350612926,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97350612926</izvorni_sadrzaj>
    <derivirana_varijabla naziv="DomainObject.Predmet.StrankaNazivFormatedOIB_1">FINA Regionalni centar Zagreb, OIB 97350612926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25.St - A. Krolo</izvorni_sadrzaj>
    <derivirana_varijabla naziv="DomainObject.Predmet.TrenutnaLokacijaSpisa.Naziv_1">25.St - A. Krolo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Mirela Šantek</izvorni_sadrzaj>
    <derivirana_varijabla naziv="DomainObject.Predmet.Zapisnicar_1">Mirela Šantek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97350612926</item>
    </izvorni_sadrzaj>
    <derivirana_varijabla naziv="DomainObject.Predmet.StrankaListFormatedOIB_1">
      <item>FINA Regionalni centar Zagreb, OIB 97350612926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97350612926, Trg svibanjskih žrtava 1995. 1, 10000 Zagreb</item>
    </izvorni_sadrzaj>
    <derivirana_varijabla naziv="DomainObject.Predmet.StrankaListFormatedWithAdressOIB_1">
      <item>FINA Regionalni centar Zagreb, OIB 97350612926,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97350612926</item>
    </izvorni_sadrzaj>
    <derivirana_varijabla naziv="DomainObject.Predmet.StrankaListNazivFormatedOIB_1">
      <item>FINA Regionalni centar Zagreb, OIB 97350612926</item>
    </derivirana_varijabla>
  </DomainObject.Predmet.StrankaListNazivFormatedOIB>
  <DomainObject.Predmet.ProtuStrankaListFormated>
    <izvorni_sadrzaj>
      <item>DOBRA PRIČA d.o.o.</item>
    </izvorni_sadrzaj>
    <derivirana_varijabla naziv="DomainObject.Predmet.ProtuStrankaListFormated_1">
      <item>DOBRA PRIČA d.o.o.</item>
    </derivirana_varijabla>
  </DomainObject.Predmet.ProtuStrankaListFormated>
  <DomainObject.Predmet.ProtuStrankaListFormatedOIB>
    <izvorni_sadrzaj>
      <item>DOBRA PRIČA d.o.o., OIB 97350612926</item>
    </izvorni_sadrzaj>
    <derivirana_varijabla naziv="DomainObject.Predmet.ProtuStrankaListFormatedOIB_1">
      <item>DOBRA PRIČA d.o.o., OIB 97350612926</item>
    </derivirana_varijabla>
  </DomainObject.Predmet.ProtuStrankaListFormatedOIB>
  <DomainObject.Predmet.ProtuStrankaListFormatedWithAdress>
    <izvorni_sadrzaj>
      <item>DOBRA PRIČA d.o.o., Matetićeva 85, 10000 Zagreb</item>
    </izvorni_sadrzaj>
    <derivirana_varijabla naziv="DomainObject.Predmet.ProtuStrankaListFormatedWithAdress_1">
      <item>DOBRA PRIČA d.o.o., Matetićeva 85, 10000 Zagreb</item>
    </derivirana_varijabla>
  </DomainObject.Predmet.ProtuStrankaListFormatedWithAdress>
  <DomainObject.Predmet.ProtuStrankaListFormatedWithAdressOIB>
    <izvorni_sadrzaj>
      <item>DOBRA PRIČA d.o.o., OIB 97350612926, Matetićeva 85, 10000 Zagreb</item>
    </izvorni_sadrzaj>
    <derivirana_varijabla naziv="DomainObject.Predmet.ProtuStrankaListFormatedWithAdressOIB_1">
      <item>DOBRA PRIČA d.o.o., OIB 97350612926, Matetićeva 85, 10000 Zagreb</item>
    </derivirana_varijabla>
  </DomainObject.Predmet.ProtuStrankaListFormatedWithAdressOIB>
  <DomainObject.Predmet.ProtuStrankaListNazivFormated>
    <izvorni_sadrzaj>
      <item>DOBRA PRIČA d.o.o.</item>
    </izvorni_sadrzaj>
    <derivirana_varijabla naziv="DomainObject.Predmet.ProtuStrankaListNazivFormated_1">
      <item>DOBRA PRIČA d.o.o.</item>
    </derivirana_varijabla>
  </DomainObject.Predmet.ProtuStrankaListNazivFormated>
  <DomainObject.Predmet.ProtuStrankaListNazivFormatedOIB>
    <izvorni_sadrzaj>
      <item>DOBRA PRIČA d.o.o., OIB 97350612926</item>
    </izvorni_sadrzaj>
    <derivirana_varijabla naziv="DomainObject.Predmet.ProtuStrankaListNazivFormatedOIB_1">
      <item>DOBRA PRIČA d.o.o., OIB 97350612926</item>
    </derivirana_varijabla>
  </DomainObject.Predmet.ProtuStrankaListNazivFormatedOIB>
  <DomainObject.Predmet.OstaliListFormated>
    <izvorni_sadrzaj>
      <item>NENAD PETROVIĆ</item>
    </izvorni_sadrzaj>
    <derivirana_varijabla naziv="DomainObject.Predmet.OstaliListFormated_1">
      <item>NENAD PETROVIĆ</item>
    </derivirana_varijabla>
  </DomainObject.Predmet.OstaliListFormated>
  <DomainObject.Predmet.OstaliListFormatedOIB>
    <izvorni_sadrzaj>
      <item>NENAD PETROVIĆ, OIB 82723496431</item>
    </izvorni_sadrzaj>
    <derivirana_varijabla naziv="DomainObject.Predmet.OstaliListFormatedOIB_1">
      <item>NENAD PETROVIĆ, OIB 82723496431</item>
    </derivirana_varijabla>
  </DomainObject.Predmet.OstaliListFormatedOIB>
  <DomainObject.Predmet.OstaliListFormatedWithAdress>
    <izvorni_sadrzaj>
      <item>NENAD PETROVIĆ, M. MILANKOVIĆA 132, BEOGRAD</item>
    </izvorni_sadrzaj>
    <derivirana_varijabla naziv="DomainObject.Predmet.OstaliListFormatedWithAdress_1">
      <item>NENAD PETROVIĆ, M. MILANKOVIĆA 132, BEOGRAD</item>
    </derivirana_varijabla>
  </DomainObject.Predmet.OstaliListFormatedWithAdress>
  <DomainObject.Predmet.OstaliListFormatedWithAdressOIB>
    <izvorni_sadrzaj>
      <item>NENAD PETROVIĆ, OIB 82723496431, M. MILANKOVIĆA 132, BEOGRAD</item>
    </izvorni_sadrzaj>
    <derivirana_varijabla naziv="DomainObject.Predmet.OstaliListFormatedWithAdressOIB_1">
      <item>NENAD PETROVIĆ, OIB 82723496431, M. MILANKOVIĆA 132, BEOGRAD</item>
    </derivirana_varijabla>
  </DomainObject.Predmet.OstaliListFormatedWithAdressOIB>
  <DomainObject.Predmet.OstaliListNazivFormated>
    <izvorni_sadrzaj>
      <item>NENAD PETROVIĆ</item>
    </izvorni_sadrzaj>
    <derivirana_varijabla naziv="DomainObject.Predmet.OstaliListNazivFormated_1">
      <item>NENAD PETROVIĆ</item>
    </derivirana_varijabla>
  </DomainObject.Predmet.OstaliListNazivFormated>
  <DomainObject.Predmet.OstaliListNazivFormatedOIB>
    <izvorni_sadrzaj>
      <item>NENAD PETROVIĆ, OIB 82723496431</item>
    </izvorni_sadrzaj>
    <derivirana_varijabla naziv="DomainObject.Predmet.OstaliListNazivFormatedOIB_1">
      <item>NENAD PETROVIĆ, OIB 82723496431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2016.</izvorni_sadrzaj>
    <derivirana_varijabla naziv="DomainObject.Datum_1">30.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DOBRA PRIČA d.o.o.</izvorni_sadrzaj>
    <derivirana_varijabla naziv="DomainObject.Predmet.ProtustrankaIDrugi_1">DOBRA PRIČA d.o.o.</derivirana_varijabla>
  </DomainObject.Predmet.ProtustrankaIDrugi>
  <DomainObject.Predmet.StrankaIDrugiAdressOIB>
    <izvorni_sadrzaj>FINA Regionalni centar Zagreb, OIB 97350612926, Trg svibanjskih žrtava 1995. 1, 10000 Zagreb</izvorni_sadrzaj>
    <derivirana_varijabla naziv="DomainObject.Predmet.StrankaIDrugiAdressOIB_1">FINA Regionalni centar Zagreb, OIB 97350612926, Trg svibanjskih žrtava 1995. 1, 10000 Zagreb</derivirana_varijabla>
  </DomainObject.Predmet.StrankaIDrugiAdressOIB>
  <DomainObject.Predmet.ProtustrankaIDrugiAdressOIB>
    <izvorni_sadrzaj>DOBRA PRIČA d.o.o., OIB 97350612926, Matetićeva 85, 10000 Zagreb</izvorni_sadrzaj>
    <derivirana_varijabla naziv="DomainObject.Predmet.ProtustrankaIDrugiAdressOIB_1">DOBRA PRIČA d.o.o., OIB 97350612926, Matetićeva 85,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DOBRA PRIČA d.o.o.</item>
      <item>NENAD PETROVIĆ</item>
    </izvorni_sadrzaj>
    <derivirana_varijabla naziv="DomainObject.Predmet.SudioniciListNaziv_1">
      <item>FINA Regionalni centar Zagreb</item>
      <item>DOBRA PRIČA d.o.o.</item>
      <item>NENAD PETROVIĆ</item>
    </derivirana_varijabla>
  </DomainObject.Predmet.SudioniciListNaziv>
  <DomainObject.Predmet.SudioniciListAdressOIB>
    <izvorni_sadrzaj>
      <item>FINA Regionalni centar Zagreb, OIB 97350612926, Trg svibanjskih žrtava 1995. 1,10000 Zagreb</item>
      <item>DOBRA PRIČA d.o.o., OIB 97350612926, Matetićeva 85,10000 Zagreb</item>
      <item>NENAD PETROVIĆ, OIB 82723496431, M. MILANKOVIĆA 132,BEOGRAD</item>
    </izvorni_sadrzaj>
    <derivirana_varijabla naziv="DomainObject.Predmet.SudioniciListAdressOIB_1">
      <item>FINA Regionalni centar Zagreb, OIB 97350612926, Trg svibanjskih žrtava 1995. 1,10000 Zagreb</item>
      <item>DOBRA PRIČA d.o.o., OIB 97350612926, Matetićeva 85,10000 Zagreb</item>
      <item>NENAD PETROVIĆ, OIB 82723496431, M. MILANKOVIĆA 132,BEOGRAD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97350612926</item>
      <item>, OIB 97350612926</item>
      <item>, OIB 82723496431</item>
    </izvorni_sadrzaj>
    <derivirana_varijabla naziv="DomainObject.Predmet.SudioniciListNazivOIB_1">
      <item>, OIB 97350612926</item>
      <item>, OIB 97350612926</item>
      <item>, OIB 82723496431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Frleta, OIB 16983053469, Brune Bušića 40, 10020 Novi Zagreb – Zapad</item>
    </izvorni_sadrzaj>
    <derivirana_varijabla naziv="DomainObject.Predmet.StecajniUpraviteljiListAddressOIB_1">
      <item>Zdravko Frleta, OIB 16983053469, Brune Bušića 40, 10020 Novi Zagreb – Zapad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411</properties:Words>
  <properties:Characters>2198</properties:Characters>
  <properties:Lines>72</properties:Lines>
  <properties:Paragraphs>24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2016-04-07T08:51:00Z</dcterms:created>
  <dc:creator>Sudsko vijeæe</dc:creator>
  <cp:lastModifiedBy>Mirela Šantek</cp:lastModifiedBy>
  <cp:lastPrinted>2016-05-30T12:07:00Z</cp:lastPrinted>
  <dcterms:modified xmlns:xsi="http://www.w3.org/2001/XMLSchema-instance" xsi:type="dcterms:W3CDTF">2016-05-30T12:07:00Z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