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0c99" w14:paraId="b8e0c99" w:rsidRDefault="00FA102C" w:rsidP="00FA102C" w:rsidR="00FA102C" w:rsidRPr="00FA102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A102C">
        <w:rPr>
          <w:rFonts w:cs="Times New Roman" w:eastAsia="Times New Roman"/>
          <w:lang w:eastAsia="hr-HR"/>
        </w:rPr>
        <w:t xml:space="preserve">   </w:t>
      </w:r>
      <w:r w:rsidRPr="00FA102C">
        <w:rPr>
          <w:rFonts w:cs="Times New Roman" w:eastAsia="Times New Roman"/>
          <w:b w:val="false"/>
          <w:lang w:eastAsia="hr-HR"/>
        </w:rPr>
        <w:t>REPUBLIKA HRVATSKA</w:t>
      </w: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 xml:space="preserve"> TRGOVAČKI SUD U ZAGREBU</w:t>
      </w: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 xml:space="preserve">           STALNA SLUŽBA </w:t>
      </w:r>
    </w:p>
    <w:p w:rsidRDefault="00FA102C" w:rsidP="00FA102C" w:rsidR="00FA102C">
      <w:pPr>
        <w:spacing w:after="0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>Karlovac, Ljudevita Šestića 4</w:t>
      </w: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ab/>
        <w:t>T A B L I C A</w:t>
      </w:r>
    </w:p>
    <w:p w:rsidRDefault="00FA102C" w:rsidP="00FA102C" w:rsid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>
      <w:pPr>
        <w:spacing w:after="0"/>
        <w:jc w:val="both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ab/>
        <w:t>TRGOVAČKI SUD U ZAGREBU, Stalna služba</w:t>
      </w:r>
      <w:r w:rsidRPr="00FA102C">
        <w:rPr>
          <w:rFonts w:cs="Times New Roman" w:eastAsia="Times New Roman"/>
          <w:b/>
          <w:lang w:eastAsia="hr-HR"/>
        </w:rPr>
        <w:t>,</w:t>
      </w:r>
      <w:r w:rsidRPr="00FA102C">
        <w:rPr>
          <w:rFonts w:cs="Times New Roman" w:eastAsia="Times New Roman"/>
          <w:lang w:eastAsia="hr-HR"/>
        </w:rPr>
        <w:t xml:space="preserve"> po sucu Jadranki Mađeruh, kao stečajnom sucu, u stečajnom postupku nad dužnikom GOLF &amp; COUNTRY CLUB d.o.o. Zagreb, Jadranska avenija 6, OIB: 54566277575, dana 11. rujna 2015. godine, temeljem čl. 177. st. 2. Stečajnog zakona (NN 44/96, 29/99, 129/00, 123/03, 82/06, 116/10, 125/12, 133/12) sastavlja</w:t>
      </w:r>
    </w:p>
    <w:p w:rsidRDefault="00FA102C" w:rsidP="00FA102C" w:rsidR="00FA102C" w:rsidRPr="00FA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102C" w:rsidP="00FA102C" w:rsidR="00FA102C" w:rsidRPr="00FA10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102C">
        <w:rPr>
          <w:rFonts w:cs="Times New Roman" w:eastAsia="Times New Roman"/>
          <w:b/>
          <w:lang w:eastAsia="hr-HR"/>
        </w:rPr>
        <w:t>t a b l i c u</w:t>
      </w:r>
    </w:p>
    <w:p w:rsidRDefault="00FA102C" w:rsidP="00FA102C" w:rsid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>Utvrđene su slijedeće tražbine:</w:t>
      </w: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FA102C" w:rsidP="00FA102C" w:rsidR="00FA102C" w:rsidRP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3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498"/>
        <w:gridCol w:w="3155"/>
        <w:gridCol w:w="2977"/>
      </w:tblGrid>
      <w:tr w:rsidTr="00FA102C" w:rsidR="00FA102C" w:rsidRPr="00FA102C">
        <w:trPr>
          <w:trHeight w:val="452"/>
        </w:trPr>
        <w:tc>
          <w:tcPr>
            <w:tcW w:type="dxa" w:w="4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Vjerovnik/ Punomoćnik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FA102C" w:rsidR="00FA102C" w:rsidRPr="00FA102C">
        <w:trPr>
          <w:trHeight w:val="555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VODOOSKRBA I ODVODNJA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  <w:r w:rsidRPr="00FA102C">
              <w:rPr>
                <w:bCs/>
                <w:sz w:val="18"/>
                <w:szCs w:val="18"/>
              </w:rPr>
              <w:t>1.346,37 kn</w:t>
            </w:r>
          </w:p>
        </w:tc>
      </w:tr>
      <w:tr w:rsidTr="00FA102C" w:rsidR="00FA102C" w:rsidRPr="00FA102C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 xml:space="preserve">Folnegovićeva 1, Zagreb                  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OIB:   83416546499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REPUBLIKA HRVATSKA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MINISTARSTVO POLJORPIVREDE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HRVATSKE VODE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Savska cesta 41/16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28921383001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79,73 kn</w:t>
            </w:r>
          </w:p>
        </w:tc>
      </w:tr>
      <w:tr w:rsidTr="00FA102C" w:rsidR="00FA102C" w:rsidRPr="00FA102C">
        <w:trPr>
          <w:trHeight w:val="242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HRVATSKA RADIOTELEVIZIJA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Prisavlje 3,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68419124305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14.834,93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DAMJANOVIĆ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Velika Gorica, Vukovina, Jurja i Vjekoslava Stančića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52071464528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2.100.144,45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 xml:space="preserve">S.T.P. d.o.o. 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Lučki Odvojak 1,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41817103783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63.123,99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ŽELVA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Radnička cesta 53,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73342948698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341.361,42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ADING PROJEKT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106.019,29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Zagreb, Vitezićeva 62,</w:t>
            </w: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OIB: 23194084178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vMerge w:val="restart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vMerge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 xml:space="preserve">MARKO ŠALIĆ, vlasnik OBRT ZA KERAMIČARSKE RADOVE </w:t>
            </w:r>
            <w:r w:rsidRPr="00FA102C">
              <w:rPr>
                <w:b/>
                <w:bCs/>
                <w:sz w:val="18"/>
                <w:szCs w:val="18"/>
              </w:rPr>
              <w:lastRenderedPageBreak/>
              <w:t>POLET,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Ante Jakšića 9,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92813855583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lastRenderedPageBreak/>
              <w:t>158.605,65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601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EOS MATRIX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Horvatova 82,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76674680107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387,82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TONKA GRGIČEVIĆ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Sinkovićeva 4,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835632606688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43.009,31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NIKOLA KOVAČEVIĆ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Dedići 26,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38768918758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3.117,55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BRANIMIR AMBREKOVIĆ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Trsje 10b,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11616460982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530.824,06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BAUER GRUPA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Samobor, Andrije Biankinija 15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22395608688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2.944.140,66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MARIN ANDRIJAŠEVIĆ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Makarska, A. Starčevića 98,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96119632118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195.192,45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FA102C" w:rsidP="00FA102C" w:rsid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FA102C" w:rsidP="00FA102C" w:rsid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FA102C" w:rsidP="00FA102C" w:rsidR="00FA10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>Drugi viši isplatni red – uvjetne tražbine po čl. 76. Stečajnog zakona:</w:t>
      </w:r>
    </w:p>
    <w:p w:rsidRDefault="00FA102C" w:rsidP="00FA102C" w:rsidR="00FA102C" w:rsidRPr="00FA102C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tbl>
      <w:tblPr>
        <w:tblStyle w:val="Reetkatablice7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525"/>
        <w:gridCol w:w="3128"/>
        <w:gridCol w:w="2977"/>
      </w:tblGrid>
      <w:tr w:rsidTr="00FA102C" w:rsidR="00FA102C" w:rsidRPr="00FA102C">
        <w:trPr>
          <w:trHeight w:val="1140"/>
        </w:trPr>
        <w:tc>
          <w:tcPr>
            <w:tcW w:type="dxa" w:w="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1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EMI-RAČUNALSTVO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Kuhačeva 13,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45054341571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 55.455.575,65 kn</w:t>
            </w: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2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MABA-COM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 xml:space="preserve">Brezje, Brezjanski put 33, 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43931897225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 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55.455.575,65 kn</w:t>
            </w:r>
          </w:p>
        </w:tc>
      </w:tr>
      <w:tr w:rsidTr="00FA102C" w:rsidR="00FA102C" w:rsidRPr="00FA102C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FA102C" w:rsidP="00FA102C" w:rsidR="00FA102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>Osporene tražbine:</w:t>
      </w:r>
    </w:p>
    <w:p w:rsidRDefault="00FA102C" w:rsidP="00FA102C" w:rsidR="00FA102C" w:rsidRPr="00FA102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4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535"/>
        <w:gridCol w:w="3118"/>
        <w:gridCol w:w="2977"/>
      </w:tblGrid>
      <w:tr w:rsidTr="00FA102C" w:rsidR="00FA102C" w:rsidRPr="00FA102C">
        <w:trPr>
          <w:trHeight w:val="582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Osporeno u kunama</w:t>
            </w:r>
          </w:p>
        </w:tc>
      </w:tr>
      <w:tr w:rsidTr="00FA102C" w:rsidR="00FA102C" w:rsidRPr="00FA102C">
        <w:trPr>
          <w:trHeight w:val="57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  <w:r w:rsidRPr="00FA102C">
              <w:rPr>
                <w:sz w:val="16"/>
                <w:szCs w:val="16"/>
              </w:rPr>
              <w:t>1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BRANIMIR AMBREKOVIĆ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 xml:space="preserve">Zagreb, Trsje 10b, 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OIB: 11616460982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  <w:r w:rsidRPr="00FA102C">
              <w:rPr>
                <w:sz w:val="16"/>
                <w:szCs w:val="16"/>
              </w:rPr>
              <w:t>114.038,36 kn</w:t>
            </w:r>
          </w:p>
        </w:tc>
      </w:tr>
      <w:tr w:rsidTr="00FA102C" w:rsidR="00FA102C" w:rsidRPr="00FA102C">
        <w:trPr>
          <w:trHeight w:val="93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61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  <w:r w:rsidRPr="00FA102C">
              <w:rPr>
                <w:sz w:val="16"/>
                <w:szCs w:val="16"/>
              </w:rPr>
              <w:t>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BAUER GRUPA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Samobor, Andrije Biankinija 15,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OIB: 22395608688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261.539,38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FA102C" w:rsidR="00FA102C" w:rsidRPr="00FA102C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  <w:r w:rsidRPr="00FA102C">
              <w:rPr>
                <w:sz w:val="16"/>
                <w:szCs w:val="16"/>
              </w:rPr>
              <w:t>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MARIN ANDRIJAŠEVIĆ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Makarska, A. Starčevića 98,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OIB: 96119632118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  <w:r w:rsidRPr="00FA102C">
              <w:rPr>
                <w:b/>
                <w:bCs/>
                <w:sz w:val="16"/>
                <w:szCs w:val="16"/>
              </w:rPr>
              <w:t>107.656,25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FA102C" w:rsidR="00FA102C" w:rsidRPr="00FA102C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Style w:val="Reetkatablice60"/>
        <w:tblW w:type="auto" w:w="0"/>
        <w:tblInd w:type="dxa" w:w="0"/>
        <w:tblLook w:val="04A0" w:noVBand="1" w:noHBand="0" w:lastColumn="0" w:firstColumn="1" w:lastRow="0" w:firstRow="1"/>
      </w:tblPr>
      <w:tblGrid>
        <w:gridCol w:w="534"/>
        <w:gridCol w:w="3118"/>
        <w:gridCol w:w="2977"/>
      </w:tblGrid>
      <w:tr w:rsidTr="00FA102C" w:rsidR="00FA102C" w:rsidRPr="00FA102C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ŽELJKO ŽUŽIĆ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Velika Gorica, Josipa Kozarca 20,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85772913531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themeColor="text1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3.898.455,96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 </w:t>
            </w:r>
          </w:p>
        </w:tc>
      </w:tr>
      <w:tr w:rsidTr="00FA102C" w:rsidR="00FA102C" w:rsidRPr="00FA102C">
        <w:trPr>
          <w:trHeight w:val="7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</w:pPr>
          </w:p>
        </w:tc>
      </w:tr>
      <w:tr w:rsidTr="00FA102C" w:rsidR="00FA102C" w:rsidRPr="00FA102C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  <w:r w:rsidRPr="00FA102C">
              <w:rPr>
                <w:sz w:val="18"/>
                <w:szCs w:val="18"/>
              </w:rPr>
              <w:t>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TEXO MANAGEMENT d.o.o.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Zagreb, Ilica 1a,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OIB: 35610677280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 </w:t>
            </w:r>
          </w:p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  <w:r w:rsidRPr="00FA102C">
              <w:rPr>
                <w:b/>
                <w:bCs/>
                <w:sz w:val="18"/>
                <w:szCs w:val="18"/>
              </w:rPr>
              <w:t>1.006.796,74 kn</w:t>
            </w: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FA102C" w:rsidR="00FA102C" w:rsidRPr="00FA102C">
        <w:trPr>
          <w:trHeight w:val="585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FA102C" w:rsidP="00FA102C" w:rsidR="00FA102C" w:rsidRPr="00FA102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FA102C" w:rsidP="00FA102C" w:rsidR="00FA102C" w:rsidRP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102C">
        <w:rPr>
          <w:rFonts w:cs="Times New Roman" w:eastAsia="Times New Roman"/>
          <w:b/>
          <w:lang w:eastAsia="hr-HR"/>
        </w:rPr>
        <w:t>U Karlovcu 3. ožujka 2016. godine</w:t>
      </w:r>
    </w:p>
    <w:p w:rsidRDefault="00FA102C" w:rsidP="00FA102C" w:rsidR="00FA102C" w:rsidRPr="00FA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FA102C">
        <w:rPr>
          <w:rFonts w:cs="Times New Roman" w:eastAsia="Times New Roman"/>
          <w:lang w:eastAsia="hr-HR"/>
        </w:rPr>
        <w:t xml:space="preserve">            </w:t>
      </w:r>
      <w:r w:rsidRPr="00FA102C">
        <w:rPr>
          <w:rFonts w:cs="Times New Roman" w:eastAsia="Times New Roman"/>
          <w:b/>
          <w:lang w:eastAsia="hr-HR"/>
        </w:rPr>
        <w:t>Stečajni sudac:</w:t>
      </w:r>
    </w:p>
    <w:p w:rsidRDefault="00FA102C" w:rsidP="00FA102C" w:rsidR="00FA102C" w:rsidRPr="00FA102C">
      <w:pPr>
        <w:spacing w:after="0"/>
        <w:jc w:val="center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Jadranka Mađeruh</w:t>
      </w:r>
    </w:p>
    <w:p w:rsidRDefault="00FA102C" w:rsidP="00FA102C" w:rsidR="00FA102C" w:rsidRPr="00FA102C">
      <w:pPr>
        <w:spacing w:after="0"/>
        <w:jc w:val="right"/>
        <w:rPr>
          <w:rFonts w:cs="Times New Roman" w:eastAsia="Times New Roman"/>
          <w:lang w:eastAsia="hr-HR"/>
        </w:rPr>
      </w:pPr>
      <w:r w:rsidRPr="00FA102C">
        <w:rPr>
          <w:rFonts w:cs="Times New Roman" w:eastAsia="Times New Roman"/>
          <w:lang w:eastAsia="hr-HR"/>
        </w:rPr>
        <w:t xml:space="preserve">                          </w:t>
      </w:r>
    </w:p>
    <w:p w:rsidRDefault="00FA102C" w:rsidP="00FA102C" w:rsidR="00FA102C" w:rsidRPr="00FA102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102C" w:rsidP="00FA102C" w:rsidR="00FA102C" w:rsidRPr="00FA102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6224398"/>
      <w:docPartObj>
        <w:docPartGallery w:val="Page Numbers (Top of Page)"/>
        <w:docPartUnique/>
      </w:docPartObj>
    </w:sdtPr>
    <w:sdtContent>
      <w:p w:rsidRDefault="00FA102C" w:rsidR="00FA10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A102C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02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30" w:type="table">
    <w:name w:val="Rešetka tablice3"/>
    <w:basedOn w:val="Obinatablica"/>
    <w:uiPriority w:val="59"/>
    <w:rsid w:val="00FA102C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0" w:type="table">
    <w:name w:val="Rešetka tablice4"/>
    <w:basedOn w:val="Obinatablica"/>
    <w:uiPriority w:val="59"/>
    <w:rsid w:val="00FA102C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0" w:type="table">
    <w:name w:val="Rešetka tablice6"/>
    <w:basedOn w:val="Obinatablica"/>
    <w:uiPriority w:val="59"/>
    <w:rsid w:val="00FA102C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70" w:type="table">
    <w:name w:val="Rešetka tablice7"/>
    <w:basedOn w:val="Obinatablica"/>
    <w:uiPriority w:val="59"/>
    <w:rsid w:val="00FA102C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30" w:type="table">
    <w:name w:val="Rešetka tablice3"/>
    <w:basedOn w:val="Obinatablica"/>
    <w:uiPriority w:val="59"/>
    <w:rsid w:val="00FA102C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0" w:type="table">
    <w:name w:val="Rešetka tablice4"/>
    <w:basedOn w:val="Obinatablica"/>
    <w:uiPriority w:val="59"/>
    <w:rsid w:val="00FA102C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0" w:type="table">
    <w:name w:val="Rešetka tablice6"/>
    <w:basedOn w:val="Obinatablica"/>
    <w:uiPriority w:val="59"/>
    <w:rsid w:val="00FA102C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70" w:type="table">
    <w:name w:val="Rešetka tablice7"/>
    <w:basedOn w:val="Obinatablica"/>
    <w:uiPriority w:val="59"/>
    <w:rsid w:val="00FA102C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843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St-245/2015-79</izvorni_sadrzaj>
    <derivirana_varijabla naziv="DomainObject.Oznaka_1">St-245/2015-79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St-245/2015-79</izvorni_sadrzaj>
    <derivirana_varijabla naziv="DomainObject.PoslovniBrojDokumenta_1">St-245/2015-79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FAA40-9313-4336-A5A0-99FFBD72E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370</properties:Words>
  <properties:Characters>2136</properties:Characters>
  <properties:Lines>472</properties:Lines>
  <properties:Paragraphs>130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2016-03-04T07:05:00Z</cp:lastPrinted>
  <dcterms:modified xmlns:xsi="http://www.w3.org/2001/XMLSchema-instance" xsi:type="dcterms:W3CDTF">2016-03-04T07:05:00Z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St-245/2015-79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