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96d654" w14:paraId="296d654" w:rsidRDefault="00054D46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1968F9" w:rsidR="002B2DAC" w:rsidRPr="001968F9">
      <w:pPr>
        <w:jc w:val="both"/>
        <w:rPr>
          <w:sz w:val="24"/>
          <w:szCs w:val="24"/>
        </w:rPr>
      </w:pPr>
    </w:p>
    <w:p w:rsidRDefault="002B2DAC" w:rsidP="001968F9" w:rsidR="001968F9" w:rsidRPr="001968F9">
      <w:pPr>
        <w:jc w:val="right"/>
        <w:rPr>
          <w:b/>
          <w:sz w:val="24"/>
          <w:szCs w:val="24"/>
        </w:rPr>
      </w:pPr>
      <w:r w:rsidRPr="001968F9">
        <w:rPr>
          <w:b/>
          <w:sz w:val="24"/>
          <w:szCs w:val="24"/>
        </w:rPr>
        <w:tab/>
      </w:r>
      <w:r w:rsidR="001931D6" w:rsidRPr="001968F9">
        <w:rPr>
          <w:b/>
          <w:sz w:val="24"/>
          <w:szCs w:val="24"/>
        </w:rPr>
        <w:t xml:space="preserve">  </w:t>
      </w:r>
      <w:r w:rsidR="001931D6" w:rsidRPr="001968F9">
        <w:rPr>
          <w:sz w:val="24"/>
          <w:szCs w:val="24"/>
        </w:rPr>
        <w:t xml:space="preserve"> </w:t>
      </w:r>
      <w:r w:rsidR="001968F9" w:rsidRPr="001968F9">
        <w:rPr>
          <w:sz w:val="24"/>
          <w:szCs w:val="24"/>
        </w:rPr>
        <w:t>40.St-501/19</w:t>
      </w:r>
    </w:p>
    <w:p w:rsidRDefault="001968F9" w:rsidP="001968F9" w:rsidR="001968F9" w:rsidRPr="001968F9">
      <w:pPr>
        <w:jc w:val="right"/>
        <w:rPr>
          <w:sz w:val="24"/>
          <w:szCs w:val="24"/>
        </w:rPr>
      </w:pPr>
      <w:r w:rsidRPr="001968F9">
        <w:rPr>
          <w:sz w:val="24"/>
          <w:szCs w:val="24"/>
        </w:rPr>
        <w:t>(St-1475/2015)</w:t>
      </w:r>
    </w:p>
    <w:p w:rsidRDefault="001968F9" w:rsidP="001968F9" w:rsidR="001968F9" w:rsidRPr="001968F9">
      <w:pPr>
        <w:jc w:val="both"/>
        <w:rPr>
          <w:sz w:val="24"/>
          <w:szCs w:val="24"/>
        </w:rPr>
      </w:pPr>
    </w:p>
    <w:p w:rsidRDefault="001968F9" w:rsidP="001968F9" w:rsidR="001968F9" w:rsidRPr="001968F9">
      <w:pPr>
        <w:jc w:val="center"/>
        <w:rPr>
          <w:sz w:val="24"/>
          <w:szCs w:val="24"/>
        </w:rPr>
      </w:pPr>
      <w:r w:rsidRPr="001968F9">
        <w:rPr>
          <w:sz w:val="24"/>
          <w:szCs w:val="24"/>
        </w:rPr>
        <w:t>R E P U B L I K A   H R V A T S K A</w:t>
      </w:r>
    </w:p>
    <w:p w:rsidRDefault="001968F9" w:rsidP="001968F9" w:rsidR="001968F9" w:rsidRPr="001968F9">
      <w:pPr>
        <w:jc w:val="center"/>
        <w:rPr>
          <w:sz w:val="24"/>
          <w:szCs w:val="24"/>
        </w:rPr>
      </w:pPr>
      <w:r w:rsidRPr="001968F9">
        <w:rPr>
          <w:sz w:val="24"/>
          <w:szCs w:val="24"/>
        </w:rPr>
        <w:t>R J E Š E NJ E</w:t>
      </w:r>
    </w:p>
    <w:p w:rsidRDefault="001968F9" w:rsidP="001968F9" w:rsidR="001968F9" w:rsidRPr="001968F9">
      <w:pPr>
        <w:jc w:val="both"/>
        <w:rPr>
          <w:b/>
          <w:sz w:val="24"/>
          <w:szCs w:val="24"/>
        </w:rPr>
      </w:pPr>
    </w:p>
    <w:p w:rsidRDefault="001968F9" w:rsidP="00232DCE" w:rsidR="00654963" w:rsidRPr="001968F9">
      <w:pPr>
        <w:ind w:firstLine="708"/>
        <w:jc w:val="both"/>
        <w:rPr>
          <w:sz w:val="24"/>
          <w:szCs w:val="24"/>
        </w:rPr>
      </w:pPr>
      <w:r w:rsidRPr="001968F9">
        <w:rPr>
          <w:sz w:val="24"/>
          <w:szCs w:val="24"/>
        </w:rPr>
        <w:t xml:space="preserve">TRGOVAČKI SUD U ZAGREBU po sucu tog suda Anti Galiću, kao sucu pojedincu u stečajnom postupku nad </w:t>
      </w:r>
      <w:r w:rsidR="00F65D77">
        <w:rPr>
          <w:sz w:val="24"/>
          <w:szCs w:val="24"/>
        </w:rPr>
        <w:t>S</w:t>
      </w:r>
      <w:r w:rsidRPr="001968F9">
        <w:rPr>
          <w:sz w:val="24"/>
          <w:szCs w:val="24"/>
        </w:rPr>
        <w:t>tečajnom masom iza STANČIĆ-ROKOTOV I ŠUMANOVIĆ j.t.d., u stečaju, Zagreb, Marulićev trg 17,</w:t>
      </w:r>
      <w:r w:rsidR="00654963" w:rsidRPr="001968F9">
        <w:rPr>
          <w:sz w:val="24"/>
          <w:szCs w:val="24"/>
        </w:rPr>
        <w:t xml:space="preserve"> </w:t>
      </w:r>
      <w:r w:rsidR="005659CB">
        <w:rPr>
          <w:sz w:val="24"/>
          <w:szCs w:val="24"/>
        </w:rPr>
        <w:t>nakon ispitnog ročišta održanog dana 22</w:t>
      </w:r>
      <w:r w:rsidR="00F65D77">
        <w:rPr>
          <w:sz w:val="24"/>
          <w:szCs w:val="24"/>
        </w:rPr>
        <w:t>.</w:t>
      </w:r>
      <w:r w:rsidR="005659CB">
        <w:rPr>
          <w:sz w:val="24"/>
          <w:szCs w:val="24"/>
        </w:rPr>
        <w:t>svibnja 2019., istog dana</w:t>
      </w:r>
    </w:p>
    <w:p w:rsidRDefault="004D45C7" w:rsidP="004D45C7" w:rsidR="004D45C7" w:rsidRPr="00654963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2B2DAC" w:rsidP="00B20624" w:rsidR="002B2DAC" w:rsidRPr="004247F6">
      <w:pPr>
        <w:ind w:firstLine="708"/>
        <w:jc w:val="both"/>
        <w:rPr>
          <w:b/>
          <w:sz w:val="24"/>
        </w:rPr>
      </w:pPr>
      <w:r>
        <w:rPr>
          <w:b/>
          <w:sz w:val="24"/>
        </w:rPr>
        <w:t>I</w:t>
      </w:r>
      <w:r w:rsidRPr="004247F6">
        <w:rPr>
          <w:b/>
          <w:sz w:val="24"/>
        </w:rPr>
        <w:t xml:space="preserve">  Osporene tražbine viših isplatnih redova: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107B94" w:rsidP="002B2DAC" w:rsidR="002B2DAC">
      <w:pPr>
        <w:ind w:firstLine="720"/>
        <w:jc w:val="both"/>
        <w:rPr>
          <w:b/>
          <w:sz w:val="24"/>
        </w:rPr>
      </w:pPr>
      <w:r>
        <w:rPr>
          <w:b/>
          <w:sz w:val="24"/>
        </w:rPr>
        <w:t>1.</w:t>
      </w:r>
      <w:r w:rsidR="005659CB">
        <w:rPr>
          <w:b/>
          <w:sz w:val="24"/>
        </w:rPr>
        <w:t xml:space="preserve">Drugi </w:t>
      </w:r>
      <w:r w:rsidR="002B2DAC">
        <w:rPr>
          <w:b/>
          <w:sz w:val="24"/>
        </w:rPr>
        <w:t>viši isplatni red</w:t>
      </w:r>
    </w:p>
    <w:p w:rsidRDefault="00525511" w:rsidP="002B2DAC" w:rsidR="00525511">
      <w:pPr>
        <w:ind w:firstLine="720"/>
        <w:jc w:val="both"/>
        <w:rPr>
          <w:b/>
          <w:sz w:val="24"/>
        </w:rPr>
      </w:pPr>
    </w:p>
    <w:p w:rsidRDefault="002B2DAC" w:rsidP="004E6583" w:rsidR="002B2DAC">
      <w:pPr>
        <w:numPr>
          <w:ilvl w:val="0"/>
          <w:numId w:val="26"/>
        </w:numPr>
        <w:jc w:val="both"/>
        <w:rPr>
          <w:b/>
          <w:sz w:val="24"/>
          <w:szCs w:val="24"/>
        </w:rPr>
      </w:pPr>
      <w:r w:rsidRPr="004247F6">
        <w:rPr>
          <w:b/>
          <w:sz w:val="24"/>
          <w:szCs w:val="24"/>
        </w:rPr>
        <w:t>Stečajni upravitelj osporio je tražbin</w:t>
      </w:r>
      <w:r w:rsidR="00525511">
        <w:rPr>
          <w:b/>
          <w:sz w:val="24"/>
          <w:szCs w:val="24"/>
        </w:rPr>
        <w:t xml:space="preserve">u </w:t>
      </w:r>
      <w:r w:rsidRPr="004247F6">
        <w:rPr>
          <w:b/>
          <w:sz w:val="24"/>
          <w:szCs w:val="24"/>
        </w:rPr>
        <w:t>vjerovni</w:t>
      </w:r>
      <w:r w:rsidR="006A44C8">
        <w:rPr>
          <w:b/>
          <w:sz w:val="24"/>
          <w:szCs w:val="24"/>
        </w:rPr>
        <w:t>ku</w:t>
      </w:r>
      <w:r w:rsidR="00525511">
        <w:rPr>
          <w:b/>
          <w:sz w:val="24"/>
          <w:szCs w:val="24"/>
        </w:rPr>
        <w:t xml:space="preserve"> </w:t>
      </w:r>
      <w:r w:rsidRPr="004247F6">
        <w:rPr>
          <w:b/>
          <w:sz w:val="24"/>
          <w:szCs w:val="24"/>
        </w:rPr>
        <w:t>II višeg isplatnog reda</w:t>
      </w:r>
      <w:r w:rsidR="00356328">
        <w:rPr>
          <w:b/>
          <w:sz w:val="24"/>
          <w:szCs w:val="24"/>
        </w:rPr>
        <w:t xml:space="preserve"> za koj</w:t>
      </w:r>
      <w:r w:rsidR="00525511">
        <w:rPr>
          <w:b/>
          <w:sz w:val="24"/>
          <w:szCs w:val="24"/>
        </w:rPr>
        <w:t>u</w:t>
      </w:r>
      <w:r w:rsidR="00356328">
        <w:rPr>
          <w:b/>
          <w:sz w:val="24"/>
          <w:szCs w:val="24"/>
        </w:rPr>
        <w:t xml:space="preserve"> postoji ovršna isprava:</w:t>
      </w:r>
    </w:p>
    <w:p w:rsidRDefault="00356328" w:rsidP="00356328" w:rsidR="00356328">
      <w:pPr>
        <w:ind w:left="1428"/>
        <w:jc w:val="both"/>
        <w:rPr>
          <w:b/>
          <w:sz w:val="24"/>
          <w:szCs w:val="24"/>
        </w:rPr>
      </w:pPr>
    </w:p>
    <w:p w:rsidRDefault="007D383B" w:rsidP="007D383B" w:rsidR="007D383B" w:rsidRPr="007D383B">
      <w:pPr>
        <w:ind w:firstLine="720"/>
        <w:jc w:val="both"/>
        <w:rPr>
          <w:b/>
          <w:sz w:val="24"/>
          <w:szCs w:val="24"/>
        </w:rPr>
      </w:pPr>
      <w:r w:rsidRPr="007D383B">
        <w:rPr>
          <w:sz w:val="24"/>
          <w:szCs w:val="24"/>
        </w:rPr>
        <w:t>1.R</w:t>
      </w:r>
      <w:r>
        <w:rPr>
          <w:sz w:val="24"/>
          <w:szCs w:val="24"/>
        </w:rPr>
        <w:t>epublika Hrvatska, Ministarstvo Financija</w:t>
      </w:r>
      <w:r w:rsidRPr="007D383B">
        <w:rPr>
          <w:sz w:val="24"/>
          <w:szCs w:val="24"/>
        </w:rPr>
        <w:t>, OIB 18683136487 u iznosu od 43.953,16  kn</w:t>
      </w:r>
    </w:p>
    <w:p w:rsidRDefault="00EA37BF" w:rsidP="002B2DAC" w:rsidR="00EA37BF">
      <w:pPr>
        <w:ind w:left="708"/>
        <w:jc w:val="both"/>
        <w:rPr>
          <w:sz w:val="24"/>
        </w:rPr>
      </w:pPr>
    </w:p>
    <w:p w:rsidRDefault="002B6E4A" w:rsidP="002B6E4A" w:rsidR="002B6E4A">
      <w:pPr>
        <w:ind w:firstLine="720"/>
        <w:jc w:val="both"/>
        <w:rPr>
          <w:sz w:val="24"/>
        </w:rPr>
      </w:pPr>
      <w:r>
        <w:rPr>
          <w:sz w:val="24"/>
          <w:szCs w:val="24"/>
        </w:rPr>
        <w:t>Osporavatelj tražbin</w:t>
      </w:r>
      <w:r w:rsidR="007D383B">
        <w:rPr>
          <w:sz w:val="24"/>
          <w:szCs w:val="24"/>
        </w:rPr>
        <w:t>e</w:t>
      </w:r>
      <w:r>
        <w:rPr>
          <w:sz w:val="24"/>
          <w:szCs w:val="24"/>
        </w:rPr>
        <w:t xml:space="preserve"> za koj</w:t>
      </w:r>
      <w:r w:rsidR="007D383B">
        <w:rPr>
          <w:sz w:val="24"/>
          <w:szCs w:val="24"/>
        </w:rPr>
        <w:t>u</w:t>
      </w:r>
      <w:r>
        <w:rPr>
          <w:sz w:val="24"/>
          <w:szCs w:val="24"/>
        </w:rPr>
        <w:t xml:space="preserve"> postoji ovršna isprava se upućuju na parnicu radi dokazivanja osnovanosti svog osporavanja</w:t>
      </w:r>
      <w:r w:rsidR="009E420C">
        <w:rPr>
          <w:sz w:val="24"/>
          <w:szCs w:val="24"/>
        </w:rPr>
        <w:t>,</w:t>
      </w:r>
      <w:r>
        <w:rPr>
          <w:sz w:val="24"/>
          <w:szCs w:val="24"/>
        </w:rPr>
        <w:t xml:space="preserve"> u roku od 8 dana.</w:t>
      </w:r>
      <w:r>
        <w:rPr>
          <w:sz w:val="24"/>
        </w:rPr>
        <w:t xml:space="preserve"> </w:t>
      </w:r>
    </w:p>
    <w:p w:rsidRDefault="002B6E4A" w:rsidP="002B6E4A" w:rsidR="002B6E4A">
      <w:pPr>
        <w:ind w:firstLine="720"/>
        <w:jc w:val="both"/>
        <w:rPr>
          <w:sz w:val="24"/>
        </w:rPr>
      </w:pPr>
      <w:r>
        <w:rPr>
          <w:sz w:val="24"/>
        </w:rPr>
        <w:t xml:space="preserve">Ako osporavatelji tražbina ne pokrenu parnicu u dodijeljenom roku, smatrati će se da </w:t>
      </w:r>
      <w:r w:rsidR="007D383B">
        <w:rPr>
          <w:sz w:val="24"/>
        </w:rPr>
        <w:t xml:space="preserve">je </w:t>
      </w:r>
      <w:r>
        <w:rPr>
          <w:sz w:val="24"/>
        </w:rPr>
        <w:t xml:space="preserve"> </w:t>
      </w:r>
      <w:r w:rsidR="009668D8">
        <w:rPr>
          <w:sz w:val="24"/>
        </w:rPr>
        <w:t>osporavanje otklonjeno</w:t>
      </w:r>
      <w:r>
        <w:rPr>
          <w:sz w:val="24"/>
        </w:rPr>
        <w:t>.</w:t>
      </w:r>
    </w:p>
    <w:p w:rsidRDefault="002B6E4A" w:rsidP="002B2DAC" w:rsidR="002B6E4A">
      <w:pPr>
        <w:ind w:left="708"/>
        <w:jc w:val="both"/>
        <w:rPr>
          <w:sz w:val="24"/>
        </w:rPr>
      </w:pPr>
    </w:p>
    <w:p w:rsidRDefault="007C05CD" w:rsidP="004D45C7" w:rsidR="007C05CD" w:rsidRPr="00066B0D">
      <w:pPr>
        <w:widowControl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Obrazloženje </w:t>
      </w: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ispitnom ročištu održanom dana </w:t>
      </w:r>
      <w:r w:rsidR="006A44C8">
        <w:rPr>
          <w:sz w:val="24"/>
          <w:szCs w:val="24"/>
        </w:rPr>
        <w:t>22.sviubnja</w:t>
      </w:r>
      <w:r w:rsidRPr="00272503">
        <w:rPr>
          <w:sz w:val="24"/>
          <w:szCs w:val="24"/>
        </w:rPr>
        <w:t xml:space="preserve"> 201</w:t>
      </w:r>
      <w:r w:rsidR="006A44C8">
        <w:rPr>
          <w:sz w:val="24"/>
          <w:szCs w:val="24"/>
        </w:rPr>
        <w:t>9</w:t>
      </w:r>
      <w:r w:rsidRPr="00272503">
        <w:rPr>
          <w:sz w:val="24"/>
          <w:szCs w:val="24"/>
        </w:rPr>
        <w:t xml:space="preserve">. ispitane su sve prijavljene tražbine prema svojim  iznosima i redu. 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 je sastavio tablicu ispitanih tražbina, sukladno odredbi čl. 264. Stečajnog zakona (N.N. br. 71/15 i 104/17, dalje SZ).</w:t>
      </w:r>
    </w:p>
    <w:p w:rsidRDefault="005414B8" w:rsidP="004D1E2B" w:rsidR="005414B8">
      <w:pPr>
        <w:overflowPunct/>
        <w:ind w:firstLine="708"/>
        <w:jc w:val="both"/>
        <w:textAlignment w:val="auto"/>
        <w:rPr>
          <w:sz w:val="24"/>
        </w:rPr>
      </w:pPr>
    </w:p>
    <w:p w:rsidRDefault="005414B8" w:rsidP="00742262" w:rsidR="00C04F98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Stečajni upravitelj je u drugom višem isplatnom redu osporio tražbinu  vjerovniku </w:t>
      </w:r>
      <w:r w:rsidRPr="007D383B">
        <w:rPr>
          <w:sz w:val="24"/>
          <w:szCs w:val="24"/>
        </w:rPr>
        <w:t>R</w:t>
      </w:r>
      <w:r>
        <w:rPr>
          <w:sz w:val="24"/>
          <w:szCs w:val="24"/>
        </w:rPr>
        <w:t>epublika Hrvatska, Ministarstvo Financija</w:t>
      </w:r>
      <w:r w:rsidRPr="007D383B">
        <w:rPr>
          <w:sz w:val="24"/>
          <w:szCs w:val="24"/>
        </w:rPr>
        <w:t>, OIB 18683136487 u iznosu od 43.953,16 kn</w:t>
      </w:r>
      <w:r w:rsidR="00742262">
        <w:rPr>
          <w:sz w:val="24"/>
          <w:szCs w:val="24"/>
        </w:rPr>
        <w:t xml:space="preserve">. </w:t>
      </w:r>
    </w:p>
    <w:p w:rsidRDefault="00742262" w:rsidP="00C04F98" w:rsidR="00742262" w:rsidRPr="00742262">
      <w:pPr>
        <w:ind w:firstLine="708"/>
        <w:jc w:val="both"/>
        <w:rPr>
          <w:sz w:val="24"/>
          <w:szCs w:val="24"/>
        </w:rPr>
      </w:pPr>
      <w:r w:rsidRPr="00742262">
        <w:t xml:space="preserve"> </w:t>
      </w:r>
      <w:r w:rsidRPr="00742262">
        <w:rPr>
          <w:sz w:val="24"/>
          <w:szCs w:val="24"/>
        </w:rPr>
        <w:t>Razlog osporavanja – potraživanja ranije plaćena po ovršnom rješenju Klasa:UP/I471-02/06-01/769, Urbroj:513-07-01-12-31 od 23.studenog 2012.</w:t>
      </w:r>
    </w:p>
    <w:p w:rsidRDefault="00F65D77" w:rsidP="005414B8" w:rsidR="00F65D77">
      <w:pPr>
        <w:ind w:firstLine="720"/>
        <w:jc w:val="both"/>
        <w:rPr>
          <w:sz w:val="24"/>
          <w:szCs w:val="24"/>
        </w:rPr>
      </w:pPr>
    </w:p>
    <w:p w:rsidRDefault="00C04F98" w:rsidP="005414B8" w:rsidR="005414B8" w:rsidRPr="00C04F98">
      <w:pPr>
        <w:ind w:firstLine="720"/>
        <w:jc w:val="both"/>
        <w:rPr>
          <w:sz w:val="24"/>
          <w:szCs w:val="24"/>
        </w:rPr>
      </w:pPr>
      <w:r w:rsidRPr="00C04F98">
        <w:rPr>
          <w:sz w:val="24"/>
          <w:szCs w:val="24"/>
        </w:rPr>
        <w:t>Za</w:t>
      </w:r>
      <w:r>
        <w:rPr>
          <w:sz w:val="24"/>
          <w:szCs w:val="24"/>
        </w:rPr>
        <w:t xml:space="preserve"> </w:t>
      </w:r>
      <w:r w:rsidRPr="00C04F98">
        <w:rPr>
          <w:sz w:val="24"/>
          <w:szCs w:val="24"/>
        </w:rPr>
        <w:t>osporenu tražbinu</w:t>
      </w:r>
      <w:r>
        <w:rPr>
          <w:sz w:val="24"/>
          <w:szCs w:val="24"/>
        </w:rPr>
        <w:t xml:space="preserve"> </w:t>
      </w:r>
      <w:r w:rsidRPr="00C04F98">
        <w:rPr>
          <w:sz w:val="24"/>
          <w:szCs w:val="24"/>
        </w:rPr>
        <w:t>postoji ovršna isprava.</w:t>
      </w:r>
    </w:p>
    <w:p w:rsidRDefault="005414B8" w:rsidP="004D1E2B" w:rsidR="005414B8">
      <w:pPr>
        <w:overflowPunct/>
        <w:ind w:firstLine="708"/>
        <w:jc w:val="both"/>
        <w:textAlignment w:val="auto"/>
        <w:rPr>
          <w:sz w:val="24"/>
        </w:rPr>
      </w:pPr>
    </w:p>
    <w:p w:rsidRDefault="000E3C25" w:rsidP="00C62558" w:rsidR="000E3C2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</w:t>
      </w:r>
      <w:r w:rsidR="0084523B">
        <w:rPr>
          <w:sz w:val="24"/>
          <w:szCs w:val="24"/>
        </w:rPr>
        <w:t>266. stavak 4. OZ-a ako za osporenu tražbinu postoji ovršna isprava, sud će na parnicu uputiti osporavatelja da dokaže osnovanost svog osporavanja</w:t>
      </w:r>
      <w:r w:rsidR="00C451FF">
        <w:rPr>
          <w:sz w:val="24"/>
          <w:szCs w:val="24"/>
        </w:rPr>
        <w:t>, a prema</w:t>
      </w:r>
      <w:r w:rsidR="00F65D77">
        <w:rPr>
          <w:sz w:val="24"/>
          <w:szCs w:val="24"/>
        </w:rPr>
        <w:t xml:space="preserve"> </w:t>
      </w:r>
      <w:r w:rsidR="00C451FF">
        <w:rPr>
          <w:sz w:val="24"/>
          <w:szCs w:val="24"/>
        </w:rPr>
        <w:t>odredbi članka 267. stavak 2. SZ-a ako osporavatelj tražbine za koju postoji ovršna isprava ne pokrene parnicu u dodjeljenom roku</w:t>
      </w:r>
      <w:r w:rsidR="00952EC0">
        <w:rPr>
          <w:sz w:val="24"/>
          <w:szCs w:val="24"/>
        </w:rPr>
        <w:t xml:space="preserve"> smatrat će se da je osporavanje otklonjeno.</w:t>
      </w:r>
      <w:r w:rsidR="0084523B">
        <w:rPr>
          <w:sz w:val="24"/>
          <w:szCs w:val="24"/>
        </w:rPr>
        <w:t>.</w:t>
      </w:r>
    </w:p>
    <w:p w:rsidRDefault="00952EC0" w:rsidP="00952EC0" w:rsidR="00C62558" w:rsidRPr="00272503">
      <w:pPr>
        <w:overflowPunct/>
        <w:ind w:firstLine="708"/>
        <w:jc w:val="both"/>
        <w:textAlignment w:val="auto"/>
      </w:pPr>
      <w:r>
        <w:rPr>
          <w:sz w:val="24"/>
        </w:rPr>
        <w:t xml:space="preserve">Stoga je, </w:t>
      </w:r>
      <w:r w:rsidR="0039297A">
        <w:rPr>
          <w:sz w:val="24"/>
        </w:rPr>
        <w:t xml:space="preserve">a temeljem članka 266. stavak 4. SZ-a </w:t>
      </w:r>
      <w:r>
        <w:rPr>
          <w:sz w:val="24"/>
        </w:rPr>
        <w:t xml:space="preserve">i članka 267. stavak 2. rješeno </w:t>
      </w:r>
      <w:r w:rsidR="0039297A">
        <w:rPr>
          <w:sz w:val="24"/>
        </w:rPr>
        <w:t>kao</w:t>
      </w:r>
      <w:r>
        <w:rPr>
          <w:sz w:val="24"/>
        </w:rPr>
        <w:t xml:space="preserve"> u izreci.</w:t>
      </w: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Slijedom svega naprijed navedenog, </w:t>
      </w:r>
      <w:r w:rsidR="00952EC0">
        <w:rPr>
          <w:sz w:val="24"/>
          <w:szCs w:val="24"/>
        </w:rPr>
        <w:t xml:space="preserve">te </w:t>
      </w:r>
      <w:r w:rsidRPr="00272503">
        <w:rPr>
          <w:sz w:val="24"/>
          <w:szCs w:val="24"/>
        </w:rPr>
        <w:t xml:space="preserve"> temeljem odredbe članka 265. do 267. SZ-a doneseno je ovo rješenje o utvrđenim i osporenim tražbinama.    </w:t>
      </w:r>
    </w:p>
    <w:p w:rsidRDefault="00C62558" w:rsidP="00C62558" w:rsidR="00C62558" w:rsidRPr="00272503">
      <w:pPr>
        <w:widowControl/>
        <w:rPr>
          <w:sz w:val="24"/>
          <w:szCs w:val="24"/>
        </w:rPr>
      </w:pPr>
    </w:p>
    <w:p w:rsidRDefault="00546607" w:rsidP="00C62558" w:rsidR="00546607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Zagreb, </w:t>
      </w:r>
      <w:r w:rsidR="00F65D77">
        <w:rPr>
          <w:sz w:val="24"/>
          <w:szCs w:val="24"/>
        </w:rPr>
        <w:t>22.svibnja</w:t>
      </w:r>
      <w:r w:rsidRPr="00272503">
        <w:rPr>
          <w:sz w:val="24"/>
          <w:szCs w:val="24"/>
        </w:rPr>
        <w:t xml:space="preserve"> 201</w:t>
      </w:r>
      <w:r w:rsidR="00F65D77">
        <w:rPr>
          <w:sz w:val="24"/>
          <w:szCs w:val="24"/>
        </w:rPr>
        <w:t>9</w:t>
      </w:r>
      <w:r w:rsidRPr="00272503">
        <w:rPr>
          <w:sz w:val="24"/>
          <w:szCs w:val="24"/>
        </w:rPr>
        <w:t>.</w:t>
      </w:r>
    </w:p>
    <w:p w:rsidRDefault="00C62558" w:rsidP="00C62558" w:rsidR="00C62558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C62558" w:rsidP="00C62558" w:rsidR="00C62558" w:rsidRPr="00272503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Pr="00272503">
        <w:rPr>
          <w:sz w:val="24"/>
          <w:szCs w:val="24"/>
        </w:rPr>
        <w:tab/>
      </w:r>
      <w:r w:rsidR="003726A4">
        <w:rPr>
          <w:sz w:val="24"/>
          <w:szCs w:val="24"/>
        </w:rPr>
        <w:t>v.r.</w:t>
      </w:r>
    </w:p>
    <w:p w:rsidRDefault="00F65D77" w:rsidP="00C62558" w:rsidR="00F65D77">
      <w:pPr>
        <w:widowControl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Protiv ovog rješenja pravo na žalbu ima svaki vjerovnik u dijelu koji se tiče njegove prijavljene tražbine, odnosno tražbine koju je osporio  stečajni upravitelj (članak 265. stavak 3. SZ-a). Rok za žalbu iznosi 8 dana. Žalba se podnosi ovom sudu u 2 primjerka.</w:t>
      </w:r>
    </w:p>
    <w:p w:rsidRDefault="00C62558" w:rsidP="00C62558" w:rsidR="00C62558">
      <w:pPr>
        <w:widowControl/>
        <w:jc w:val="both"/>
        <w:rPr>
          <w:sz w:val="24"/>
          <w:szCs w:val="24"/>
        </w:rPr>
      </w:pPr>
    </w:p>
    <w:p w:rsidRDefault="0002029B" w:rsidP="00C62558" w:rsidR="0002029B" w:rsidRPr="00272503">
      <w:pPr>
        <w:widowControl/>
        <w:jc w:val="both"/>
        <w:rPr>
          <w:sz w:val="24"/>
          <w:szCs w:val="24"/>
        </w:rPr>
      </w:pPr>
    </w:p>
    <w:p w:rsidRDefault="003726A4" w:rsidP="003726A4" w:rsidR="003726A4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3726A4" w:rsidP="0062083B" w:rsidR="003726A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3726A4" w:rsidP="0062083B" w:rsidR="003726A4" w:rsidRPr="0062083B">
      <w:pPr>
        <w:rPr>
          <w:sz w:val="22"/>
          <w:szCs w:val="22"/>
        </w:rPr>
      </w:pPr>
    </w:p>
    <w:p w:rsidRDefault="003726A4" w:rsidP="0062083B" w:rsidR="003726A4" w:rsidRPr="0062083B">
      <w:pPr>
        <w:rPr>
          <w:sz w:val="22"/>
          <w:szCs w:val="22"/>
        </w:rPr>
      </w:pPr>
    </w:p>
    <w:p w:rsidRDefault="003726A4" w:rsidP="0062083B" w:rsidR="003726A4">
      <w:pPr>
        <w:rPr>
          <w:sz w:val="22"/>
          <w:szCs w:val="22"/>
        </w:rPr>
      </w:pPr>
    </w:p>
    <w:p w:rsidRDefault="003726A4" w:rsidP="0062083B" w:rsidR="003726A4">
      <w:pPr>
        <w:rPr>
          <w:sz w:val="22"/>
          <w:szCs w:val="22"/>
        </w:rPr>
      </w:pPr>
    </w:p>
    <w:p w:rsidRDefault="003726A4" w:rsidP="004B6D6B" w:rsidR="003726A4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</w:p>
    <w:sectPr w:rsidSect="004D45C7" w:rsidR="00C62558" w:rsidRPr="0027250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B9A" w:rsidR="00A72B9A">
      <w:r>
        <w:separator/>
      </w:r>
    </w:p>
  </w:endnote>
  <w:endnote w:id="0" w:type="continuationSeparator">
    <w:p w:rsidRDefault="00A72B9A" w:rsidR="00A72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B9A" w:rsidR="00A72B9A">
      <w:r>
        <w:separator/>
      </w:r>
    </w:p>
  </w:footnote>
  <w:footnote w:id="0" w:type="continuationSeparator">
    <w:p w:rsidRDefault="00A72B9A" w:rsidR="00A72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182" w:rsidR="00C161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182" w:rsidP="004D45C7" w:rsidR="00C161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182" w:rsidP="004D45C7" w:rsidR="00C16182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B429E5">
      <w:rPr>
        <w:sz w:val="24"/>
        <w:szCs w:val="24"/>
      </w:rPr>
      <w:t>501/19</w:t>
    </w:r>
  </w:p>
  <w:p w:rsidRDefault="00C16182" w:rsidP="004D45C7" w:rsidR="00C161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3783"/>
    <w:multiLevelType w:val="hybridMultilevel"/>
    <w:tmpl w:val="BDA4C0F6"/>
    <w:lvl w:tplc="ADA0795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7525C6"/>
    <w:multiLevelType w:val="hybridMultilevel"/>
    <w:tmpl w:val="5B6CB1C4"/>
    <w:lvl w:tplc="234690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294DD5"/>
    <w:multiLevelType w:val="hybridMultilevel"/>
    <w:tmpl w:val="33AEFB6E"/>
    <w:lvl w:tplc="9878B35A" w:ilvl="0">
      <w:start w:val="1"/>
      <w:numFmt w:val="decimal"/>
      <w:lvlText w:val="%1."/>
      <w:lvlJc w:val="left"/>
      <w:pPr>
        <w:ind w:hanging="360" w:left="106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0F589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2A36054B"/>
    <w:multiLevelType w:val="hybridMultilevel"/>
    <w:tmpl w:val="986AB7B4"/>
    <w:lvl w:tplc="018009B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F05A80"/>
    <w:multiLevelType w:val="hybridMultilevel"/>
    <w:tmpl w:val="74FEA130"/>
    <w:lvl w:tplc="97FC3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34544A"/>
    <w:multiLevelType w:val="hybridMultilevel"/>
    <w:tmpl w:val="9836D34C"/>
    <w:lvl w:tplc="F4BA4B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8617981"/>
    <w:multiLevelType w:val="hybridMultilevel"/>
    <w:tmpl w:val="840C664E"/>
    <w:lvl w:tplc="03E4A46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65E378C8"/>
    <w:multiLevelType w:val="hybridMultilevel"/>
    <w:tmpl w:val="B3880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5"/>
  </w:num>
  <w:num w:numId="3">
    <w:abstractNumId w:val="6"/>
  </w:num>
  <w:num w:numId="4">
    <w:abstractNumId w:val="26"/>
  </w:num>
  <w:num w:numId="5">
    <w:abstractNumId w:val="24"/>
  </w:num>
  <w:num w:numId="6">
    <w:abstractNumId w:val="12"/>
  </w:num>
  <w:num w:numId="7">
    <w:abstractNumId w:val="28"/>
  </w:num>
  <w:num w:numId="8">
    <w:abstractNumId w:val="21"/>
  </w:num>
  <w:num w:numId="9">
    <w:abstractNumId w:val="1"/>
  </w:num>
  <w:num w:numId="10">
    <w:abstractNumId w:val="18"/>
  </w:num>
  <w:num w:numId="11">
    <w:abstractNumId w:val="22"/>
  </w:num>
  <w:num w:numId="12">
    <w:abstractNumId w:val="19"/>
  </w:num>
  <w:num w:numId="13">
    <w:abstractNumId w:val="8"/>
  </w:num>
  <w:num w:numId="14">
    <w:abstractNumId w:val="7"/>
  </w:num>
  <w:num w:numId="15">
    <w:abstractNumId w:val="16"/>
  </w:num>
  <w:num w:numId="16">
    <w:abstractNumId w:val="3"/>
  </w:num>
  <w:num w:numId="17">
    <w:abstractNumId w:val="20"/>
  </w:num>
  <w:num w:numId="18">
    <w:abstractNumId w:val="13"/>
  </w:num>
  <w:num w:numId="19">
    <w:abstractNumId w:val="23"/>
  </w:num>
  <w:num w:numId="20">
    <w:abstractNumId w:val="10"/>
  </w:num>
  <w:num w:numId="21">
    <w:abstractNumId w:val="11"/>
  </w:num>
  <w:num w:numId="22">
    <w:abstractNumId w:val="17"/>
  </w:num>
  <w:num w:numId="23">
    <w:abstractNumId w:val="9"/>
  </w:num>
  <w:num w:numId="24">
    <w:abstractNumId w:val="2"/>
  </w:num>
  <w:num w:numId="25">
    <w:abstractNumId w:val="14"/>
  </w:num>
  <w:num w:numId="26">
    <w:abstractNumId w:val="27"/>
  </w:num>
  <w:num w:numId="27">
    <w:abstractNumId w:val="4"/>
  </w:num>
  <w:num w:numId="28">
    <w:abstractNumId w:val="0"/>
  </w:num>
  <w:num w:numId="2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2029B"/>
    <w:rsid w:val="000414EA"/>
    <w:rsid w:val="00047035"/>
    <w:rsid w:val="00054D46"/>
    <w:rsid w:val="000625F2"/>
    <w:rsid w:val="00066B0D"/>
    <w:rsid w:val="00085349"/>
    <w:rsid w:val="000C42CE"/>
    <w:rsid w:val="000C5AFE"/>
    <w:rsid w:val="000C5C75"/>
    <w:rsid w:val="000D52F8"/>
    <w:rsid w:val="000E24E2"/>
    <w:rsid w:val="000E3C25"/>
    <w:rsid w:val="00107B94"/>
    <w:rsid w:val="00124877"/>
    <w:rsid w:val="00151FCB"/>
    <w:rsid w:val="001573C9"/>
    <w:rsid w:val="001931D6"/>
    <w:rsid w:val="00193FFB"/>
    <w:rsid w:val="001968F9"/>
    <w:rsid w:val="001A2DD4"/>
    <w:rsid w:val="001A3B02"/>
    <w:rsid w:val="001F16EE"/>
    <w:rsid w:val="00215BA4"/>
    <w:rsid w:val="00225DBB"/>
    <w:rsid w:val="00232DCE"/>
    <w:rsid w:val="00252EF9"/>
    <w:rsid w:val="00253526"/>
    <w:rsid w:val="00261EC5"/>
    <w:rsid w:val="0027267C"/>
    <w:rsid w:val="0028372F"/>
    <w:rsid w:val="0029072A"/>
    <w:rsid w:val="002B2DAC"/>
    <w:rsid w:val="002B6E4A"/>
    <w:rsid w:val="00303608"/>
    <w:rsid w:val="00314304"/>
    <w:rsid w:val="00343DA7"/>
    <w:rsid w:val="00355F9C"/>
    <w:rsid w:val="00356328"/>
    <w:rsid w:val="00366E33"/>
    <w:rsid w:val="003726A4"/>
    <w:rsid w:val="00376C27"/>
    <w:rsid w:val="0039297A"/>
    <w:rsid w:val="003C31B8"/>
    <w:rsid w:val="003C4750"/>
    <w:rsid w:val="003C5255"/>
    <w:rsid w:val="003D395F"/>
    <w:rsid w:val="003D78AC"/>
    <w:rsid w:val="003E4725"/>
    <w:rsid w:val="003F5728"/>
    <w:rsid w:val="003F6C06"/>
    <w:rsid w:val="004149ED"/>
    <w:rsid w:val="00415927"/>
    <w:rsid w:val="00417EC8"/>
    <w:rsid w:val="00427921"/>
    <w:rsid w:val="004416C0"/>
    <w:rsid w:val="00447174"/>
    <w:rsid w:val="004B22E3"/>
    <w:rsid w:val="004D1E2B"/>
    <w:rsid w:val="004D45C7"/>
    <w:rsid w:val="004E5D62"/>
    <w:rsid w:val="004E6583"/>
    <w:rsid w:val="00501994"/>
    <w:rsid w:val="005155C1"/>
    <w:rsid w:val="00525511"/>
    <w:rsid w:val="00530EE2"/>
    <w:rsid w:val="005414B8"/>
    <w:rsid w:val="00546607"/>
    <w:rsid w:val="00552D89"/>
    <w:rsid w:val="00557F42"/>
    <w:rsid w:val="005659CB"/>
    <w:rsid w:val="00576897"/>
    <w:rsid w:val="005833B3"/>
    <w:rsid w:val="00597032"/>
    <w:rsid w:val="00620756"/>
    <w:rsid w:val="00622FF2"/>
    <w:rsid w:val="00631CC7"/>
    <w:rsid w:val="006324C6"/>
    <w:rsid w:val="00637F4D"/>
    <w:rsid w:val="00653ADB"/>
    <w:rsid w:val="00654963"/>
    <w:rsid w:val="00681678"/>
    <w:rsid w:val="00682519"/>
    <w:rsid w:val="006A44C8"/>
    <w:rsid w:val="006C7140"/>
    <w:rsid w:val="00706492"/>
    <w:rsid w:val="00742262"/>
    <w:rsid w:val="00762A49"/>
    <w:rsid w:val="00776383"/>
    <w:rsid w:val="007A4D98"/>
    <w:rsid w:val="007A5E15"/>
    <w:rsid w:val="007B5802"/>
    <w:rsid w:val="007C05CD"/>
    <w:rsid w:val="007D383B"/>
    <w:rsid w:val="007D508A"/>
    <w:rsid w:val="0084523B"/>
    <w:rsid w:val="008E43C0"/>
    <w:rsid w:val="00913C24"/>
    <w:rsid w:val="009218E3"/>
    <w:rsid w:val="009240B5"/>
    <w:rsid w:val="00930A80"/>
    <w:rsid w:val="009406B0"/>
    <w:rsid w:val="00952EC0"/>
    <w:rsid w:val="009668D8"/>
    <w:rsid w:val="00993A07"/>
    <w:rsid w:val="009B4F3D"/>
    <w:rsid w:val="009E420C"/>
    <w:rsid w:val="009F1BC9"/>
    <w:rsid w:val="00A23BAA"/>
    <w:rsid w:val="00A2731C"/>
    <w:rsid w:val="00A35747"/>
    <w:rsid w:val="00A72B9A"/>
    <w:rsid w:val="00A758E3"/>
    <w:rsid w:val="00A82829"/>
    <w:rsid w:val="00AE14A3"/>
    <w:rsid w:val="00AF416B"/>
    <w:rsid w:val="00B005C7"/>
    <w:rsid w:val="00B05583"/>
    <w:rsid w:val="00B20624"/>
    <w:rsid w:val="00B429E5"/>
    <w:rsid w:val="00B57A23"/>
    <w:rsid w:val="00B91C7C"/>
    <w:rsid w:val="00BB2EB8"/>
    <w:rsid w:val="00C04F98"/>
    <w:rsid w:val="00C16182"/>
    <w:rsid w:val="00C22BE1"/>
    <w:rsid w:val="00C32A10"/>
    <w:rsid w:val="00C451FF"/>
    <w:rsid w:val="00C467CC"/>
    <w:rsid w:val="00C522F0"/>
    <w:rsid w:val="00C616D1"/>
    <w:rsid w:val="00C62558"/>
    <w:rsid w:val="00C8247B"/>
    <w:rsid w:val="00CA09BC"/>
    <w:rsid w:val="00CA5505"/>
    <w:rsid w:val="00CA5990"/>
    <w:rsid w:val="00CB419D"/>
    <w:rsid w:val="00D03748"/>
    <w:rsid w:val="00D227DA"/>
    <w:rsid w:val="00D25CB7"/>
    <w:rsid w:val="00DA4583"/>
    <w:rsid w:val="00DC4A08"/>
    <w:rsid w:val="00DD077B"/>
    <w:rsid w:val="00DF00B8"/>
    <w:rsid w:val="00DF2CF6"/>
    <w:rsid w:val="00E00E09"/>
    <w:rsid w:val="00E25C78"/>
    <w:rsid w:val="00E56772"/>
    <w:rsid w:val="00E80A3A"/>
    <w:rsid w:val="00E84620"/>
    <w:rsid w:val="00E870F2"/>
    <w:rsid w:val="00EA37BF"/>
    <w:rsid w:val="00EB04A4"/>
    <w:rsid w:val="00EB4583"/>
    <w:rsid w:val="00EB5AE3"/>
    <w:rsid w:val="00ED241E"/>
    <w:rsid w:val="00EE64C3"/>
    <w:rsid w:val="00EF24E7"/>
    <w:rsid w:val="00F178C3"/>
    <w:rsid w:val="00F35E70"/>
    <w:rsid w:val="00F57EDE"/>
    <w:rsid w:val="00F63270"/>
    <w:rsid w:val="00F65D77"/>
    <w:rsid w:val="00FB765D"/>
    <w:rsid w:val="00FC2A0B"/>
    <w:rsid w:val="00F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6A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6A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6A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6A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6A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6A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6A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6A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646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St-501/2019-9</izvorni_sadrzaj>
    <derivirana_varijabla naziv="DomainObject.Oznaka_1">St-501/2019-9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St-501/2019</izvorni_sadrzaj>
    <derivirana_varijabla naziv="DomainObject.Predmet.OznakaBroj_1">St-501/2019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STANČIĆ-ROKOTOV I ŠUMANOVIĆ j.t.d. za izdavačku djelatnost u stečaju</izvorni_sadrzaj>
    <derivirana_varijabla naziv="DomainObject.Predmet.ProtustrankaFormated_1">  Stečajna masa iza STANČIĆ-ROKOTOV I ŠUMANOVIĆ j.t.d. za izdavačku djelatnost u stečaju</derivirana_varijabla>
  </DomainObject.Predmet.ProtustrankaFormated>
  <DomainObject.Predmet.ProtustrankaFormatedOIB>
    <izvorni_sadrzaj>  Stečajna masa iza STANČIĆ-ROKOTOV I ŠUMANOVIĆ j.t.d. za izdavačku djelatnost u stečaju, OIB 40463784594</izvorni_sadrzaj>
    <derivirana_varijabla naziv="DomainObject.Predmet.ProtustrankaFormatedOIB_1">  Stečajna masa iza STANČIĆ-ROKOTOV I ŠUMANOVIĆ j.t.d. za izdavačku djelatnost u stečaju, OIB 40463784594</derivirana_varijabla>
  </DomainObject.Predmet.ProtustrankaFormatedOIB>
  <DomainObject.Predmet.ProtustrankaFormatedWithAdress>
    <izvorni_sadrzaj> Stečajna masa iza STANČIĆ-ROKOTOV I ŠUMANOVIĆ j.t.d. za izdavačku djelatnost u stečaju, Sv. Mateja 124, 10000 Zagreb</izvorni_sadrzaj>
    <derivirana_varijabla naziv="DomainObject.Predmet.ProtustrankaFormatedWithAdress_1"> Stečajna masa iza STANČIĆ-ROKOTOV I ŠUMANOVIĆ j.t.d. za izdavačku djelatnost u stečaju, Sv. Mateja 124, 10000 Zagreb</derivirana_varijabla>
  </DomainObject.Predmet.ProtustrankaFormatedWithAdress>
  <DomainObject.Predmet.ProtustrankaFormatedWithAdressOIB>
    <izvorni_sadrzaj> Stečajna masa iza STANČIĆ-ROKOTOV I ŠUMANOVIĆ j.t.d. za izdavačku djelatnost u stečaju, OIB 40463784594, Sv. Mateja 124, 10000 Zagreb</izvorni_sadrzaj>
    <derivirana_varijabla naziv="DomainObject.Predmet.ProtustrankaFormatedWithAdressOIB_1"> Stečajna masa iza STANČIĆ-ROKOTOV I ŠUMANOVIĆ j.t.d. za izdavačku djelatnost u stečaju, OIB 40463784594, Sv. Mateja 124, 10000 Zagreb</derivirana_varijabla>
  </DomainObject.Predmet.ProtustrankaFormatedWithAdressOIB>
  <DomainObject.Predmet.ProtustrankaWithAdress>
    <izvorni_sadrzaj>Stečajna masa iza STANČIĆ-ROKOTOV I ŠUMANOVIĆ j.t.d. za izdavačku djelatnost u stečaju Sv. Mateja 124, 10000 Zagreb</izvorni_sadrzaj>
    <derivirana_varijabla naziv="DomainObject.Predmet.ProtustrankaWithAdress_1">Stečajna masa iza STANČIĆ-ROKOTOV I ŠUMANOVIĆ j.t.d. za izdavačku djelatnost u stečaju Sv. Mateja 124, 10000 Zagreb</derivirana_varijabla>
  </DomainObject.Predmet.ProtustrankaWithAdress>
  <DomainObject.Predmet.ProtustrankaWithAdressOIB>
    <izvorni_sadrzaj>Stečajna masa iza STANČIĆ-ROKOTOV I ŠUMANOVIĆ j.t.d. za izdavačku djelatnost u stečaju, OIB 40463784594, Sv. Mateja 124, 10000 Zagreb</izvorni_sadrzaj>
    <derivirana_varijabla naziv="DomainObject.Predmet.ProtustrankaWithAdressOIB_1">Stečajna masa iza STANČIĆ-ROKOTOV I ŠUMANOVIĆ j.t.d. za izdavačku djelatnost u stečaju, OIB 40463784594, Sv. Mateja 124, 10000 Zagreb</derivirana_varijabla>
  </DomainObject.Predmet.ProtustrankaWithAdressOIB>
  <DomainObject.Predmet.ProtustrankaNazivFormated>
    <izvorni_sadrzaj>Stečajna masa iza STANČIĆ-ROKOTOV I ŠUMANOVIĆ j.t.d. za izdavačku djelatnost u stečaju</izvorni_sadrzaj>
    <derivirana_varijabla naziv="DomainObject.Predmet.ProtustrankaNazivFormated_1">Stečajna masa iza STANČIĆ-ROKOTOV I ŠUMANOVIĆ j.t.d. za izdavačku djelatnost u stečaju</derivirana_varijabla>
  </DomainObject.Predmet.ProtustrankaNazivFormated>
  <DomainObject.Predmet.ProtustrankaNazivFormatedOIB>
    <izvorni_sadrzaj>Stečajna masa iza STANČIĆ-ROKOTOV I ŠUMANOVIĆ j.t.d. za izdavačku djelatnost u stečaju, OIB 40463784594</izvorni_sadrzaj>
    <derivirana_varijabla naziv="DomainObject.Predmet.ProtustrankaNazivFormatedOIB_1">Stečajna masa iza STANČIĆ-ROKOTOV I ŠUMANOVIĆ j.t.d. za izdavačku djelatnost u stečaju, OIB 40463784594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Dejana Ivanović</izvorni_sadrzaj>
    <derivirana_varijabla naziv="DomainObject.Predmet.StrankaFormated_1">  Dejana Ivanović</derivirana_varijabla>
  </DomainObject.Predmet.StrankaFormated>
  <DomainObject.Predmet.StrankaFormatedOIB>
    <izvorni_sadrzaj>  Dejana Ivanović, OIB 82361868781</izvorni_sadrzaj>
    <derivirana_varijabla naziv="DomainObject.Predmet.StrankaFormatedOIB_1">  Dejana Ivanović, OIB 82361868781</derivirana_varijabla>
  </DomainObject.Predmet.StrankaFormatedOIB>
  <DomainObject.Predmet.StrankaFormatedWithAdress>
    <izvorni_sadrzaj> Dejana Ivanović, Sv. Mateja 124, 10000 Zagreb</izvorni_sadrzaj>
    <derivirana_varijabla naziv="DomainObject.Predmet.StrankaFormatedWithAdress_1"> Dejana Ivanović, Sv. Mateja 124, 10000 Zagreb</derivirana_varijabla>
  </DomainObject.Predmet.StrankaFormatedWithAdress>
  <DomainObject.Predmet.StrankaFormatedWithAdressOIB>
    <izvorni_sadrzaj> Dejana Ivanović, OIB 82361868781, Sv. Mateja 124, 10000 Zagreb</izvorni_sadrzaj>
    <derivirana_varijabla naziv="DomainObject.Predmet.StrankaFormatedWithAdressOIB_1"> Dejana Ivanović, OIB 82361868781, Sv. Mateja 124, 10000 Zagreb</derivirana_varijabla>
  </DomainObject.Predmet.StrankaFormatedWithAdressOIB>
  <DomainObject.Predmet.StrankaWithAdress>
    <izvorni_sadrzaj>Dejana Ivanović Sv. Mateja 124,10000 Zagreb</izvorni_sadrzaj>
    <derivirana_varijabla naziv="DomainObject.Predmet.StrankaWithAdress_1">Dejana Ivanović Sv. Mateja 124,10000 Zagreb</derivirana_varijabla>
  </DomainObject.Predmet.StrankaWithAdress>
  <DomainObject.Predmet.StrankaWithAdressOIB>
    <izvorni_sadrzaj>Dejana Ivanović, OIB 82361868781, Sv. Mateja 124,10000 Zagreb</izvorni_sadrzaj>
    <derivirana_varijabla naziv="DomainObject.Predmet.StrankaWithAdressOIB_1">Dejana Ivanović, OIB 82361868781, Sv. Mateja 124,10000 Zagreb</derivirana_varijabla>
  </DomainObject.Predmet.StrankaWithAdressOIB>
  <DomainObject.Predmet.StrankaNazivFormated>
    <izvorni_sadrzaj>Dejana Ivanović</izvorni_sadrzaj>
    <derivirana_varijabla naziv="DomainObject.Predmet.StrankaNazivFormated_1">Dejana Ivanović</derivirana_varijabla>
  </DomainObject.Predmet.StrankaNazivFormated>
  <DomainObject.Predmet.StrankaNazivFormatedOIB>
    <izvorni_sadrzaj>Dejana Ivanović, OIB 82361868781</izvorni_sadrzaj>
    <derivirana_varijabla naziv="DomainObject.Predmet.StrankaNazivFormatedOIB_1">Dejana Ivanović, OIB 82361868781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Dejana Ivanović</item>
    </izvorni_sadrzaj>
    <derivirana_varijabla naziv="DomainObject.Predmet.StrankaListFormated_1">
      <item>Dejana Ivanović</item>
    </derivirana_varijabla>
  </DomainObject.Predmet.StrankaListFormated>
  <DomainObject.Predmet.StrankaListFormatedOIB>
    <izvorni_sadrzaj>
      <item>Dejana Ivanović, OIB 82361868781</item>
    </izvorni_sadrzaj>
    <derivirana_varijabla naziv="DomainObject.Predmet.StrankaListFormatedOIB_1">
      <item>Dejana Ivanović, OIB 82361868781</item>
    </derivirana_varijabla>
  </DomainObject.Predmet.StrankaListFormatedOIB>
  <DomainObject.Predmet.StrankaListFormatedWithAdress>
    <izvorni_sadrzaj>
      <item>Dejana Ivanović, Sv. Mateja 124, 10000 Zagreb</item>
    </izvorni_sadrzaj>
    <derivirana_varijabla naziv="DomainObject.Predmet.StrankaListFormatedWithAdress_1">
      <item>Dejana Ivanović, Sv. Mateja 124, 10000 Zagreb</item>
    </derivirana_varijabla>
  </DomainObject.Predmet.StrankaListFormatedWithAdress>
  <DomainObject.Predmet.StrankaListFormatedWithAdressOIB>
    <izvorni_sadrzaj>
      <item>Dejana Ivanović, OIB 82361868781, Sv. Mateja 124, 10000 Zagreb</item>
    </izvorni_sadrzaj>
    <derivirana_varijabla naziv="DomainObject.Predmet.StrankaListFormatedWithAdressOIB_1">
      <item>Dejana Ivanović, OIB 82361868781, Sv. Mateja 124, 10000 Zagreb</item>
    </derivirana_varijabla>
  </DomainObject.Predmet.StrankaListFormatedWithAdressOIB>
  <DomainObject.Predmet.StrankaListNazivFormated>
    <izvorni_sadrzaj>
      <item>Dejana Ivanović</item>
    </izvorni_sadrzaj>
    <derivirana_varijabla naziv="DomainObject.Predmet.StrankaListNazivFormated_1">
      <item>Dejana Ivanović</item>
    </derivirana_varijabla>
  </DomainObject.Predmet.StrankaListNazivFormated>
  <DomainObject.Predmet.StrankaListNazivFormatedOIB>
    <izvorni_sadrzaj>
      <item>Dejana Ivanović, OIB 82361868781</item>
    </izvorni_sadrzaj>
    <derivirana_varijabla naziv="DomainObject.Predmet.StrankaListNazivFormatedOIB_1">
      <item>Dejana Ivanović, OIB 82361868781</item>
    </derivirana_varijabla>
  </DomainObject.Predmet.StrankaListNazivFormatedOIB>
  <DomainObject.Predmet.ProtuStrankaListFormated>
    <izvorni_sadrzaj>
      <item>Stečajna masa iza STANČIĆ-ROKOTOV I ŠUMANOVIĆ j.t.d. za izdavačku djelatnost u stečaju</item>
    </izvorni_sadrzaj>
    <derivirana_varijabla naziv="DomainObject.Predmet.ProtuStrankaListFormated_1">
      <item>Stečajna masa iza STANČIĆ-ROKOTOV I ŠUMANOVIĆ j.t.d. za izdavačku djelatnost u stečaju</item>
    </derivirana_varijabla>
  </DomainObject.Predmet.ProtuStrankaListFormated>
  <DomainObject.Predmet.ProtuStrankaListFormatedOIB>
    <izvorni_sadrzaj>
      <item>Stečajna masa iza STANČIĆ-ROKOTOV I ŠUMANOVIĆ j.t.d. za izdavačku djelatnost u stečaju, OIB 40463784594</item>
    </izvorni_sadrzaj>
    <derivirana_varijabla naziv="DomainObject.Predmet.ProtuStrankaListFormatedOIB_1">
      <item>Stečajna masa iza STANČIĆ-ROKOTOV I ŠUMANOVIĆ j.t.d. za izdavačku djelatnost u stečaju, OIB 40463784594</item>
    </derivirana_varijabla>
  </DomainObject.Predmet.ProtuStrankaListFormatedOIB>
  <DomainObject.Predmet.ProtuStrankaListFormatedWithAdress>
    <izvorni_sadrzaj>
      <item>Stečajna masa iza STANČIĆ-ROKOTOV I ŠUMANOVIĆ j.t.d. za izdavačku djelatnost u stečaju, Sv. Mateja 124, 10000 Zagreb</item>
    </izvorni_sadrzaj>
    <derivirana_varijabla naziv="DomainObject.Predmet.ProtuStrankaListFormatedWithAdress_1">
      <item>Stečajna masa iza STANČIĆ-ROKOTOV I ŠUMANOVIĆ j.t.d. za izdavačku djelatnost u stečaju, Sv. Mateja 124, 10000 Zagreb</item>
    </derivirana_varijabla>
  </DomainObject.Predmet.ProtuStrankaListFormatedWithAdress>
  <DomainObject.Predmet.ProtuStrankaListFormatedWithAdressOIB>
    <izvorni_sadrzaj>
      <item>Stečajna masa iza STANČIĆ-ROKOTOV I ŠUMANOVIĆ j.t.d. za izdavačku djelatnost u stečaju, OIB 40463784594, Sv. Mateja 124, 10000 Zagreb</item>
    </izvorni_sadrzaj>
    <derivirana_varijabla naziv="DomainObject.Predmet.ProtuStrankaListFormatedWithAdressOIB_1">
      <item>Stečajna masa iza STANČIĆ-ROKOTOV I ŠUMANOVIĆ j.t.d. za izdavačku djelatnost u stečaju, OIB 40463784594, Sv. Mateja 124, 10000 Zagreb</item>
    </derivirana_varijabla>
  </DomainObject.Predmet.ProtuStrankaListFormatedWithAdressOIB>
  <DomainObject.Predmet.ProtuStrankaListNazivFormated>
    <izvorni_sadrzaj>
      <item>Stečajna masa iza STANČIĆ-ROKOTOV I ŠUMANOVIĆ j.t.d. za izdavačku djelatnost u stečaju</item>
    </izvorni_sadrzaj>
    <derivirana_varijabla naziv="DomainObject.Predmet.ProtuStrankaListNazivFormated_1">
      <item>Stečajna masa iza STANČIĆ-ROKOTOV I ŠUMANOVIĆ j.t.d. za izdavačku djelatnost u stečaju</item>
    </derivirana_varijabla>
  </DomainObject.Predmet.ProtuStrankaListNazivFormated>
  <DomainObject.Predmet.ProtuStrankaListNazivFormatedOIB>
    <izvorni_sadrzaj>
      <item>Stečajna masa iza STANČIĆ-ROKOTOV I ŠUMANOVIĆ j.t.d. za izdavačku djelatnost u stečaju, OIB 40463784594</item>
    </izvorni_sadrzaj>
    <derivirana_varijabla naziv="DomainObject.Predmet.ProtuStrankaListNazivFormatedOIB_1">
      <item>Stečajna masa iza STANČIĆ-ROKOTOV I ŠUMANOVIĆ j.t.d. za izdavačku djelatnost u stečaju, OIB 40463784594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St-501/2019-9</izvorni_sadrzaj>
    <derivirana_varijabla naziv="DomainObject.PoslovniBrojDokumenta_1">St-501/2019-9</derivirana_varijabla>
  </DomainObject.PoslovniBrojDokumenta>
  <DomainObject.Predmet.StrankaIDrugi>
    <izvorni_sadrzaj>Dejana Ivanović</izvorni_sadrzaj>
    <derivirana_varijabla naziv="DomainObject.Predmet.StrankaIDrugi_1">Dejana Ivanović</derivirana_varijabla>
  </DomainObject.Predmet.StrankaIDrugi>
  <DomainObject.Predmet.ProtustrankaIDrugi>
    <izvorni_sadrzaj>Stečajna masa iza STANČIĆ-ROKOTOV I ŠUMANOVIĆ j.t.d. za izdavačku djelatnost u stečaju</izvorni_sadrzaj>
    <derivirana_varijabla naziv="DomainObject.Predmet.ProtustrankaIDrugi_1">Stečajna masa iza STANČIĆ-ROKOTOV I ŠUMANOVIĆ j.t.d. za izdavačku djelatnost u stečaju</derivirana_varijabla>
  </DomainObject.Predmet.ProtustrankaIDrugi>
  <DomainObject.Predmet.StrankaIDrugiAdressOIB>
    <izvorni_sadrzaj>Dejana Ivanović, OIB 82361868781, Sv. Mateja 124, 10000 Zagreb</izvorni_sadrzaj>
    <derivirana_varijabla naziv="DomainObject.Predmet.StrankaIDrugiAdressOIB_1">Dejana Ivanović, OIB 82361868781, Sv. Mateja 124, 10000 Zagreb</derivirana_varijabla>
  </DomainObject.Predmet.StrankaIDrugiAdressOIB>
  <DomainObject.Predmet.ProtustrankaIDrugiAdressOIB>
    <izvorni_sadrzaj>Stečajna masa iza STANČIĆ-ROKOTOV I ŠUMANOVIĆ j.t.d. za izdavačku djelatnost u stečaju, OIB 40463784594, Sv. Mateja 124, 10000 Zagreb</izvorni_sadrzaj>
    <derivirana_varijabla naziv="DomainObject.Predmet.ProtustrankaIDrugiAdressOIB_1">Stečajna masa iza STANČIĆ-ROKOTOV I ŠUMANOVIĆ j.t.d. za izdavačku djelatnost u stečaju, OIB 40463784594, Sv. Mateja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Dejana Ivanović</item>
      <item>Stečajna masa iza STANČIĆ-ROKOTOV I ŠUMANOVIĆ j.t.d. za izdavačku djelatnost u stečaju</item>
    </izvorni_sadrzaj>
    <derivirana_varijabla naziv="DomainObject.Predmet.SudioniciListNaziv_1">
      <item>Dejana Ivanović</item>
      <item>Stečajna masa iza STANČIĆ-ROKOTOV I ŠUMANOVIĆ j.t.d. za izdavačku djelatnost u stečaju</item>
    </derivirana_varijabla>
  </DomainObject.Predmet.SudioniciListNaziv>
  <DomainObject.Predmet.SudioniciListAdressOIB>
    <izvorni_sadrzaj>
      <item>Dejana Ivanović, OIB 82361868781, Sv. Mateja 124,10000 Zagreb</item>
      <item>Stečajna masa iza STANČIĆ-ROKOTOV I ŠUMANOVIĆ j.t.d. za izdavačku djelatnost u stečaju, OIB 40463784594, Sv. Mateja 124,10000 Zagreb</item>
    </izvorni_sadrzaj>
    <derivirana_varijabla naziv="DomainObject.Predmet.SudioniciListAdressOIB_1">
      <item>Dejana Ivanović, OIB 82361868781, Sv. Mateja 124,10000 Zagreb</item>
      <item>Stečajna masa iza STANČIĆ-ROKOTOV I ŠUMANOVIĆ j.t.d. za izdavačku djelatnost u stečaju, OIB 40463784594, Sv. Mateja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82361868781</item>
      <item>, OIB 40463784594</item>
    </izvorni_sadrzaj>
    <derivirana_varijabla naziv="DomainObject.Predmet.SudioniciListNazivOIB_1">
      <item>, OIB 82361868781</item>
      <item>, OIB 40463784594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St-501/2019-7</izvorni_sadrzaj>
    <derivirana_varijabla naziv="DomainObject.PredzadnjaOdlukaIzPredmeta.Oznaka_1">St-501/2019-7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392</properties:Words>
  <properties:Characters>2156</properties:Characters>
  <properties:Lines>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2019-05-22T11:47:00Z</dcterms:created>
  <dc:creator>ilukac</dc:creator>
  <cp:lastModifiedBy>Valentina Delač</cp:lastModifiedBy>
  <cp:lastPrinted>2018-10-19T08:23:00Z</cp:lastPrinted>
  <dcterms:modified xmlns:xsi="http://www.w3.org/2001/XMLSchema-instance" xsi:type="dcterms:W3CDTF">2019-05-22T11:54:00Z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St-501/2019-9 / Odluka - Rješenje - utvrđene i osporene tražbine (Stančić_rokotov_šumanović__Rjesenje_utvrđene_osporene_tražbine.docx)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