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8098" w14:paraId="e178098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146620">
        <w:rPr>
          <w:rFonts w:hAnsi="Times New Roman" w:ascii="Times New Roman"/>
        </w:rPr>
        <w:t>6217/16-18</w:t>
      </w:r>
    </w:p>
    <w:p w:rsidRDefault="005939C6" w:rsidP="007F2409" w:rsidR="006B6CAE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6B6CAE" w:rsidP="007F2409" w:rsidR="006B6CAE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594BF0" w:rsidR="00F53DBE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594BF0" w:rsidP="00594BF0" w:rsidR="00594BF0" w:rsidRPr="00FA0A24">
      <w:pPr>
        <w:jc w:val="center"/>
        <w:rPr>
          <w:rFonts w:hAnsi="Times New Roman" w:ascii="Times New Roman"/>
        </w:rPr>
      </w:pPr>
    </w:p>
    <w:p w:rsidRDefault="00D05B71" w:rsidP="00DB5BC1" w:rsidR="00295B57">
      <w:pPr>
        <w:ind w:firstLine="720"/>
        <w:jc w:val="both"/>
        <w:rPr>
          <w:rFonts w:hAnsi="Times New Roman" w:ascii="Times New Roman"/>
        </w:rPr>
      </w:pPr>
      <w:r w:rsidRPr="00D05B71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146620" w:rsidRPr="00146620">
        <w:rPr>
          <w:rFonts w:hAnsi="Times New Roman" w:ascii="Times New Roman"/>
        </w:rPr>
        <w:t xml:space="preserve">nad Stečajnom masom iza </w:t>
      </w:r>
      <w:r w:rsidR="00146620">
        <w:rPr>
          <w:rFonts w:hAnsi="Times New Roman" w:ascii="Times New Roman"/>
        </w:rPr>
        <w:t>GORDIAN d.o.o.</w:t>
      </w:r>
      <w:r w:rsidR="00146620" w:rsidRPr="00146620">
        <w:rPr>
          <w:rFonts w:hAnsi="Times New Roman" w:ascii="Times New Roman"/>
        </w:rPr>
        <w:t xml:space="preserve">, </w:t>
      </w:r>
      <w:r w:rsidR="00146620">
        <w:rPr>
          <w:rFonts w:hAnsi="Times New Roman" w:ascii="Times New Roman"/>
        </w:rPr>
        <w:t>Zagreb, Vukovačka cesta 51</w:t>
      </w:r>
      <w:r w:rsidR="00146620" w:rsidRPr="00146620">
        <w:rPr>
          <w:rFonts w:hAnsi="Times New Roman" w:ascii="Times New Roman"/>
        </w:rPr>
        <w:t>, OIB:</w:t>
      </w:r>
      <w:r w:rsidR="00146620">
        <w:rPr>
          <w:rFonts w:hAnsi="Times New Roman" w:ascii="Times New Roman"/>
        </w:rPr>
        <w:t xml:space="preserve"> </w:t>
      </w:r>
      <w:r w:rsidR="00783DAA">
        <w:rPr>
          <w:rFonts w:hAnsi="Times New Roman" w:ascii="Times New Roman"/>
        </w:rPr>
        <w:t>27419477720</w:t>
      </w:r>
      <w:r w:rsidRPr="00D05B71">
        <w:rPr>
          <w:rFonts w:hAnsi="Times New Roman" w:ascii="Times New Roman"/>
        </w:rPr>
        <w:t>, 1</w:t>
      </w:r>
      <w:r w:rsidR="003C5F55">
        <w:rPr>
          <w:rFonts w:hAnsi="Times New Roman" w:ascii="Times New Roman"/>
        </w:rPr>
        <w:t>6</w:t>
      </w:r>
      <w:r w:rsidRPr="00D05B71">
        <w:rPr>
          <w:rFonts w:hAnsi="Times New Roman" w:ascii="Times New Roman"/>
        </w:rPr>
        <w:t>. listopada 2018.,</w:t>
      </w:r>
    </w:p>
    <w:p w:rsidRDefault="005908BF" w:rsidP="00DB5BC1" w:rsidR="005908BF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5908BF" w:rsidP="00295B57" w:rsidR="005908BF" w:rsidRPr="00FA0A24">
      <w:pPr>
        <w:ind w:firstLine="720"/>
        <w:jc w:val="both"/>
        <w:rPr>
          <w:rFonts w:hAnsi="Times New Roman" w:ascii="Times New Roman"/>
        </w:rPr>
      </w:pPr>
    </w:p>
    <w:p w:rsidRDefault="00463C93" w:rsidP="00463C93" w:rsidR="00015D84" w:rsidRPr="00463C9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0E53CF" w:rsidRPr="00463C93">
        <w:rPr>
          <w:rFonts w:hAnsi="Times New Roman" w:ascii="Times New Roman"/>
        </w:rPr>
        <w:t xml:space="preserve">Ispravlja se i dopunjuje </w:t>
      </w:r>
      <w:r w:rsidR="00755B5E" w:rsidRPr="00463C93">
        <w:rPr>
          <w:rFonts w:hAnsi="Times New Roman" w:ascii="Times New Roman"/>
        </w:rPr>
        <w:t>rješenje</w:t>
      </w:r>
      <w:r w:rsidR="000E53CF" w:rsidRPr="00463C93">
        <w:rPr>
          <w:rFonts w:hAnsi="Times New Roman" w:ascii="Times New Roman"/>
        </w:rPr>
        <w:t xml:space="preserve"> ovog suda poslovni broj St-</w:t>
      </w:r>
      <w:r w:rsidR="00755B5E" w:rsidRPr="00463C93">
        <w:rPr>
          <w:rFonts w:hAnsi="Times New Roman" w:ascii="Times New Roman"/>
        </w:rPr>
        <w:t>6217/16</w:t>
      </w:r>
      <w:r w:rsidR="000E53CF" w:rsidRPr="00463C93">
        <w:rPr>
          <w:rFonts w:hAnsi="Times New Roman" w:ascii="Times New Roman"/>
        </w:rPr>
        <w:t xml:space="preserve"> od </w:t>
      </w:r>
      <w:r w:rsidR="00D05B71" w:rsidRPr="00463C93">
        <w:rPr>
          <w:rFonts w:hAnsi="Times New Roman" w:ascii="Times New Roman"/>
        </w:rPr>
        <w:t xml:space="preserve">18. srpnja </w:t>
      </w:r>
      <w:r w:rsidR="000E53CF" w:rsidRPr="00463C93">
        <w:rPr>
          <w:rFonts w:hAnsi="Times New Roman" w:ascii="Times New Roman"/>
        </w:rPr>
        <w:t>201</w:t>
      </w:r>
      <w:r w:rsidR="00D05B71" w:rsidRPr="00463C93">
        <w:rPr>
          <w:rFonts w:hAnsi="Times New Roman" w:ascii="Times New Roman"/>
        </w:rPr>
        <w:t>8</w:t>
      </w:r>
      <w:r w:rsidR="000E53CF" w:rsidRPr="00463C93">
        <w:rPr>
          <w:rFonts w:hAnsi="Times New Roman" w:ascii="Times New Roman"/>
        </w:rPr>
        <w:t xml:space="preserve">. </w:t>
      </w:r>
      <w:r w:rsidR="00D679B6" w:rsidRPr="00463C93">
        <w:rPr>
          <w:rFonts w:hAnsi="Times New Roman" w:ascii="Times New Roman"/>
        </w:rPr>
        <w:t xml:space="preserve">u </w:t>
      </w:r>
      <w:r w:rsidR="00755B5E" w:rsidRPr="00463C93">
        <w:rPr>
          <w:rFonts w:hAnsi="Times New Roman" w:ascii="Times New Roman"/>
        </w:rPr>
        <w:t>uvodu</w:t>
      </w:r>
      <w:r w:rsidR="00AA2A06" w:rsidRPr="00463C93">
        <w:rPr>
          <w:rFonts w:hAnsi="Times New Roman" w:ascii="Times New Roman"/>
        </w:rPr>
        <w:t xml:space="preserve"> </w:t>
      </w:r>
      <w:r w:rsidR="00755B5E" w:rsidRPr="00463C93">
        <w:rPr>
          <w:rFonts w:hAnsi="Times New Roman" w:ascii="Times New Roman"/>
        </w:rPr>
        <w:t xml:space="preserve">redak drugi, </w:t>
      </w:r>
      <w:r w:rsidR="00D679B6" w:rsidRPr="00463C93">
        <w:rPr>
          <w:rFonts w:hAnsi="Times New Roman" w:ascii="Times New Roman"/>
        </w:rPr>
        <w:t xml:space="preserve">tako da umjesto </w:t>
      </w:r>
      <w:r w:rsidR="00755B5E" w:rsidRPr="00463C93">
        <w:rPr>
          <w:rFonts w:hAnsi="Times New Roman" w:ascii="Times New Roman"/>
        </w:rPr>
        <w:t>"…</w:t>
      </w:r>
      <w:r w:rsidR="00755B5E" w:rsidRPr="00755B5E">
        <w:t xml:space="preserve"> </w:t>
      </w:r>
      <w:r w:rsidR="00755B5E" w:rsidRPr="00463C93">
        <w:rPr>
          <w:rFonts w:hAnsi="Times New Roman" w:ascii="Times New Roman"/>
        </w:rPr>
        <w:t>nad dužnikom GORDIAN d.o.o., u stečaju, Sveti Ivan Zelina, Žitomir 56, OIB: 64845369015…" treba pisati "…</w:t>
      </w:r>
      <w:r w:rsidR="00755B5E" w:rsidRPr="00755B5E">
        <w:t xml:space="preserve"> </w:t>
      </w:r>
      <w:r w:rsidR="00755B5E" w:rsidRPr="00463C93">
        <w:rPr>
          <w:rFonts w:hAnsi="Times New Roman" w:ascii="Times New Roman"/>
        </w:rPr>
        <w:t xml:space="preserve">nad Stečajnom masom iza GORDIAN d.o.o., Zagreb, Vukovačka cesta 51, OIB: </w:t>
      </w:r>
      <w:r w:rsidR="00783DAA" w:rsidRPr="00783DAA">
        <w:rPr>
          <w:rFonts w:hAnsi="Times New Roman" w:ascii="Times New Roman"/>
        </w:rPr>
        <w:t>27419477720</w:t>
      </w:r>
      <w:r w:rsidR="00755B5E" w:rsidRPr="00463C93">
        <w:rPr>
          <w:rFonts w:hAnsi="Times New Roman" w:ascii="Times New Roman"/>
        </w:rPr>
        <w:t>…".</w:t>
      </w:r>
    </w:p>
    <w:p w:rsidRDefault="00463C93" w:rsidP="00755B5E" w:rsidR="00463C93">
      <w:pPr>
        <w:ind w:firstLine="720"/>
        <w:jc w:val="both"/>
        <w:rPr>
          <w:rFonts w:hAnsi="Times New Roman" w:ascii="Times New Roman"/>
        </w:rPr>
      </w:pPr>
    </w:p>
    <w:p w:rsidRDefault="00463C93" w:rsidP="00755B5E" w:rsidR="00463C9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463C93">
        <w:rPr>
          <w:rFonts w:hAnsi="Times New Roman" w:ascii="Times New Roman"/>
        </w:rPr>
        <w:t>Ispravlja se i dopunjuje rješenje ovog suda poslovni broj St-6217/16 od 18. srpnja 2018.</w:t>
      </w:r>
      <w:r>
        <w:rPr>
          <w:rFonts w:hAnsi="Times New Roman" w:ascii="Times New Roman"/>
        </w:rPr>
        <w:t xml:space="preserve"> u izreci tako da se iza toč. II. 3. dodaje </w:t>
      </w:r>
    </w:p>
    <w:p w:rsidRDefault="005908BF" w:rsidP="006B6CAE" w:rsidR="005908BF">
      <w:pPr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8"/>
        <w:gridCol w:w="1119"/>
        <w:gridCol w:w="1119"/>
        <w:gridCol w:w="918"/>
        <w:gridCol w:w="1160"/>
        <w:gridCol w:w="1192"/>
        <w:gridCol w:w="1160"/>
        <w:gridCol w:w="1160"/>
        <w:gridCol w:w="1160"/>
      </w:tblGrid>
      <w:tr w:rsidTr="006B6CAE" w:rsidR="006B6CAE">
        <w:tc>
          <w:tcPr>
            <w:tcW w:type="dxa" w:w="389"/>
          </w:tcPr>
          <w:p w:rsidRDefault="00783DAA" w:rsidP="00463C93" w:rsidR="00783DAA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1409"/>
          </w:tcPr>
          <w:p w:rsidRDefault="00783DAA" w:rsidP="00463C93" w:rsidR="00783DAA" w:rsidRPr="00016F3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ime prezime / tvrtka ili naziv vjerovnika</w:t>
            </w:r>
          </w:p>
        </w:tc>
        <w:tc>
          <w:tcPr>
            <w:tcW w:type="dxa" w:w="1410"/>
          </w:tcPr>
          <w:p w:rsidRDefault="00783DAA" w:rsidP="00463C93" w:rsidR="00783DA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783DAA" w:rsidP="00463C93" w:rsidR="00783DAA" w:rsidRPr="00016F3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vjerovnika</w:t>
            </w:r>
          </w:p>
        </w:tc>
        <w:tc>
          <w:tcPr>
            <w:tcW w:type="dxa" w:w="1271"/>
          </w:tcPr>
          <w:p w:rsidRDefault="00783DAA" w:rsidP="00463C93" w:rsidR="00783DA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783DAA" w:rsidP="00463C93" w:rsidR="00783DAA" w:rsidRPr="00016F3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992"/>
          </w:tcPr>
          <w:p w:rsidRDefault="00783DAA" w:rsidP="00463C93" w:rsidR="00783DAA">
            <w:pPr>
              <w:jc w:val="both"/>
              <w:rPr>
                <w:rFonts w:hAnsi="Times New Roman" w:ascii="Times New Roman"/>
              </w:rPr>
            </w:pPr>
          </w:p>
          <w:p w:rsidRDefault="00783DAA" w:rsidP="00463C93" w:rsidR="00783DA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783DAA">
              <w:rPr>
                <w:rFonts w:hAnsi="Times New Roman" w:ascii="Times New Roman"/>
                <w:sz w:val="18"/>
                <w:szCs w:val="18"/>
              </w:rPr>
              <w:t>Iznos prijavljene  tražbine</w:t>
            </w:r>
          </w:p>
          <w:p w:rsidRDefault="00783DAA" w:rsidP="00463C93" w:rsidR="00783DAA" w:rsidRPr="00783DA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131"/>
          </w:tcPr>
          <w:p w:rsidRDefault="00783DAA" w:rsidP="00463C93" w:rsidR="00783DAA">
            <w:pPr>
              <w:jc w:val="both"/>
              <w:rPr>
                <w:rFonts w:hAnsi="Times New Roman" w:ascii="Times New Roman"/>
              </w:rPr>
            </w:pPr>
          </w:p>
          <w:p w:rsidRDefault="00783DAA" w:rsidP="00463C93" w:rsidR="00783DAA" w:rsidRPr="00783DA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019"/>
          </w:tcPr>
          <w:p w:rsidRDefault="00783DAA" w:rsidP="00463C93" w:rsidR="00783DAA">
            <w:pPr>
              <w:jc w:val="both"/>
              <w:rPr>
                <w:rFonts w:hAnsi="Times New Roman" w:ascii="Times New Roman"/>
              </w:rPr>
            </w:pPr>
          </w:p>
          <w:p w:rsidRDefault="006B6CAE" w:rsidP="00463C93" w:rsid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6B6CAE" w:rsidP="00463C93" w:rsidR="006B6CAE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134"/>
          </w:tcPr>
          <w:p w:rsidRDefault="00783DAA" w:rsidP="00463C93" w:rsidR="00783DAA">
            <w:pPr>
              <w:jc w:val="both"/>
              <w:rPr>
                <w:rFonts w:hAnsi="Times New Roman" w:ascii="Times New Roman"/>
              </w:rPr>
            </w:pPr>
          </w:p>
          <w:p w:rsidRDefault="006B6CAE" w:rsidP="00463C93" w:rsidR="006B6CAE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531"/>
          </w:tcPr>
          <w:p w:rsidRDefault="00783DAA" w:rsidP="00463C93" w:rsidR="00783DAA">
            <w:pPr>
              <w:jc w:val="both"/>
              <w:rPr>
                <w:rFonts w:hAnsi="Times New Roman" w:ascii="Times New Roman"/>
              </w:rPr>
            </w:pPr>
          </w:p>
          <w:p w:rsidRDefault="006B6CAE" w:rsidP="00463C93" w:rsid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Oznaka</w:t>
            </w:r>
          </w:p>
          <w:p w:rsidRDefault="006B6CAE" w:rsidP="00463C93" w:rsidR="006B6CAE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ovršne isprave</w:t>
            </w:r>
          </w:p>
        </w:tc>
      </w:tr>
      <w:tr w:rsidTr="006B6CAE" w:rsidR="006B6CAE">
        <w:tc>
          <w:tcPr>
            <w:tcW w:type="dxa" w:w="389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</w:t>
            </w:r>
          </w:p>
        </w:tc>
        <w:tc>
          <w:tcPr>
            <w:tcW w:type="dxa" w:w="1409"/>
          </w:tcPr>
          <w:p w:rsidRDefault="006B6CAE" w:rsidP="006B6CAE" w:rsidR="006B6CAE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Državna agencija za osiguranje štednih uloga i sanaciju banaka,  Zagreb, Jurišićeva 1, OIB:</w:t>
            </w:r>
          </w:p>
          <w:p w:rsidRDefault="006B6CAE" w:rsidP="006B6CAE" w:rsidR="006B6CAE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94819327944</w:t>
            </w:r>
          </w:p>
          <w:p w:rsidRDefault="006B6CAE" w:rsidP="006B6CAE" w:rsidR="006B6CAE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u ime i za račun</w:t>
            </w:r>
          </w:p>
          <w:p w:rsidRDefault="006B6CAE" w:rsidP="006B6CAE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RH-Ministarstvo državne imovine</w:t>
            </w:r>
          </w:p>
        </w:tc>
        <w:tc>
          <w:tcPr>
            <w:tcW w:type="dxa" w:w="1410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95555881478</w:t>
            </w:r>
          </w:p>
        </w:tc>
        <w:tc>
          <w:tcPr>
            <w:tcW w:type="dxa" w:w="1271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Zagreb, Ivana Dežmana 10</w:t>
            </w:r>
          </w:p>
        </w:tc>
        <w:tc>
          <w:tcPr>
            <w:tcW w:type="dxa" w:w="992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37.031.341,10</w:t>
            </w:r>
          </w:p>
        </w:tc>
        <w:tc>
          <w:tcPr>
            <w:tcW w:type="dxa" w:w="1131"/>
          </w:tcPr>
          <w:p w:rsidRDefault="005A183A" w:rsidP="00463C93" w:rsidR="00783DAA" w:rsidRPr="007525A5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>Otvorene stavke, sporazumi/ ugovori o ustupu potraživanja, ugovor o založnom pravu Ov-141/96, ugovor o izdavanju garancije i grancija br. 447/95, ugovor o kreditu br. 161/95, obračun potraživanja, rješenje o ovrsi I-</w:t>
            </w:r>
            <w:r w:rsidRPr="005A183A">
              <w:rPr>
                <w:rFonts w:hAnsi="Times New Roman" w:ascii="Times New Roman"/>
                <w:sz w:val="18"/>
                <w:szCs w:val="18"/>
              </w:rPr>
              <w:lastRenderedPageBreak/>
              <w:t>1741/97, Ugovor o izdavanju garancije i garancija br. 443/95, rješenje o ovrsi Ovrv-13377/98, Ugovor o kratko.kreditu od 18.10.1995</w:t>
            </w:r>
          </w:p>
        </w:tc>
        <w:tc>
          <w:tcPr>
            <w:tcW w:type="dxa" w:w="1019"/>
          </w:tcPr>
          <w:p w:rsidRDefault="00FC4B72" w:rsidP="00463C93" w:rsidR="00783DAA" w:rsidRPr="00FC4B72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FC4B72">
              <w:rPr>
                <w:rFonts w:hAnsi="Times New Roman" w:ascii="Times New Roman"/>
                <w:sz w:val="18"/>
                <w:szCs w:val="18"/>
              </w:rPr>
              <w:lastRenderedPageBreak/>
              <w:t>23.283.696,61</w:t>
            </w:r>
          </w:p>
        </w:tc>
        <w:tc>
          <w:tcPr>
            <w:tcW w:type="dxa" w:w="1134"/>
          </w:tcPr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>Zastara tražbine i nepostojanja dokaza o  postojanju tražbine (izvoda o isplati po garanciji 447/95) u iznosu od 10.236.245,15</w:t>
            </w:r>
          </w:p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 xml:space="preserve">po ugovoru o založnom pravu Ov-141/96 od 30.04.1996. i rj.o ovrsi I-1741/97 </w:t>
            </w:r>
          </w:p>
          <w:p w:rsidRDefault="005A183A" w:rsidP="005A183A" w:rsidR="00783DA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 xml:space="preserve">-Zastara tražbine i </w:t>
            </w:r>
            <w:r w:rsidRPr="005A183A">
              <w:rPr>
                <w:rFonts w:hAnsi="Times New Roman" w:ascii="Times New Roman"/>
                <w:sz w:val="18"/>
                <w:szCs w:val="18"/>
              </w:rPr>
              <w:lastRenderedPageBreak/>
              <w:t>nepostojanja</w:t>
            </w:r>
          </w:p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>dokaza o  postojanju tražbine (izvoda o isplati kredita)</w:t>
            </w:r>
          </w:p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>za iznos od 13.047.451,46</w:t>
            </w:r>
          </w:p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>po Ugovoru o kratko.kreditu od 18.10.1995</w:t>
            </w:r>
          </w:p>
        </w:tc>
        <w:tc>
          <w:tcPr>
            <w:tcW w:type="dxa" w:w="531"/>
          </w:tcPr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lastRenderedPageBreak/>
              <w:t>Da-za dio osporene tražbine u iznosu od 10.236.245,15</w:t>
            </w:r>
          </w:p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 xml:space="preserve">ugovor o založnom pravu Ov-141/96 od 30.04.1996. </w:t>
            </w:r>
          </w:p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  <w:p w:rsidRDefault="005A183A" w:rsidP="005A183A" w:rsidR="005A183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5A183A" w:rsidP="005A183A" w:rsidR="00783DAA" w:rsidRPr="005A183A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5A183A">
              <w:rPr>
                <w:rFonts w:hAnsi="Times New Roman" w:ascii="Times New Roman"/>
                <w:sz w:val="18"/>
                <w:szCs w:val="18"/>
              </w:rPr>
              <w:t>Ne-za dio osporene tražbine u iznosu od 13.047.451,46</w:t>
            </w:r>
          </w:p>
        </w:tc>
      </w:tr>
      <w:tr w:rsidTr="006B6CAE" w:rsidR="006B6CAE">
        <w:tc>
          <w:tcPr>
            <w:tcW w:type="dxa" w:w="389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type="dxa" w:w="1409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Suvlasnici stamb.zgrade u Zagrebu, Ribnjak 12, zastupani po Gradsko stambeno komunalno gospodarstvo d.o.o Zagreb, Savska 1, OIB: 03744272526 zastupan po punomoćniku odvjetniku Marko Bujić, Zagreb, A. K. Miošića 9A</w:t>
            </w:r>
          </w:p>
        </w:tc>
        <w:tc>
          <w:tcPr>
            <w:tcW w:type="dxa" w:w="1410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03744272526</w:t>
            </w:r>
          </w:p>
        </w:tc>
        <w:tc>
          <w:tcPr>
            <w:tcW w:type="dxa" w:w="1271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Zagreb, Ribnjak 12</w:t>
            </w:r>
          </w:p>
        </w:tc>
        <w:tc>
          <w:tcPr>
            <w:tcW w:type="dxa" w:w="992"/>
          </w:tcPr>
          <w:p w:rsidRDefault="006B6CAE" w:rsidP="00463C93" w:rsidR="00783DAA" w:rsidRPr="006B6CAE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6B6CAE">
              <w:rPr>
                <w:rFonts w:hAnsi="Times New Roman" w:ascii="Times New Roman"/>
                <w:sz w:val="18"/>
                <w:szCs w:val="18"/>
              </w:rPr>
              <w:t>1.206.732,71</w:t>
            </w:r>
          </w:p>
        </w:tc>
        <w:tc>
          <w:tcPr>
            <w:tcW w:type="dxa" w:w="1131"/>
          </w:tcPr>
          <w:p w:rsidRDefault="00BE54B7" w:rsidP="00463C93" w:rsidR="00783DAA" w:rsidRPr="00BE54B7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BE54B7">
              <w:rPr>
                <w:rFonts w:hAnsi="Times New Roman" w:ascii="Times New Roman"/>
                <w:sz w:val="18"/>
                <w:szCs w:val="18"/>
              </w:rPr>
              <w:t>Zajednička pričuva po Ugovoru o upravljanju 3406-09/97-2 od 27.12.2001, Međuvlasnički ugovor od 21.07.1997., pravomoćno i ovršno rješenje o ovrsi Ovrv-866/09 od 08.09.2009., izvadak iz poslovnih knjiga, obračun kamata</w:t>
            </w:r>
          </w:p>
        </w:tc>
        <w:tc>
          <w:tcPr>
            <w:tcW w:type="dxa" w:w="1019"/>
          </w:tcPr>
          <w:p w:rsidRDefault="002F5848" w:rsidP="00463C93" w:rsidR="00783DAA" w:rsidRPr="002F5848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150.661,35</w:t>
            </w:r>
          </w:p>
        </w:tc>
        <w:tc>
          <w:tcPr>
            <w:tcW w:type="dxa" w:w="1134"/>
          </w:tcPr>
          <w:p w:rsidRDefault="00FD475B" w:rsidP="00463C93" w:rsidR="00783DAA" w:rsidRPr="00FD475B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 w:rsidRPr="00FD475B">
              <w:rPr>
                <w:rFonts w:hAnsi="Times New Roman" w:ascii="Times New Roman"/>
                <w:sz w:val="18"/>
                <w:szCs w:val="18"/>
              </w:rPr>
              <w:t>Zastara glavnice 84.150,00 i zat.kamata 66.511,35 za pričuvu dospjelu 15.08.09-14.01.12</w:t>
            </w:r>
          </w:p>
        </w:tc>
        <w:tc>
          <w:tcPr>
            <w:tcW w:type="dxa" w:w="531"/>
          </w:tcPr>
          <w:p w:rsidRDefault="00FD475B" w:rsidP="00463C93" w:rsidR="00783DAA" w:rsidRPr="00FD475B">
            <w:pPr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Ne</w:t>
            </w:r>
          </w:p>
        </w:tc>
      </w:tr>
    </w:tbl>
    <w:p w:rsidRDefault="00DA12D9" w:rsidP="00463C93" w:rsidR="00DA12D9">
      <w:pPr>
        <w:ind w:firstLine="720"/>
        <w:jc w:val="both"/>
        <w:rPr>
          <w:rFonts w:hAnsi="Times New Roman" w:ascii="Times New Roman"/>
        </w:rPr>
      </w:pPr>
    </w:p>
    <w:p w:rsidRDefault="00594BF0" w:rsidP="00D16549" w:rsidR="006B6C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3.Ispravlja se  i dopunjuje toč. III.</w:t>
      </w:r>
      <w:r w:rsidRPr="00594BF0">
        <w:t xml:space="preserve"> </w:t>
      </w:r>
      <w:r w:rsidRPr="00594BF0">
        <w:rPr>
          <w:rFonts w:hAnsi="Times New Roman" w:ascii="Times New Roman"/>
        </w:rPr>
        <w:t>rješenj</w:t>
      </w:r>
      <w:r>
        <w:rPr>
          <w:rFonts w:hAnsi="Times New Roman" w:ascii="Times New Roman"/>
        </w:rPr>
        <w:t>a</w:t>
      </w:r>
      <w:r w:rsidRPr="00594BF0">
        <w:rPr>
          <w:rFonts w:hAnsi="Times New Roman" w:ascii="Times New Roman"/>
        </w:rPr>
        <w:t xml:space="preserve"> ovog suda poslovni broj St-6217/16 od 18. srpnja 2018.</w:t>
      </w:r>
      <w:r>
        <w:rPr>
          <w:rFonts w:hAnsi="Times New Roman" w:ascii="Times New Roman"/>
        </w:rPr>
        <w:t>, tako da umjesto "Upućuje se vjerovnik iz toč. II. izreke…" treba pisati "</w:t>
      </w:r>
      <w:r w:rsidRPr="00594BF0">
        <w:t xml:space="preserve"> </w:t>
      </w:r>
      <w:r w:rsidRPr="00594BF0">
        <w:rPr>
          <w:rFonts w:hAnsi="Times New Roman" w:ascii="Times New Roman"/>
        </w:rPr>
        <w:t>Upućuje se vjerovnik iz toč. II.</w:t>
      </w:r>
      <w:r>
        <w:rPr>
          <w:rFonts w:hAnsi="Times New Roman" w:ascii="Times New Roman"/>
        </w:rPr>
        <w:t xml:space="preserve"> 3. izreke…".</w:t>
      </w:r>
    </w:p>
    <w:p w:rsidRDefault="00594BF0" w:rsidP="00D16549" w:rsidR="00594BF0">
      <w:pPr>
        <w:jc w:val="both"/>
        <w:rPr>
          <w:rFonts w:hAnsi="Times New Roman" w:ascii="Times New Roman"/>
        </w:rPr>
      </w:pPr>
    </w:p>
    <w:p w:rsidRDefault="00594BF0" w:rsidP="00D16549" w:rsidR="00594B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F777D">
        <w:rPr>
          <w:rFonts w:hAnsi="Times New Roman" w:ascii="Times New Roman"/>
        </w:rPr>
        <w:t>4.</w:t>
      </w:r>
      <w:r>
        <w:rPr>
          <w:rFonts w:hAnsi="Times New Roman" w:ascii="Times New Roman"/>
        </w:rPr>
        <w:t xml:space="preserve">Dopunjuje se </w:t>
      </w:r>
      <w:r w:rsidR="006F777D">
        <w:rPr>
          <w:rFonts w:hAnsi="Times New Roman" w:ascii="Times New Roman"/>
        </w:rPr>
        <w:t xml:space="preserve">rješenje </w:t>
      </w:r>
      <w:r w:rsidR="006F777D" w:rsidRPr="006F777D">
        <w:rPr>
          <w:rFonts w:hAnsi="Times New Roman" w:ascii="Times New Roman"/>
        </w:rPr>
        <w:t>ovog suda poslovni broj</w:t>
      </w:r>
      <w:r w:rsidR="006F777D">
        <w:rPr>
          <w:rFonts w:hAnsi="Times New Roman" w:ascii="Times New Roman"/>
        </w:rPr>
        <w:t xml:space="preserve"> St-6217/16 od 18. srpnja 2018. na način da se iza toč. III. dodaju toč. IV. i V., a koje glase:</w:t>
      </w:r>
    </w:p>
    <w:p w:rsidRDefault="006F777D" w:rsidP="00D16549" w:rsidR="006F777D">
      <w:pPr>
        <w:jc w:val="both"/>
        <w:rPr>
          <w:rFonts w:hAnsi="Times New Roman" w:ascii="Times New Roman"/>
        </w:rPr>
      </w:pPr>
    </w:p>
    <w:p w:rsidRDefault="006F777D" w:rsidP="006F777D" w:rsidR="006F77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"IV. Vjerovnik pod rednim brojem III. 2. </w:t>
      </w:r>
      <w:r w:rsidRPr="006F777D">
        <w:rPr>
          <w:rFonts w:hAnsi="Times New Roman" w:ascii="Times New Roman"/>
        </w:rPr>
        <w:t>Državna agencija za osiguranje štednih uloga i sanaciju bana</w:t>
      </w:r>
      <w:r>
        <w:rPr>
          <w:rFonts w:hAnsi="Times New Roman" w:ascii="Times New Roman"/>
        </w:rPr>
        <w:t>ka,  Zagreb, Jurišićeva 1, OIB:</w:t>
      </w:r>
      <w:r w:rsidRPr="006F777D">
        <w:rPr>
          <w:rFonts w:hAnsi="Times New Roman" w:ascii="Times New Roman"/>
        </w:rPr>
        <w:t>94819327944</w:t>
      </w:r>
      <w:r>
        <w:rPr>
          <w:rFonts w:hAnsi="Times New Roman" w:ascii="Times New Roman"/>
        </w:rPr>
        <w:t xml:space="preserve"> </w:t>
      </w:r>
      <w:r w:rsidRPr="006F777D">
        <w:rPr>
          <w:rFonts w:hAnsi="Times New Roman" w:ascii="Times New Roman"/>
        </w:rPr>
        <w:t>u ime i za račun</w:t>
      </w:r>
      <w:r>
        <w:rPr>
          <w:rFonts w:hAnsi="Times New Roman" w:ascii="Times New Roman"/>
        </w:rPr>
        <w:t xml:space="preserve"> </w:t>
      </w:r>
      <w:r w:rsidRPr="006F777D">
        <w:rPr>
          <w:rFonts w:hAnsi="Times New Roman" w:ascii="Times New Roman"/>
        </w:rPr>
        <w:t>RH-Ministarstvo državne imovine</w:t>
      </w:r>
      <w:r>
        <w:rPr>
          <w:rFonts w:hAnsi="Times New Roman" w:ascii="Times New Roman"/>
        </w:rPr>
        <w:t xml:space="preserve">, OIB: </w:t>
      </w:r>
      <w:r w:rsidRPr="006F777D">
        <w:rPr>
          <w:rFonts w:hAnsi="Times New Roman" w:ascii="Times New Roman"/>
        </w:rPr>
        <w:t>95555881478</w:t>
      </w:r>
      <w:r>
        <w:rPr>
          <w:rFonts w:hAnsi="Times New Roman" w:ascii="Times New Roman"/>
        </w:rPr>
        <w:t xml:space="preserve">, čija </w:t>
      </w:r>
      <w:r w:rsidR="00572AAB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 xml:space="preserve">tražbina djelomično osporena u ukupnom iznosu od </w:t>
      </w:r>
      <w:r w:rsidR="00572AAB" w:rsidRPr="00572AAB">
        <w:rPr>
          <w:rFonts w:hAnsi="Times New Roman" w:ascii="Times New Roman"/>
        </w:rPr>
        <w:t>23.283.696,61</w:t>
      </w:r>
      <w:r w:rsidR="00572AAB">
        <w:rPr>
          <w:rFonts w:hAnsi="Times New Roman" w:ascii="Times New Roman"/>
        </w:rPr>
        <w:t xml:space="preserve"> kn</w:t>
      </w:r>
      <w:r w:rsidR="00E32D3D">
        <w:rPr>
          <w:rFonts w:hAnsi="Times New Roman" w:ascii="Times New Roman"/>
        </w:rPr>
        <w:t>, upućuje se da za dio osporene tražbine u iznosu od 13.047.451,46 kn pokrene parnicu ili nastavi već započetu parnicu protiv stečajnog dužnika radi utvrđivanja osporene tražbine. Ako vjerovnik koj</w:t>
      </w:r>
      <w:r w:rsidR="00DE0BF9">
        <w:rPr>
          <w:rFonts w:hAnsi="Times New Roman" w:ascii="Times New Roman"/>
        </w:rPr>
        <w:t>i je upućen na parnicu ne pokre</w:t>
      </w:r>
      <w:r w:rsidR="00E32D3D">
        <w:rPr>
          <w:rFonts w:hAnsi="Times New Roman" w:ascii="Times New Roman"/>
        </w:rPr>
        <w:t xml:space="preserve">ne parnicu u roku od osam dana od dana pravomoćnosti rješenja o upućivanju na parnicu, odnosno primitka drugostupanjske odluke, smatrati će se da je odustao od prava na vođenje parnice. </w:t>
      </w:r>
    </w:p>
    <w:p w:rsidRDefault="00E32D3D" w:rsidP="00DE0BF9" w:rsidR="00E32D3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Za dio osporene tražbine u iznosu od </w:t>
      </w:r>
      <w:r w:rsidR="00D843B4">
        <w:rPr>
          <w:rFonts w:hAnsi="Times New Roman" w:ascii="Times New Roman"/>
        </w:rPr>
        <w:t xml:space="preserve">10.236.245,15 kn </w:t>
      </w:r>
      <w:r w:rsidR="00DE0BF9">
        <w:rPr>
          <w:rFonts w:hAnsi="Times New Roman" w:ascii="Times New Roman"/>
        </w:rPr>
        <w:t>s</w:t>
      </w:r>
      <w:r w:rsidR="00DE0BF9" w:rsidRPr="00DE0BF9">
        <w:rPr>
          <w:rFonts w:hAnsi="Times New Roman" w:ascii="Times New Roman"/>
        </w:rPr>
        <w:t>tečajni upravitelj se upućuje na parnicu radi dokazivanja osn</w:t>
      </w:r>
      <w:r w:rsidR="00DE0BF9">
        <w:rPr>
          <w:rFonts w:hAnsi="Times New Roman" w:ascii="Times New Roman"/>
        </w:rPr>
        <w:t>ovanosti osporavanja u roku od osam</w:t>
      </w:r>
      <w:r w:rsidR="00DE0BF9" w:rsidRPr="00DE0BF9">
        <w:rPr>
          <w:rFonts w:hAnsi="Times New Roman" w:ascii="Times New Roman"/>
        </w:rPr>
        <w:t xml:space="preserve"> dana od pravomoćnosti rješenja o upućivanju na parnicu odnosno primitka drugostupanjske odluke</w:t>
      </w:r>
      <w:r w:rsidR="00DE0BF9">
        <w:rPr>
          <w:rFonts w:hAnsi="Times New Roman" w:ascii="Times New Roman"/>
        </w:rPr>
        <w:t xml:space="preserve">. </w:t>
      </w:r>
      <w:r w:rsidR="00DE0BF9" w:rsidRPr="00DE0BF9">
        <w:rPr>
          <w:rFonts w:hAnsi="Times New Roman" w:ascii="Times New Roman"/>
        </w:rPr>
        <w:t>Ako stečajni upravitelj ne pokrene parnicu u dodijeljenom roku, smatrati će se da je osporavanje otklonjeno. Ako je u vrijeme otvaranja stečajnog postupka o tražbini tekla parnica, upućuje se stečajni upravitelj staviti prijedlog za nastavak parnice.</w:t>
      </w:r>
      <w:r w:rsidR="00D843B4">
        <w:rPr>
          <w:rFonts w:hAnsi="Times New Roman" w:ascii="Times New Roman"/>
        </w:rPr>
        <w:t xml:space="preserve"> </w:t>
      </w:r>
    </w:p>
    <w:p w:rsidRDefault="00D843B4" w:rsidP="006F777D" w:rsidR="00D843B4">
      <w:pPr>
        <w:jc w:val="both"/>
        <w:rPr>
          <w:rFonts w:hAnsi="Times New Roman" w:ascii="Times New Roman"/>
        </w:rPr>
      </w:pPr>
    </w:p>
    <w:p w:rsidRDefault="00D843B4" w:rsidP="006F777D" w:rsidR="00D843B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5.Vjerovnik pod rednim brojem III. 1. </w:t>
      </w:r>
      <w:r w:rsidRPr="00D843B4">
        <w:rPr>
          <w:rFonts w:hAnsi="Times New Roman" w:ascii="Times New Roman"/>
        </w:rPr>
        <w:t>Suvlasnici stamb</w:t>
      </w:r>
      <w:r w:rsidR="00DD5AA0">
        <w:rPr>
          <w:rFonts w:hAnsi="Times New Roman" w:ascii="Times New Roman"/>
        </w:rPr>
        <w:t xml:space="preserve">ene </w:t>
      </w:r>
      <w:r w:rsidRPr="00D843B4">
        <w:rPr>
          <w:rFonts w:hAnsi="Times New Roman" w:ascii="Times New Roman"/>
        </w:rPr>
        <w:t>zgrade u Zagrebu, Ribnjak 12, zastupani po Gradsko stambeno komunalno gospodarstvo d.o.o Zagreb, Savska 1, OIB: 03744272526</w:t>
      </w:r>
      <w:r w:rsidR="000A7A8C">
        <w:rPr>
          <w:rFonts w:hAnsi="Times New Roman" w:ascii="Times New Roman"/>
        </w:rPr>
        <w:t xml:space="preserve"> </w:t>
      </w:r>
      <w:r w:rsidR="000A7A8C" w:rsidRPr="000A7A8C">
        <w:rPr>
          <w:rFonts w:hAnsi="Times New Roman" w:ascii="Times New Roman"/>
        </w:rPr>
        <w:t>čija je tražbina djelomično osporena u iznosu od 150.661,35</w:t>
      </w:r>
      <w:r w:rsidR="000A7A8C">
        <w:rPr>
          <w:rFonts w:hAnsi="Times New Roman" w:ascii="Times New Roman"/>
        </w:rPr>
        <w:t xml:space="preserve"> </w:t>
      </w:r>
      <w:r w:rsidR="000A7A8C" w:rsidRPr="000A7A8C">
        <w:rPr>
          <w:rFonts w:hAnsi="Times New Roman" w:ascii="Times New Roman"/>
        </w:rPr>
        <w:t>kn, upućuje se da pokrene parnicu ili nastavi već započetu parnicu protiv stečajnog dužnika radi utvrđivanja osporene tražbine. Ako vjerovnik koji je upućen na parnicu ne pokretne parnicu u roku od osam dana od dana pravomoćnosti rješenja o upućivanju na parnicu, odnosno primitka drugostupanjske odluke, smatrati će se da je odustao od prava na vođenje parnice.</w:t>
      </w:r>
      <w:r w:rsidR="00F74675">
        <w:rPr>
          <w:rFonts w:hAnsi="Times New Roman" w:ascii="Times New Roman"/>
        </w:rPr>
        <w:t>"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6114A7" w:rsidP="003D7A24" w:rsidR="006114A7">
      <w:pPr>
        <w:jc w:val="both"/>
        <w:rPr>
          <w:rFonts w:hAnsi="Times New Roman" w:ascii="Times New Roman"/>
        </w:rPr>
      </w:pPr>
    </w:p>
    <w:p w:rsidRDefault="006114A7" w:rsidP="005E52DD" w:rsidR="006114A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20. srpnja 2018., vjerovnik </w:t>
      </w:r>
      <w:r w:rsidRPr="006114A7">
        <w:rPr>
          <w:rFonts w:hAnsi="Times New Roman" w:ascii="Times New Roman"/>
        </w:rPr>
        <w:t>Državna agencija za osiguranje štednih uloga i sanaciju banaka,  Zagreb</w:t>
      </w:r>
      <w:r>
        <w:rPr>
          <w:rFonts w:hAnsi="Times New Roman" w:ascii="Times New Roman"/>
        </w:rPr>
        <w:t xml:space="preserve"> stavila je prijedlog za ispravak rješenje, odnosno donošenje dopunskog rješenja podredno žalbu u kojem navodi da je u uvodu rješenja pogrešno naznačen stečajni dužnik, te da u istom osporeni iznosi tražbina vjerovnika s djelomično priznatim tražbinama nisu nigdje navedeni, kao niti sa iznosom osporene tražbine, tako niti sa razlogom osporavanja iste, pa predl</w:t>
      </w:r>
      <w:r w:rsidR="003E3990">
        <w:rPr>
          <w:rFonts w:hAnsi="Times New Roman" w:ascii="Times New Roman"/>
        </w:rPr>
        <w:t>ažu</w:t>
      </w:r>
      <w:r>
        <w:rPr>
          <w:rFonts w:hAnsi="Times New Roman" w:ascii="Times New Roman"/>
        </w:rPr>
        <w:t xml:space="preserve"> da sud donese dopunsko rješenje, odnosno u cijelosti odluči o tražbinama vjerovnika.</w:t>
      </w:r>
    </w:p>
    <w:p w:rsidRDefault="006114A7" w:rsidP="005E52DD" w:rsidR="006114A7">
      <w:pPr>
        <w:ind w:firstLine="720"/>
        <w:jc w:val="both"/>
        <w:rPr>
          <w:rFonts w:hAnsi="Times New Roman" w:ascii="Times New Roman"/>
        </w:rPr>
      </w:pPr>
    </w:p>
    <w:p w:rsidRDefault="006114A7" w:rsidP="006114A7" w:rsidR="006E411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Navodi vjerovnika su  u potpunosti točni, pa </w:t>
      </w:r>
      <w:r w:rsidR="000E53CF" w:rsidRPr="000E53CF">
        <w:rPr>
          <w:rFonts w:hAnsi="Times New Roman" w:ascii="Times New Roman"/>
        </w:rPr>
        <w:t xml:space="preserve">je sud donio ovo rješenje o ispravku,  </w:t>
      </w:r>
      <w:r>
        <w:rPr>
          <w:rFonts w:hAnsi="Times New Roman" w:ascii="Times New Roman"/>
        </w:rPr>
        <w:t xml:space="preserve">odnosno dopuni </w:t>
      </w:r>
      <w:r w:rsidR="000E53CF" w:rsidRPr="000E53CF">
        <w:rPr>
          <w:rFonts w:hAnsi="Times New Roman" w:ascii="Times New Roman"/>
        </w:rPr>
        <w:t>temeljem čl. 10. Stečajnog zakona ("Narodne novine" broj 71/15), a u svezi čl. 342. Zakona o parničnom postupku ("Narodne novine" broj 53/91, 91/92, 58/93, 112/99, 117/03, 88/05, 2/07, 84/08, 123/08, 57/11, 25/13).</w:t>
      </w:r>
    </w:p>
    <w:p w:rsidRDefault="003D7A24" w:rsidP="006114A7" w:rsidR="003D7A24">
      <w:pPr>
        <w:ind w:firstLine="720"/>
        <w:jc w:val="both"/>
        <w:rPr>
          <w:rFonts w:hAnsi="Times New Roman" w:ascii="Times New Roman"/>
        </w:rPr>
      </w:pPr>
    </w:p>
    <w:p w:rsidRDefault="003D7A24" w:rsidP="00E44A70" w:rsidR="003D7A2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tražbinu vjerovnika drugog višeg isplatnog reda </w:t>
      </w:r>
      <w:r w:rsidRPr="003D7A24">
        <w:rPr>
          <w:rFonts w:hAnsi="Times New Roman" w:ascii="Times New Roman"/>
        </w:rPr>
        <w:t>Državna agencija za osiguranje štednih uloga i sanaciju banaka,  Zagreb</w:t>
      </w:r>
      <w:r>
        <w:rPr>
          <w:rFonts w:hAnsi="Times New Roman" w:ascii="Times New Roman"/>
        </w:rPr>
        <w:t xml:space="preserve">, stečajni upravitelj je djelomično osporio tražbinu istog u iznosu od </w:t>
      </w:r>
      <w:r w:rsidRPr="003D7A24">
        <w:rPr>
          <w:rFonts w:hAnsi="Times New Roman" w:ascii="Times New Roman"/>
        </w:rPr>
        <w:t>23.283.696,61 kn</w:t>
      </w:r>
      <w:r w:rsidR="00DE0BF9">
        <w:rPr>
          <w:rFonts w:hAnsi="Times New Roman" w:ascii="Times New Roman"/>
        </w:rPr>
        <w:t>. U odnosu na dio osporene tražbine u iznosu od 10.236.245,15 kn</w:t>
      </w:r>
      <w:r w:rsidR="00DE0BF9" w:rsidRPr="00DE0BF9">
        <w:t xml:space="preserve"> </w:t>
      </w:r>
      <w:r w:rsidR="00DE0BF9" w:rsidRPr="00DE0BF9">
        <w:rPr>
          <w:rFonts w:hAnsi="Times New Roman" w:ascii="Times New Roman"/>
        </w:rPr>
        <w:t>steča</w:t>
      </w:r>
      <w:r w:rsidR="00DE0BF9">
        <w:rPr>
          <w:rFonts w:hAnsi="Times New Roman" w:ascii="Times New Roman"/>
        </w:rPr>
        <w:t xml:space="preserve">jni upravitelj je isti osporio, budući je nastupila zastara tražbine te </w:t>
      </w:r>
      <w:r w:rsidR="00DE0BF9" w:rsidRPr="00DE0BF9">
        <w:rPr>
          <w:rFonts w:hAnsi="Times New Roman" w:ascii="Times New Roman"/>
        </w:rPr>
        <w:t>nepostojanja dokaz</w:t>
      </w:r>
      <w:r w:rsidR="00DE0BF9">
        <w:rPr>
          <w:rFonts w:hAnsi="Times New Roman" w:ascii="Times New Roman"/>
        </w:rPr>
        <w:t>a o  postojanju tražbine (izvod</w:t>
      </w:r>
      <w:r w:rsidR="00DE0BF9" w:rsidRPr="00DE0BF9">
        <w:rPr>
          <w:rFonts w:hAnsi="Times New Roman" w:ascii="Times New Roman"/>
        </w:rPr>
        <w:t xml:space="preserve"> o isplati po garanciji 447/95) po ugovoru o založnom pravu Ov-141/96 od 30.04.1996. i rj.o ovrsi I-1741/97</w:t>
      </w:r>
      <w:r w:rsidR="00DE0BF9">
        <w:rPr>
          <w:rFonts w:hAnsi="Times New Roman" w:ascii="Times New Roman"/>
        </w:rPr>
        <w:t xml:space="preserve">. Kako za navedeni iznos postoji ovršna isprava to je u tom dijelu na osporavanje upućen stečajni upravitelj. Vezano za preostali iznos od </w:t>
      </w:r>
      <w:r w:rsidR="00DE0BF9" w:rsidRPr="00DE0BF9">
        <w:rPr>
          <w:rFonts w:hAnsi="Times New Roman" w:ascii="Times New Roman"/>
        </w:rPr>
        <w:t>13.047.451,46</w:t>
      </w:r>
      <w:r w:rsidR="00DE0BF9">
        <w:rPr>
          <w:rFonts w:hAnsi="Times New Roman" w:ascii="Times New Roman"/>
        </w:rPr>
        <w:t xml:space="preserve"> kn</w:t>
      </w:r>
      <w:r w:rsidR="00E44A70">
        <w:rPr>
          <w:rFonts w:hAnsi="Times New Roman" w:ascii="Times New Roman"/>
        </w:rPr>
        <w:t xml:space="preserve">, isti je stečajni upravitelj </w:t>
      </w:r>
      <w:r w:rsidR="00E44A70" w:rsidRPr="00E44A70">
        <w:rPr>
          <w:rFonts w:hAnsi="Times New Roman" w:ascii="Times New Roman"/>
        </w:rPr>
        <w:t>osporio</w:t>
      </w:r>
      <w:r w:rsidR="00E44A70">
        <w:rPr>
          <w:rFonts w:hAnsi="Times New Roman" w:ascii="Times New Roman"/>
        </w:rPr>
        <w:t>, budući je nastupila z</w:t>
      </w:r>
      <w:r w:rsidR="00E44A70" w:rsidRPr="00E44A70">
        <w:rPr>
          <w:rFonts w:hAnsi="Times New Roman" w:ascii="Times New Roman"/>
        </w:rPr>
        <w:t>astara tražbine i nepostojanja</w:t>
      </w:r>
      <w:r w:rsidR="00E44A70">
        <w:rPr>
          <w:rFonts w:hAnsi="Times New Roman" w:ascii="Times New Roman"/>
        </w:rPr>
        <w:t xml:space="preserve"> </w:t>
      </w:r>
      <w:r w:rsidR="00E44A70" w:rsidRPr="00E44A70">
        <w:rPr>
          <w:rFonts w:hAnsi="Times New Roman" w:ascii="Times New Roman"/>
        </w:rPr>
        <w:t>dokaza o  postojanju tražbine (izvoda o isplati kredita)</w:t>
      </w:r>
      <w:r w:rsidR="00E44A70">
        <w:rPr>
          <w:rFonts w:hAnsi="Times New Roman" w:ascii="Times New Roman"/>
        </w:rPr>
        <w:t xml:space="preserve"> po Ugovoru o kratkoročnom </w:t>
      </w:r>
      <w:r w:rsidR="00E44A70" w:rsidRPr="00E44A70">
        <w:rPr>
          <w:rFonts w:hAnsi="Times New Roman" w:ascii="Times New Roman"/>
        </w:rPr>
        <w:t>kreditu od 18.10.1995</w:t>
      </w:r>
      <w:r w:rsidR="00E44A70">
        <w:rPr>
          <w:rFonts w:hAnsi="Times New Roman" w:ascii="Times New Roman"/>
        </w:rPr>
        <w:t xml:space="preserve">., a vjerovnik za istu nema ovršnu ispravu. </w:t>
      </w:r>
    </w:p>
    <w:p w:rsidRDefault="003D7A24" w:rsidP="006114A7" w:rsidR="003D7A24">
      <w:pPr>
        <w:ind w:firstLine="720"/>
        <w:jc w:val="both"/>
        <w:rPr>
          <w:rFonts w:hAnsi="Times New Roman" w:ascii="Times New Roman"/>
        </w:rPr>
      </w:pPr>
    </w:p>
    <w:p w:rsidRDefault="003D7A24" w:rsidP="006114A7" w:rsidR="003D7A2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Tražbinu vjerovnika drugog višeg isplatnog reda </w:t>
      </w:r>
      <w:r w:rsidR="001D0A30">
        <w:rPr>
          <w:rFonts w:hAnsi="Times New Roman" w:ascii="Times New Roman"/>
        </w:rPr>
        <w:t xml:space="preserve">Suvlasnici stambene </w:t>
      </w:r>
      <w:r w:rsidRPr="003D7A24">
        <w:rPr>
          <w:rFonts w:hAnsi="Times New Roman" w:ascii="Times New Roman"/>
        </w:rPr>
        <w:t>zgrade u Zagrebu, Ribnjak 12, zastupani po Gradsko stambeno komunalno gospodarstvo d.o.o Zagreb</w:t>
      </w:r>
      <w:r>
        <w:rPr>
          <w:rFonts w:hAnsi="Times New Roman" w:ascii="Times New Roman"/>
        </w:rPr>
        <w:t xml:space="preserve">, </w:t>
      </w:r>
      <w:r w:rsidRPr="003D7A24">
        <w:rPr>
          <w:rFonts w:hAnsi="Times New Roman" w:ascii="Times New Roman"/>
        </w:rPr>
        <w:t>stečajni upravitelj</w:t>
      </w:r>
      <w:r>
        <w:rPr>
          <w:rFonts w:hAnsi="Times New Roman" w:ascii="Times New Roman"/>
        </w:rPr>
        <w:t xml:space="preserve"> je osporio za iznos od </w:t>
      </w:r>
      <w:r w:rsidRPr="003D7A24">
        <w:rPr>
          <w:rFonts w:hAnsi="Times New Roman" w:ascii="Times New Roman"/>
        </w:rPr>
        <w:t>150.661,35 kn</w:t>
      </w:r>
      <w:r>
        <w:rPr>
          <w:rFonts w:hAnsi="Times New Roman" w:ascii="Times New Roman"/>
        </w:rPr>
        <w:t>, budući je nastupila zastara glavnice od 84.150,00 kn i zakonskih zateznih kamata u iznosu od 66.511,35 kn za pričuvu dospjelu u periodu od 15. kolovoza 2009. do 14. siječnja 2012.</w:t>
      </w:r>
      <w:r w:rsidR="00F2168E">
        <w:rPr>
          <w:rFonts w:hAnsi="Times New Roman" w:ascii="Times New Roman"/>
        </w:rPr>
        <w:t>, a vjerovnik za istu nema ovršnu ispravu.</w:t>
      </w:r>
    </w:p>
    <w:p w:rsidRDefault="00F2168E" w:rsidP="006114A7" w:rsidR="00F2168E">
      <w:pPr>
        <w:ind w:firstLine="720"/>
        <w:jc w:val="both"/>
        <w:rPr>
          <w:rFonts w:hAnsi="Times New Roman" w:ascii="Times New Roman"/>
        </w:rPr>
      </w:pPr>
    </w:p>
    <w:p w:rsidRDefault="00F2168E" w:rsidP="006114A7" w:rsidR="00F2168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Slijedom iznesenog, a vezano za osporene tražbine vjerovnika drugog višeg isplatnog reda koje su dopunjene ovim rješenjem, sud je temeljem odredbe čl. 266. st. 1.</w:t>
      </w:r>
      <w:r w:rsidR="006B2F28">
        <w:rPr>
          <w:rFonts w:hAnsi="Times New Roman" w:ascii="Times New Roman"/>
        </w:rPr>
        <w:t xml:space="preserve"> i 4. i</w:t>
      </w:r>
      <w:r>
        <w:rPr>
          <w:rFonts w:hAnsi="Times New Roman" w:ascii="Times New Roman"/>
        </w:rPr>
        <w:t xml:space="preserve"> čl. 267. SZ-a, odlučio kao u izreci.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D05B71">
        <w:rPr>
          <w:rFonts w:hAnsi="Times New Roman" w:ascii="Times New Roman"/>
        </w:rPr>
        <w:t>1</w:t>
      </w:r>
      <w:r w:rsidR="003D7A24">
        <w:rPr>
          <w:rFonts w:hAnsi="Times New Roman" w:ascii="Times New Roman"/>
        </w:rPr>
        <w:t>6</w:t>
      </w:r>
      <w:r w:rsidR="00D05B71">
        <w:rPr>
          <w:rFonts w:hAnsi="Times New Roman" w:ascii="Times New Roman"/>
        </w:rPr>
        <w:t>. listopada 2018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911166">
        <w:rPr>
          <w:rFonts w:hAnsi="Times New Roman" w:ascii="Times New Roman"/>
        </w:rPr>
        <w:t>n</w:t>
      </w:r>
      <w:r w:rsidR="006F3761">
        <w:rPr>
          <w:rFonts w:hAnsi="Times New Roman" w:ascii="Times New Roman"/>
        </w:rPr>
        <w:t>, v.r.</w:t>
      </w:r>
    </w:p>
    <w:p w:rsidRDefault="006F3761" w:rsidP="00A644AF" w:rsidR="006F3761">
      <w:pPr>
        <w:ind w:firstLine="720"/>
        <w:jc w:val="right"/>
        <w:rPr>
          <w:rFonts w:hAnsi="Times New Roman" w:ascii="Times New Roman"/>
        </w:rPr>
      </w:pPr>
    </w:p>
    <w:p w:rsidRDefault="006F3761" w:rsidP="00A644AF" w:rsidR="006F376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F3761" w:rsidP="00A644AF" w:rsidR="006F376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F3761" w:rsidP="00A644AF" w:rsidR="006F376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E411D" w:rsidP="000E53CF" w:rsidR="006E411D">
      <w:pPr>
        <w:ind w:firstLine="720"/>
        <w:jc w:val="right"/>
        <w:rPr>
          <w:rFonts w:hAnsi="Times New Roman" w:ascii="Times New Roman"/>
        </w:rPr>
      </w:pPr>
    </w:p>
    <w:p w:rsidRDefault="004811A4" w:rsidP="000E53CF" w:rsidR="004811A4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9D630B" w:rsidP="002E2C2C" w:rsidR="00E96040">
      <w:pPr>
        <w:ind w:firstLine="720"/>
        <w:jc w:val="both"/>
        <w:rPr>
          <w:rFonts w:hAnsi="Times New Roman" w:ascii="Times New Roman"/>
        </w:rPr>
      </w:pPr>
      <w:r w:rsidRPr="009D630B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i stečajni upravitelj (čl. 265. st 3. SZ). Žalba se podnosi ovom sudu u 2 primjerka za Visoki trgovački sud RH u roku od 8 dana od dana dostave rješenja. Dostava se smatra obavljenom istekom osmoga dana od dana objave ovog rješenja na mrežnoj stranici e-oglasna ploča Trgovačkog suda u Zagrebu (čl. 12. st. 1. SZ).</w:t>
      </w:r>
    </w:p>
    <w:p w:rsidRDefault="001D0A30" w:rsidP="002E2C2C" w:rsidR="001D0A30">
      <w:pPr>
        <w:ind w:firstLine="720"/>
        <w:jc w:val="both"/>
        <w:rPr>
          <w:rFonts w:hAnsi="Times New Roman" w:ascii="Times New Roman"/>
        </w:rPr>
      </w:pPr>
    </w:p>
    <w:p w:rsidRDefault="001D0A30" w:rsidP="002E2C2C" w:rsidR="001D0A30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6F3761" w:rsidR="005108C7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 </w:t>
      </w:r>
    </w:p>
    <w:p w:rsidRDefault="00DE0BF9" w:rsidP="008B7413" w:rsidR="00DE0BF9">
      <w:pPr>
        <w:ind w:firstLine="720"/>
        <w:jc w:val="both"/>
        <w:rPr>
          <w:rFonts w:hAnsi="Times New Roman" w:ascii="Times New Roman"/>
        </w:rPr>
      </w:pPr>
    </w:p>
    <w:p w:rsidRDefault="00DE0BF9" w:rsidP="008B7413" w:rsidR="00DE0BF9">
      <w:pPr>
        <w:ind w:firstLine="720"/>
        <w:jc w:val="both"/>
        <w:rPr>
          <w:rFonts w:hAnsi="Times New Roman" w:ascii="Times New Roman"/>
        </w:rPr>
      </w:pPr>
    </w:p>
    <w:p w:rsidRDefault="00DE0BF9" w:rsidP="001D0A30" w:rsidR="00DE0BF9" w:rsidRPr="00FA0A24">
      <w:pPr>
        <w:jc w:val="both"/>
        <w:rPr>
          <w:rFonts w:hAnsi="Times New Roman" w:ascii="Times New Roman"/>
        </w:rPr>
      </w:pPr>
    </w:p>
    <w:sectPr w:rsidSect="00426CB6" w:rsidR="00DE0BF9" w:rsidRPr="00FA0A24">
      <w:headerReference w:type="even" r:id="rId11"/>
      <w:headerReference w:type="default" r:id="rId12"/>
      <w:pgSz w:code="9" w:h="16838" w:w="11906"/>
      <w:pgMar w:gutter="0" w:footer="720" w:header="720" w:left="1418" w:bottom="1985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76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6CAE" w:rsidP="00AF7971" w:rsidR="00AF7971">
    <w:pPr>
      <w:pStyle w:val="Zaglavlje"/>
      <w:jc w:val="right"/>
      <w:rPr>
        <w:rFonts w:hAnsi="Times New Roman" w:ascii="Times New Roman"/>
      </w:rPr>
    </w:pPr>
    <w:r w:rsidRPr="006B6CAE">
      <w:rPr>
        <w:rFonts w:hAnsi="Times New Roman" w:ascii="Times New Roman"/>
      </w:rPr>
      <w:t>3 St-6217/16-18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2E60664"/>
    <w:multiLevelType w:val="hybridMultilevel"/>
    <w:tmpl w:val="E1C85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F4D2598"/>
    <w:multiLevelType w:val="hybridMultilevel"/>
    <w:tmpl w:val="EE38A19A"/>
    <w:lvl w:tplc="954E542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5CFE590B"/>
    <w:multiLevelType w:val="hybridMultilevel"/>
    <w:tmpl w:val="8258FEC8"/>
    <w:lvl w:tplc="875C413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0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9"/>
  </w:num>
  <w:num w:numId="2">
    <w:abstractNumId w:val="15"/>
  </w:num>
  <w:num w:numId="3">
    <w:abstractNumId w:val="5"/>
  </w:num>
  <w:num w:numId="4">
    <w:abstractNumId w:val="1"/>
  </w:num>
  <w:num w:numId="5">
    <w:abstractNumId w:val="2"/>
  </w:num>
  <w:num w:numId="6">
    <w:abstractNumId w:val="10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4"/>
  </w:num>
  <w:num w:numId="12">
    <w:abstractNumId w:val="3"/>
  </w:num>
  <w:num w:numId="13">
    <w:abstractNumId w:val="7"/>
  </w:num>
  <w:num w:numId="14">
    <w:abstractNumId w:val="12"/>
  </w:num>
  <w:num w:numId="15">
    <w:abstractNumId w:val="18"/>
  </w:num>
  <w:num w:numId="16">
    <w:abstractNumId w:val="8"/>
  </w:num>
  <w:num w:numId="17">
    <w:abstractNumId w:val="13"/>
  </w:num>
  <w:num w:numId="18">
    <w:abstractNumId w:val="20"/>
  </w:num>
  <w:num w:numId="19">
    <w:abstractNumId w:val="17"/>
  </w:num>
  <w:num w:numId="20">
    <w:abstractNumId w:val="9"/>
  </w:num>
  <w:num w:numId="21">
    <w:abstractNumId w:val="4"/>
  </w:num>
  <w:num w:numId="22">
    <w:abstractNumId w:val="0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5D84"/>
    <w:rsid w:val="00016F3E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A7A8C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46620"/>
    <w:rsid w:val="00187D2C"/>
    <w:rsid w:val="00193741"/>
    <w:rsid w:val="001A56D2"/>
    <w:rsid w:val="001B052B"/>
    <w:rsid w:val="001B0C3A"/>
    <w:rsid w:val="001B0D6E"/>
    <w:rsid w:val="001B54F2"/>
    <w:rsid w:val="001D0A30"/>
    <w:rsid w:val="001D5EB3"/>
    <w:rsid w:val="001E0DF3"/>
    <w:rsid w:val="001E12C7"/>
    <w:rsid w:val="001E35B4"/>
    <w:rsid w:val="001F099E"/>
    <w:rsid w:val="001F6418"/>
    <w:rsid w:val="00200F60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2F5848"/>
    <w:rsid w:val="0031523D"/>
    <w:rsid w:val="00320B08"/>
    <w:rsid w:val="0032226F"/>
    <w:rsid w:val="003365D2"/>
    <w:rsid w:val="003811DD"/>
    <w:rsid w:val="003A0F56"/>
    <w:rsid w:val="003A572A"/>
    <w:rsid w:val="003B1E60"/>
    <w:rsid w:val="003C5F55"/>
    <w:rsid w:val="003D7A24"/>
    <w:rsid w:val="003E01D6"/>
    <w:rsid w:val="003E3990"/>
    <w:rsid w:val="003F3EBF"/>
    <w:rsid w:val="003F5409"/>
    <w:rsid w:val="00417564"/>
    <w:rsid w:val="00426CB6"/>
    <w:rsid w:val="00447E54"/>
    <w:rsid w:val="00463C93"/>
    <w:rsid w:val="004661FF"/>
    <w:rsid w:val="00466D65"/>
    <w:rsid w:val="004811A4"/>
    <w:rsid w:val="004B3461"/>
    <w:rsid w:val="004B7D02"/>
    <w:rsid w:val="004D38B6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72AAB"/>
    <w:rsid w:val="005908BF"/>
    <w:rsid w:val="005939C6"/>
    <w:rsid w:val="00594BF0"/>
    <w:rsid w:val="005A183A"/>
    <w:rsid w:val="005A30D9"/>
    <w:rsid w:val="005A5847"/>
    <w:rsid w:val="005B3753"/>
    <w:rsid w:val="005D0BAF"/>
    <w:rsid w:val="005E3451"/>
    <w:rsid w:val="005E52DD"/>
    <w:rsid w:val="006005CB"/>
    <w:rsid w:val="006114A7"/>
    <w:rsid w:val="00627612"/>
    <w:rsid w:val="00637330"/>
    <w:rsid w:val="006428DA"/>
    <w:rsid w:val="006B2F28"/>
    <w:rsid w:val="006B6CAE"/>
    <w:rsid w:val="006E12B0"/>
    <w:rsid w:val="006E411D"/>
    <w:rsid w:val="006F21C7"/>
    <w:rsid w:val="006F3761"/>
    <w:rsid w:val="006F777D"/>
    <w:rsid w:val="00705993"/>
    <w:rsid w:val="00735736"/>
    <w:rsid w:val="00737A4B"/>
    <w:rsid w:val="007412DE"/>
    <w:rsid w:val="00743146"/>
    <w:rsid w:val="007525A5"/>
    <w:rsid w:val="00754CC2"/>
    <w:rsid w:val="00755B5E"/>
    <w:rsid w:val="007715C5"/>
    <w:rsid w:val="00783DAA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B7413"/>
    <w:rsid w:val="008C22DC"/>
    <w:rsid w:val="008C5622"/>
    <w:rsid w:val="008D782F"/>
    <w:rsid w:val="008E0EF7"/>
    <w:rsid w:val="008F65EF"/>
    <w:rsid w:val="009107AF"/>
    <w:rsid w:val="00911166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9D630B"/>
    <w:rsid w:val="00A010AE"/>
    <w:rsid w:val="00A262E2"/>
    <w:rsid w:val="00A41237"/>
    <w:rsid w:val="00A62437"/>
    <w:rsid w:val="00A6357F"/>
    <w:rsid w:val="00A644AF"/>
    <w:rsid w:val="00A90174"/>
    <w:rsid w:val="00AA2646"/>
    <w:rsid w:val="00AA2A06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B93119"/>
    <w:rsid w:val="00BE54B7"/>
    <w:rsid w:val="00BF2E39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D6280"/>
    <w:rsid w:val="00CF68C5"/>
    <w:rsid w:val="00D01F2C"/>
    <w:rsid w:val="00D03FCC"/>
    <w:rsid w:val="00D05B71"/>
    <w:rsid w:val="00D071AA"/>
    <w:rsid w:val="00D14CFB"/>
    <w:rsid w:val="00D157EE"/>
    <w:rsid w:val="00D16549"/>
    <w:rsid w:val="00D26884"/>
    <w:rsid w:val="00D4710A"/>
    <w:rsid w:val="00D679B6"/>
    <w:rsid w:val="00D70195"/>
    <w:rsid w:val="00D73700"/>
    <w:rsid w:val="00D83C05"/>
    <w:rsid w:val="00D843B4"/>
    <w:rsid w:val="00D96A98"/>
    <w:rsid w:val="00DA0E01"/>
    <w:rsid w:val="00DA12D9"/>
    <w:rsid w:val="00DA6303"/>
    <w:rsid w:val="00DA72F6"/>
    <w:rsid w:val="00DB05C7"/>
    <w:rsid w:val="00DB5BC1"/>
    <w:rsid w:val="00DD5AA0"/>
    <w:rsid w:val="00DE0BF9"/>
    <w:rsid w:val="00DE2309"/>
    <w:rsid w:val="00DF2519"/>
    <w:rsid w:val="00DF3553"/>
    <w:rsid w:val="00E03FDB"/>
    <w:rsid w:val="00E319FB"/>
    <w:rsid w:val="00E32D3D"/>
    <w:rsid w:val="00E36B9B"/>
    <w:rsid w:val="00E44A70"/>
    <w:rsid w:val="00E57739"/>
    <w:rsid w:val="00E70D0F"/>
    <w:rsid w:val="00E832A3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168E"/>
    <w:rsid w:val="00F24042"/>
    <w:rsid w:val="00F33591"/>
    <w:rsid w:val="00F45170"/>
    <w:rsid w:val="00F52E2B"/>
    <w:rsid w:val="00F53DBE"/>
    <w:rsid w:val="00F65F50"/>
    <w:rsid w:val="00F6738B"/>
    <w:rsid w:val="00F67D73"/>
    <w:rsid w:val="00F74675"/>
    <w:rsid w:val="00FA0A24"/>
    <w:rsid w:val="00FB2FCD"/>
    <w:rsid w:val="00FC3737"/>
    <w:rsid w:val="00FC40FF"/>
    <w:rsid w:val="00FC4B72"/>
    <w:rsid w:val="00FC553E"/>
    <w:rsid w:val="00FD475B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Reetkatablice" w:type="table">
    <w:name w:val="Table Grid"/>
    <w:basedOn w:val="Obinatablica"/>
    <w:rsid w:val="00016F3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3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9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Reetkatablice" w:type="table">
    <w:name w:val="Table Grid"/>
    <w:basedOn w:val="Obinatablica"/>
    <w:rsid w:val="00016F3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3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9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49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11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18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6217</izvorni_sadrzaj>
    <derivirana_varijabla naziv="DomainObject.Predmet.Broj_1">6217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St-6217/2016</izvorni_sadrzaj>
    <derivirana_varijabla naziv="DomainObject.Predmet.OznakaBroj_1">St-6217/2016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GORDIAN d.o.o.</izvorni_sadrzaj>
    <derivirana_varijabla naziv="DomainObject.Predmet.ProtustrankaFormated_1">  Stečajna masa iza GORDIAN d.o.o.</derivirana_varijabla>
  </DomainObject.Predmet.ProtustrankaFormated>
  <DomainObject.Predmet.ProtustrankaFormatedOIB>
    <izvorni_sadrzaj>  Stečajna masa iza GORDIAN d.o.o., OIB 27419477720</izvorni_sadrzaj>
    <derivirana_varijabla naziv="DomainObject.Predmet.ProtustrankaFormatedOIB_1">  Stečajna masa iza GORDIAN d.o.o., OIB 27419477720</derivirana_varijabla>
  </DomainObject.Predmet.ProtustrankaFormatedOIB>
  <DomainObject.Predmet.ProtustrankaFormatedWithAdress>
    <izvorni_sadrzaj> Stečajna masa iza GORDIAN d.o.o., Bukovačka cesta 51, 10000 Zagreb</izvorni_sadrzaj>
    <derivirana_varijabla naziv="DomainObject.Predmet.ProtustrankaFormatedWithAdress_1"> Stečajna masa iza GORDIAN d.o.o., Bukovačka cesta 51, 10000 Zagreb</derivirana_varijabla>
  </DomainObject.Predmet.ProtustrankaFormatedWithAdress>
  <DomainObject.Predmet.ProtustrankaFormatedWithAdressOIB>
    <izvorni_sadrzaj> Stečajna masa iza GORDIAN d.o.o., OIB 27419477720, Bukovačka cesta 51, 10000 Zagreb</izvorni_sadrzaj>
    <derivirana_varijabla naziv="DomainObject.Predmet.ProtustrankaFormatedWithAdressOIB_1"> Stečajna masa iza GORDIAN d.o.o., OIB 27419477720, Bukovačka cesta 51, 10000 Zagreb</derivirana_varijabla>
  </DomainObject.Predmet.ProtustrankaFormatedWithAdressOIB>
  <DomainObject.Predmet.ProtustrankaWithAdress>
    <izvorni_sadrzaj>Stečajna masa iza GORDIAN d.o.o. Bukovačka cesta 51, 10000 Zagreb</izvorni_sadrzaj>
    <derivirana_varijabla naziv="DomainObject.Predmet.ProtustrankaWithAdress_1">Stečajna masa iza GORDIAN d.o.o. Bukovačka cesta 51, 10000 Zagreb</derivirana_varijabla>
  </DomainObject.Predmet.ProtustrankaWithAdress>
  <DomainObject.Predmet.ProtustrankaWithAdressOIB>
    <izvorni_sadrzaj>Stečajna masa iza GORDIAN d.o.o., OIB 27419477720, Bukovačka cesta 51, 10000 Zagreb</izvorni_sadrzaj>
    <derivirana_varijabla naziv="DomainObject.Predmet.ProtustrankaWithAdressOIB_1">Stečajna masa iza GORDIAN d.o.o., OIB 27419477720, Bukovačka cesta 51, 10000 Zagreb</derivirana_varijabla>
  </DomainObject.Predmet.ProtustrankaWithAdressOIB>
  <DomainObject.Predmet.ProtustrankaNazivFormated>
    <izvorni_sadrzaj>Stečajna masa iza GORDIAN d.o.o.</izvorni_sadrzaj>
    <derivirana_varijabla naziv="DomainObject.Predmet.ProtustrankaNazivFormated_1">Stečajna masa iza GORDIAN d.o.o.</derivirana_varijabla>
  </DomainObject.Predmet.ProtustrankaNazivFormated>
  <DomainObject.Predmet.ProtustrankaNazivFormatedOIB>
    <izvorni_sadrzaj>Stečajna masa iza GORDIAN d.o.o., OIB 27419477720</izvorni_sadrzaj>
    <derivirana_varijabla naziv="DomainObject.Predmet.ProtustrankaNazivFormatedOIB_1">Stečajna masa iza GORDIAN d.o.o., OIB 27419477720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Stečajna masa iza GORDIAN d.o.o.</item>
    </izvorni_sadrzaj>
    <derivirana_varijabla naziv="DomainObject.Predmet.ProtuStrankaListFormated_1">
      <item>Stečajna masa iza GORDIAN d.o.o.</item>
    </derivirana_varijabla>
  </DomainObject.Predmet.ProtuStrankaListFormated>
  <DomainObject.Predmet.ProtuStrankaListFormatedOIB>
    <izvorni_sadrzaj>
      <item>Stečajna masa iza GORDIAN d.o.o., OIB 27419477720</item>
    </izvorni_sadrzaj>
    <derivirana_varijabla naziv="DomainObject.Predmet.ProtuStrankaListFormatedOIB_1">
      <item>Stečajna masa iza GORDIAN d.o.o., OIB 27419477720</item>
    </derivirana_varijabla>
  </DomainObject.Predmet.ProtuStrankaListFormatedOIB>
  <DomainObject.Predmet.ProtuStrankaListFormatedWithAdress>
    <izvorni_sadrzaj>
      <item>Stečajna masa iza GORDIAN d.o.o., Bukovačka cesta 51, 10000 Zagreb</item>
    </izvorni_sadrzaj>
    <derivirana_varijabla naziv="DomainObject.Predmet.ProtuStrankaListFormatedWithAdress_1">
      <item>Stečajna masa iza GORDIAN d.o.o., Bukovačka cesta 51, 10000 Zagreb</item>
    </derivirana_varijabla>
  </DomainObject.Predmet.ProtuStrankaListFormatedWithAdress>
  <DomainObject.Predmet.ProtuStrankaListFormatedWithAdressOIB>
    <izvorni_sadrzaj>
      <item>Stečajna masa iza GORDIAN d.o.o., OIB 27419477720, Bukovačka cesta 51, 10000 Zagreb</item>
    </izvorni_sadrzaj>
    <derivirana_varijabla naziv="DomainObject.Predmet.ProtuStrankaListFormatedWithAdressOIB_1">
      <item>Stečajna masa iza GORDIAN d.o.o., OIB 27419477720, Bukovačka cesta 51, 10000 Zagreb</item>
    </derivirana_varijabla>
  </DomainObject.Predmet.ProtuStrankaListFormatedWithAdressOIB>
  <DomainObject.Predmet.ProtuStrankaListNazivFormated>
    <izvorni_sadrzaj>
      <item>Stečajna masa iza GORDIAN d.o.o.</item>
    </izvorni_sadrzaj>
    <derivirana_varijabla naziv="DomainObject.Predmet.ProtuStrankaListNazivFormated_1">
      <item>Stečajna masa iza GORDIAN d.o.o.</item>
    </derivirana_varijabla>
  </DomainObject.Predmet.ProtuStrankaListNazivFormated>
  <DomainObject.Predmet.ProtuStrankaListNazivFormatedOIB>
    <izvorni_sadrzaj>
      <item>Stečajna masa iza GORDIAN d.o.o., OIB 27419477720</item>
    </izvorni_sadrzaj>
    <derivirana_varijabla naziv="DomainObject.Predmet.ProtuStrankaListNazivFormatedOIB_1">
      <item>Stečajna masa iza GORDIAN d.o.o., OIB 27419477720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Stečajna masa iza GORDIAN d.o.o.</izvorni_sadrzaj>
    <derivirana_varijabla naziv="DomainObject.Predmet.ProtustrankaIDrugi_1">Stečajna masa iza GORDIAN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Stečajna masa iza GORDIAN d.o.o., OIB 27419477720, Bukovačka cesta 51, 10000 Zagreb</izvorni_sadrzaj>
    <derivirana_varijabla naziv="DomainObject.Predmet.ProtustrankaIDrugiAdressOIB_1">Stečajna masa iza GORDIAN d.o.o., OIB 27419477720,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Martina Grgec</item>
      <item>Stečajna masa iza GORDIAN d.o.o.</item>
    </izvorni_sadrzaj>
    <derivirana_varijabla naziv="DomainObject.Predmet.SudioniciListNaziv_1">
      <item>Rajka Jagmarević</item>
      <item>Martina Grgec</item>
      <item>Stečajna masa iza GORDIAN d.o.o.</item>
    </derivirana_varijabla>
  </DomainObject.Predmet.SudioniciListNaziv>
  <DomainObject.Predmet.SudioniciListAdressOIB>
    <izvorni_sadrzaj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izvorni_sadrzaj>
    <derivirana_varijabla naziv="DomainObject.Predmet.SudioniciListAdressOIB_1"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88481884644</item>
      <item>, OIB 27419477720</item>
    </izvorni_sadrzaj>
    <derivirana_varijabla naziv="DomainObject.Predmet.SudioniciListNazivOIB_1">
      <item>, OIB 54873974132</item>
      <item>, OIB 88481884644</item>
      <item>, OIB 27419477720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St-6217/2016-11</izvorni_sadrzaj>
    <derivirana_varijabla naziv="DomainObject.PredzadnjaOdlukaIzPredmeta.Oznaka_1">St-6217/2016-11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E52A2-5885-4BCD-82EE-7C2440739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1214</properties:Words>
  <properties:Characters>6795</properties:Characters>
  <properties:Lines>335</properties:Lines>
  <properties:Paragraphs>69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2018-10-15T11:16:00Z</dcterms:created>
  <dc:creator>x</dc:creator>
  <cp:lastModifiedBy>Žana Livaja</cp:lastModifiedBy>
  <cp:lastPrinted>2018-10-16T06:45:00Z</cp:lastPrinted>
  <dcterms:modified xmlns:xsi="http://www.w3.org/2001/XMLSchema-instance" xsi:type="dcterms:W3CDTF">2018-10-16T06:45:00Z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St-6217-16-ispravak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