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036a6" w14:paraId="35036a6" w:rsidRDefault="00311972" w:rsidP="00910611" w:rsidR="0031197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11972" w:rsidP="00910611" w:rsidR="00311972">
      <w:r>
        <w:rPr>
          <w:rFonts w:eastAsia="MS Mincho"/>
        </w:rPr>
        <w:t xml:space="preserve">   REPUBLIKA HRVATSKA</w:t>
      </w:r>
    </w:p>
    <w:p w:rsidRDefault="00311972" w:rsidP="00910611" w:rsidR="00311972">
      <w:r>
        <w:rPr>
          <w:rFonts w:eastAsia="MS Mincho"/>
        </w:rPr>
        <w:t>TRGOVAČKI SUD U RIJECI</w:t>
      </w:r>
    </w:p>
    <w:p w:rsidRDefault="00311972" w:rsidR="00311972" w:rsidRPr="00910611">
      <w:pPr>
        <w:rPr>
          <w:rFonts w:eastAsia="MS Mincho"/>
        </w:rPr>
      </w:pPr>
      <w:r>
        <w:rPr>
          <w:rFonts w:eastAsia="MS Mincho"/>
        </w:rPr>
        <w:t xml:space="preserve">       Rijeka, Zadarska 1 i 3</w:t>
      </w:r>
    </w:p>
    <w:p w:rsidRDefault="001C7A55" w:rsidP="00321306" w:rsidR="001C7A55">
      <w:pPr>
        <w:jc w:val="right"/>
      </w:pPr>
    </w:p>
    <w:p w:rsidRDefault="00A8604D" w:rsidP="00321306" w:rsidR="00105222">
      <w:pPr>
        <w:jc w:val="right"/>
      </w:pPr>
      <w:r>
        <w:t>Poslovni</w:t>
      </w:r>
      <w:r w:rsidRPr="00F10B10">
        <w:t xml:space="preserve"> </w:t>
      </w:r>
      <w:r>
        <w:t>broj</w:t>
      </w:r>
      <w:r w:rsidRPr="00F10B10">
        <w:t xml:space="preserve"> 15 St-</w:t>
      </w:r>
      <w:r w:rsidR="00781363">
        <w:t>5</w:t>
      </w:r>
      <w:r w:rsidR="0069250E">
        <w:t>2</w:t>
      </w:r>
      <w:r w:rsidR="00781363">
        <w:t>1/17-14</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2C613F" w:rsidR="002C613F" w:rsidRPr="00A037DC">
      <w:pPr>
        <w:jc w:val="both"/>
      </w:pPr>
    </w:p>
    <w:p w:rsidRDefault="002C613F" w:rsidP="002C613F" w:rsidR="00405479" w:rsidRPr="00405479">
      <w:pPr>
        <w:jc w:val="both"/>
      </w:pPr>
      <w:r>
        <w:tab/>
      </w:r>
      <w:r w:rsidR="00781363">
        <w:t>Trgovački sud u Rijeci, OIB 88785964957, po sucu pojedincu Danieli Korlević, u prethodnom postupku radi utvrđivanja pretpostavki za otvaranje stečajnog postupka nad dužnikom trgovačkim društvom</w:t>
      </w:r>
      <w:r w:rsidR="00781363">
        <w:rPr>
          <w:b/>
        </w:rPr>
        <w:t xml:space="preserve"> TEHNIK - KOMERC društvo s ograničenom odgovornošću za unutarnju i vanjsku trgovinu i usluge, Rijeka, Franje Čandeka 46, OIB 18618975941</w:t>
      </w:r>
      <w:r w:rsidR="00405479" w:rsidRPr="00405479">
        <w:t xml:space="preserve">, dana </w:t>
      </w:r>
      <w:r w:rsidR="00781363">
        <w:t>27</w:t>
      </w:r>
      <w:r>
        <w:t>. ožujka</w:t>
      </w:r>
      <w:r w:rsidR="00405479">
        <w:t xml:space="preserve"> 2018</w:t>
      </w:r>
      <w:r w:rsidR="00405479" w:rsidRPr="00405479">
        <w:t xml:space="preserve">. </w:t>
      </w:r>
    </w:p>
    <w:p w:rsidRDefault="00FA7CB6" w:rsidP="009B6B23" w:rsidR="00FA7CB6" w:rsidRPr="009B6B23">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781363">
        <w:rPr>
          <w:b/>
        </w:rPr>
        <w:t>TEHNIK - KOMERC društvo s ograničenom odgovornošću za unutarnju i vanjsku trgovinu i usluge, Rijeka, Franje Čandeka 46, OIB 18618975941</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DE560D">
        <w:rPr>
          <w:b/>
          <w:bCs/>
        </w:rPr>
        <w:t>Lovorka Juranović, Rijeka, Verdieva 6/3, OIB 83481633615</w:t>
      </w:r>
      <w:r w:rsidR="0069250E">
        <w:rPr>
          <w:b/>
          <w:bCs/>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9E2A1E">
        <w:t xml:space="preserve">društvom </w:t>
      </w:r>
      <w:r w:rsidR="00932A64">
        <w:rPr>
          <w:b/>
        </w:rPr>
        <w:t>TEHNIK - KOMERC društvo s ograničenom odgovornošću za unutarnju i vanjsku trgovinu i usluge, Rijeka, Franje Čandeka 46, OIB 18618975941</w:t>
      </w:r>
      <w:r w:rsidR="00EC7A9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932A64" w:rsidP="00321306" w:rsidR="00932A64">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2C613F" w:rsidP="00932A64" w:rsidR="00932A64" w:rsidRPr="00932A64">
      <w:pPr>
        <w:jc w:val="both"/>
        <w:rPr>
          <w:lang w:eastAsia="en-US"/>
        </w:rPr>
      </w:pPr>
      <w:r>
        <w:tab/>
      </w:r>
      <w:r w:rsidR="00932A64" w:rsidRPr="00932A64">
        <w:rPr>
          <w:lang w:eastAsia="en-US"/>
        </w:rPr>
        <w:t>Financijska agencija, Regionalni centar Rijeka podnijela je ovome sudu 25. kol</w:t>
      </w:r>
      <w:r w:rsidR="00F05C01">
        <w:rPr>
          <w:lang w:eastAsia="en-US"/>
        </w:rPr>
        <w:t>o</w:t>
      </w:r>
      <w:r w:rsidR="00932A64" w:rsidRPr="00932A64">
        <w:rPr>
          <w:lang w:eastAsia="en-US"/>
        </w:rPr>
        <w:t xml:space="preserve">voza 2017. prijedlog za otvaranje stečajnog postupka nad dužnikom </w:t>
      </w:r>
      <w:r w:rsidR="00932A64" w:rsidRPr="00F05C01">
        <w:rPr>
          <w:lang w:eastAsia="en-US"/>
        </w:rPr>
        <w:t xml:space="preserve">TEHNIK - KOMERC društvo s ograničenom odgovornošću za unutarnju i vanjsku trgovinu i usluge, Rijeka, Franje Čandeka 46, OIB 18618975941 </w:t>
      </w:r>
      <w:r w:rsidR="00932A64" w:rsidRPr="00932A64">
        <w:rPr>
          <w:lang w:eastAsia="en-US"/>
        </w:rPr>
        <w:t>(dalje: dužnik) temeljem čl.110. st.1. Stečajnog zakona (Narodne novine, broj 71/15, dalje: SZ-a).</w:t>
      </w:r>
      <w:r w:rsidR="00932A64" w:rsidRPr="00932A64">
        <w:rPr>
          <w:lang w:eastAsia="en-US"/>
        </w:rPr>
        <w:tab/>
      </w:r>
    </w:p>
    <w:p w:rsidRDefault="00932A64" w:rsidP="00932A64" w:rsidR="00932A64" w:rsidRPr="00932A64">
      <w:pPr>
        <w:jc w:val="both"/>
        <w:rPr>
          <w:lang w:eastAsia="en-US"/>
        </w:rPr>
      </w:pPr>
      <w:r w:rsidRPr="00932A64">
        <w:rPr>
          <w:lang w:eastAsia="en-US"/>
        </w:rPr>
        <w:tab/>
        <w:t>Predlagatelj je u prijedlogu naveo da dužnik na dan 22. kolovoz</w:t>
      </w:r>
      <w:r w:rsidR="00F05C01">
        <w:rPr>
          <w:lang w:eastAsia="en-US"/>
        </w:rPr>
        <w:t>a</w:t>
      </w:r>
      <w:r w:rsidRPr="00932A64">
        <w:rPr>
          <w:lang w:eastAsia="en-US"/>
        </w:rPr>
        <w:t xml:space="preserve"> 2017. u Očevidniku redoslijeda osnova za plaćanje ima evidentirane neizvršene osnove za </w:t>
      </w:r>
      <w:r w:rsidRPr="00932A64">
        <w:rPr>
          <w:lang w:eastAsia="en-US"/>
        </w:rPr>
        <w:lastRenderedPageBreak/>
        <w:t>plaćanje u neprekinutom razdoblju od 120 dana u ukupnom iznosu od 63.599,43 kn u koji iznos je uračunata i kamata i naknada Financijske agencije za provedbe ovrhe i da dužnik ima jednog zaposlenika.</w:t>
      </w:r>
    </w:p>
    <w:p w:rsidRDefault="00932A64" w:rsidP="00932A64" w:rsidR="00932A64" w:rsidRPr="00932A64">
      <w:pPr>
        <w:jc w:val="both"/>
        <w:rPr>
          <w:lang w:eastAsia="en-US"/>
        </w:rPr>
      </w:pPr>
      <w:r w:rsidRPr="00932A64">
        <w:rPr>
          <w:lang w:eastAsia="en-US"/>
        </w:rPr>
        <w:tab/>
        <w:t xml:space="preserve">Rješenjem poslovni broj St-521/17-3 od 1. prosinca 2017. pokrenut je prethodni postupak radi utvrđivanja pretpostavki za otvaranje stečajnog postupka nad dužnikom i naloženo osobi ovlaštenoj za zastupanje dužnika Biserku Vrančić, Rijeka, Fužinska 31, da 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05C01" w:rsidP="00932A64" w:rsidR="00932A64" w:rsidRPr="00932A64">
      <w:pPr>
        <w:jc w:val="both"/>
        <w:rPr>
          <w:lang w:eastAsia="en-US"/>
        </w:rPr>
      </w:pPr>
      <w:r>
        <w:rPr>
          <w:lang w:eastAsia="en-US"/>
        </w:rPr>
        <w:tab/>
      </w:r>
      <w:r w:rsidR="00932A64" w:rsidRPr="00932A64">
        <w:rPr>
          <w:lang w:eastAsia="en-US"/>
        </w:rPr>
        <w:t xml:space="preserve">Na ročištu radi očitovanja i rasprave o pretpostavkama za otvaranje stečajnog postupka nad dužnikom, zastupnik dužnika po zakonu izjavio je da dužnik u vlasništvu nema nekretnine. Nekretnine, i to poslovni prostor na Turniću i stan u Crikvenici dužnik je unovčio još tijekom 2007. i 2016. Dužnika u vlasništvu nema motornih vozila i ostalih pokretnina, a svoju je djelatnost obustavio. U bruto bilanci dužnika na dan 31. prosinca 2017. još uvijek je iskazana imovina dužnika koja više ne postoji, a zbog neažuriranja dužnikovi h poslovnih knjiga. Dužnik ima potraživanje prema trećoj osobi trgovačkom društvu AN-FO 93 d.o.o. Zagreb temeljem ovršne isprave, presude ovog suda poslovni broj P-764/06 od 29. ožujka 2007. Ukupnu tražbinu dužnika prema trgovačkom društvu AN-FO 93 d.o.o. Zagreb u iznosu od 820.999,89 kn dužnik je prijavio stečajnom upravitelju u stečajnom postupku nad trgovačkim društvom AN-FO 93 d.o.o. Zagreb. Tražbina dužnika utvrđena je kao tražbina drugog višeg isplatnog reda, međutim do danas dužnik svoju tražbinu nije namirio ni djelomično. </w:t>
      </w:r>
    </w:p>
    <w:p w:rsidRDefault="00932A64" w:rsidP="00932A64" w:rsidR="00932A64" w:rsidRPr="00932A64">
      <w:pPr>
        <w:jc w:val="both"/>
        <w:rPr>
          <w:lang w:eastAsia="en-US"/>
        </w:rPr>
      </w:pPr>
      <w:r w:rsidRPr="00932A64">
        <w:rPr>
          <w:lang w:eastAsia="en-US"/>
        </w:rPr>
        <w:tab/>
        <w:t>Uvidom u povijesni izvadak iz sudskog registra utvrđeno je da je rješenjem Trgovačkog suda u Zagrebu, poslovni broj Tt-17/27169-1 od 4. kolovoza 2017. trgovačko društvo AN-FO 93 d.o.o. u stečaju brisano iz sudskog registra temeljem rješenja o obustavi i zaključenju stečajnog postupka poslovni broj St-174/09 od 10. veljače 2017.</w:t>
      </w:r>
    </w:p>
    <w:p w:rsidRDefault="00932A64" w:rsidP="00932A64" w:rsidR="00932A64" w:rsidRPr="00932A64">
      <w:pPr>
        <w:jc w:val="both"/>
        <w:rPr>
          <w:b/>
          <w:lang w:eastAsia="en-US"/>
        </w:rPr>
      </w:pPr>
      <w:r w:rsidRPr="00932A64">
        <w:rPr>
          <w:lang w:eastAsia="en-US"/>
        </w:rPr>
        <w:tab/>
        <w:t>Do završetka prethodnog postupka kod dužnika je utvrđeno postojanje stečajnog razloga, nesposobnost za plaćanje iz čl. 6. Stečajnog zakona.</w:t>
      </w:r>
    </w:p>
    <w:p w:rsidRDefault="00932A64" w:rsidP="00932A64" w:rsidR="00932A64" w:rsidRPr="00932A64">
      <w:pPr>
        <w:jc w:val="both"/>
        <w:rPr>
          <w:b/>
          <w:lang w:eastAsia="en-US"/>
        </w:rPr>
      </w:pPr>
      <w:r w:rsidRPr="00932A64">
        <w:rPr>
          <w:lang w:eastAsia="en-US"/>
        </w:rPr>
        <w:tab/>
        <w:t xml:space="preserve">Naime, iz Očevidnika redoslijeda osnova za plaćanje od 20. veljače 2018. dužnik ima evidentirane neizvršene osnove za plaćanje u razdoblju dužem od 60 dana u ukupnom iznosu od 69.347,55 kn. </w:t>
      </w:r>
    </w:p>
    <w:p w:rsidRDefault="00932A64" w:rsidP="00932A64" w:rsidR="00932A64" w:rsidRPr="00932A64">
      <w:pPr>
        <w:jc w:val="both"/>
        <w:rPr>
          <w:b/>
          <w:lang w:eastAsia="en-US"/>
        </w:rPr>
      </w:pPr>
      <w:r w:rsidRPr="00932A64">
        <w:rPr>
          <w:lang w:eastAsia="en-US"/>
        </w:rPr>
        <w:tab/>
        <w:t>Obzirom da je u prethodnom postupku utvrđeno postojanje stečajnog razloga kao i činjenica nedostatnosti dužnikove imovine za namirenje troškova prethodnog i otvorenog stečajnog postupka, sud je pozvao osobe koje imaju pravni interes za provedbom stečajnog postupka na uplatu predujma za namirenje troškova prethodnog i otvorenog stečajnog postupka u iznosu od 27.500,00 kn. Predvidive troškove čine: nagrada stečajnom upravitelju u bruto iznosu 12.000,00 kn, izrada pečata i bankarske usluge u iznosu od 500,00 kn i knjigovodstvene usluge u iznosu od 15.000,00 kn.</w:t>
      </w:r>
    </w:p>
    <w:p w:rsidRDefault="0075619D" w:rsidP="00932A64"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lastRenderedPageBreak/>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F05C01">
        <w:t>20. veljače</w:t>
      </w:r>
      <w:r w:rsidR="00A8604D">
        <w:t xml:space="preserve"> 2018.</w:t>
      </w:r>
      <w:r w:rsidRPr="00D94E39">
        <w:t xml:space="preserve"> pozvane su osobe koje imaju pravni interes za provedbom stečajnog postupka da u roku od 15 dana uplate predujam u visini od </w:t>
      </w:r>
      <w:r w:rsidR="00F05C01">
        <w:t>27.5</w:t>
      </w:r>
      <w:r w:rsidR="00405479">
        <w:t>00</w:t>
      </w:r>
      <w:r w:rsidR="0075619D">
        <w:t>,00</w:t>
      </w:r>
      <w:r w:rsidRPr="00D94E39">
        <w:t xml:space="preserve"> kn, za namirenje trošk</w:t>
      </w:r>
      <w:r w:rsidR="00D7519E">
        <w:t>ova</w:t>
      </w:r>
      <w:r w:rsidR="00C0549F">
        <w:t xml:space="preserve"> </w:t>
      </w:r>
      <w:r w:rsidR="00A8604D">
        <w:t xml:space="preserve">prethodnog i otvorenog </w:t>
      </w:r>
      <w:r w:rsidRPr="00D94E39">
        <w:t>stečajnog postupka. Predmetno rješenje objavljeno je na mrežnoj stranici e-Oglasne ploče sud</w:t>
      </w:r>
      <w:r w:rsidR="00E1704F">
        <w:t>ov</w:t>
      </w:r>
      <w:r w:rsidRPr="00D94E39">
        <w:t xml:space="preserve">a </w:t>
      </w:r>
      <w:r w:rsidR="008502FF">
        <w:t xml:space="preserve">dana </w:t>
      </w:r>
      <w:r w:rsidR="00F05C01">
        <w:t xml:space="preserve">20. veljače </w:t>
      </w:r>
      <w:r w:rsidR="0002490F">
        <w:t xml:space="preserve">2018. </w:t>
      </w:r>
      <w:r w:rsidRPr="00D94E39">
        <w:t>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F05C01">
        <w:t>20. veljače</w:t>
      </w:r>
      <w:r w:rsidR="00A8604D">
        <w:t xml:space="preserve"> 2018.</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F05C01">
        <w:t>1</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F05C01">
        <w:rPr>
          <w:bCs/>
        </w:rPr>
        <w:t>27</w:t>
      </w:r>
      <w:r w:rsidR="002C613F">
        <w:rPr>
          <w:bCs/>
        </w:rPr>
        <w:t>. ožujka</w:t>
      </w:r>
      <w:r w:rsidR="008C7EA8">
        <w:rPr>
          <w:bCs/>
        </w:rPr>
        <w:t xml:space="preserve"> </w:t>
      </w:r>
      <w:r w:rsidR="00405479">
        <w:rPr>
          <w:bCs/>
        </w:rPr>
        <w:t>2018</w:t>
      </w:r>
      <w:r w:rsidR="00A274AB" w:rsidRPr="001A7568">
        <w:rPr>
          <w:bCs/>
        </w:rPr>
        <w:t>.</w:t>
      </w:r>
    </w:p>
    <w:p w:rsidRDefault="00BD15F1" w:rsidP="005F6C7A" w:rsidR="00321306" w:rsidRPr="00C86EE1">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sidR="000554F6" w:rsidRPr="00C86EE1">
        <w:rPr>
          <w:bCs/>
        </w:rPr>
        <w:t>S</w:t>
      </w:r>
      <w:r w:rsidR="00321306" w:rsidRPr="00C86EE1">
        <w:rPr>
          <w:bCs/>
        </w:rPr>
        <w:t xml:space="preserve">udac </w:t>
      </w:r>
    </w:p>
    <w:p w:rsidRDefault="00C30FD5" w:rsidP="005B014E" w:rsidR="005B014E">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sidR="005B014E">
        <w:rPr>
          <w:bCs/>
        </w:rPr>
        <w:t xml:space="preserve"> </w:t>
      </w:r>
      <w:r w:rsidR="005B014E">
        <w:t xml:space="preserve">v.r. </w:t>
      </w:r>
    </w:p>
    <w:p w:rsidRDefault="005B014E" w:rsidP="005B014E" w:rsidR="005B014E">
      <w:pPr>
        <w:ind w:firstLine="708" w:left="1416"/>
        <w:jc w:val="right"/>
      </w:pPr>
      <w:r>
        <w:t>Za točnost otpravka-ovlašteni službenik</w:t>
      </w:r>
    </w:p>
    <w:p w:rsidRDefault="005B014E" w:rsidP="005B014E" w:rsidR="005B014E" w:rsidRPr="00D75197">
      <w:pPr>
        <w:ind w:firstLine="708" w:left="1416"/>
        <w:jc w:val="right"/>
      </w:pPr>
      <w:r>
        <w:t>Dajana Jurković</w:t>
      </w:r>
    </w:p>
    <w:p w:rsidRDefault="00C30FD5" w:rsidP="00F05C01" w:rsidR="00385C62" w:rsidRPr="00D75197">
      <w:pPr>
        <w:ind w:firstLine="708" w:left="1416"/>
        <w:jc w:val="right"/>
      </w:pPr>
      <w:r>
        <w:rPr>
          <w:bCs/>
        </w:rPr>
        <w:t xml:space="preserve"> </w:t>
      </w:r>
    </w:p>
    <w:p w:rsidRDefault="008B0102" w:rsidP="00DA775B" w:rsidR="008B0102" w:rsidRPr="00D75197">
      <w:pPr>
        <w:ind w:firstLine="708" w:left="1416"/>
        <w:jc w:val="right"/>
      </w:pPr>
    </w:p>
    <w:p w:rsidRDefault="000712B8" w:rsidP="00571715" w:rsidR="00D77DE8" w:rsidRPr="00385C62">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932A64" w:rsidR="001474D4" w:rsidRPr="0002490F">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1972">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1972">
      <w:rPr>
        <w:rStyle w:val="Brojstranice"/>
        <w:noProof/>
      </w:rPr>
      <w:t>3</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311972">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2A64" w:rsidP="00932A64" w:rsidR="00932A64">
    <w:pPr>
      <w:jc w:val="right"/>
    </w:pPr>
    <w:r>
      <w:t>Poslovni</w:t>
    </w:r>
    <w:r w:rsidRPr="00F10B10">
      <w:t xml:space="preserve"> </w:t>
    </w:r>
    <w:r>
      <w:t>broj</w:t>
    </w:r>
    <w:r w:rsidRPr="00F10B10">
      <w:t xml:space="preserve"> 15 St-</w:t>
    </w:r>
    <w:r>
      <w:t>521/17-14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F10B10">
    <w:pPr>
      <w:pStyle w:val="Zaglavlje"/>
      <w:jc w:val="right"/>
    </w:pPr>
    <w:r w:rsidRPr="00F10B10">
      <w:rPr>
        <w:rFonts w:cs="Arial" w:hAnsi="Arial" w:ascii="Arial"/>
      </w:rPr>
      <w:tab/>
    </w:r>
    <w:r w:rsidRPr="00F10B10">
      <w:rPr>
        <w:rFonts w:cs="Arial" w:hAnsi="Arial" w:ascii="Arial"/>
      </w:rPr>
      <w:tab/>
    </w:r>
    <w:r w:rsidR="00A8604D">
      <w:t>Poslovni</w:t>
    </w:r>
    <w:r w:rsidR="008220C0" w:rsidRPr="00F10B10">
      <w:t xml:space="preserve"> </w:t>
    </w:r>
    <w:r w:rsidR="00A8604D">
      <w:t>broj</w:t>
    </w:r>
    <w:r w:rsidR="00DA1FFF" w:rsidRPr="00F10B10">
      <w:t xml:space="preserve"> 15 St</w:t>
    </w:r>
    <w:r w:rsidR="0055287B" w:rsidRPr="00F10B10">
      <w:t>-</w:t>
    </w:r>
    <w:r w:rsidR="00932A64">
      <w:t>521</w:t>
    </w:r>
    <w:r w:rsidR="002A40F4">
      <w:t>/17-</w:t>
    </w:r>
    <w:r w:rsidR="00932A64">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evenAndOddHeaders/>
  <w:characterSpacingControl w:val="doNotCompress"/>
  <w:hdrShapeDefaults>
    <o:shapedefaults v:ext="edit" spidmax="1085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2490F"/>
    <w:rsid w:val="000554F6"/>
    <w:rsid w:val="000606E5"/>
    <w:rsid w:val="00065A06"/>
    <w:rsid w:val="000701F8"/>
    <w:rsid w:val="000712B8"/>
    <w:rsid w:val="00073246"/>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869F4"/>
    <w:rsid w:val="001972EB"/>
    <w:rsid w:val="001A7568"/>
    <w:rsid w:val="001C20C7"/>
    <w:rsid w:val="001C2269"/>
    <w:rsid w:val="001C73BB"/>
    <w:rsid w:val="001C7A55"/>
    <w:rsid w:val="001E174F"/>
    <w:rsid w:val="001F13A2"/>
    <w:rsid w:val="001F4981"/>
    <w:rsid w:val="001F6B62"/>
    <w:rsid w:val="002114DB"/>
    <w:rsid w:val="00212999"/>
    <w:rsid w:val="00213A81"/>
    <w:rsid w:val="00223778"/>
    <w:rsid w:val="00223CC6"/>
    <w:rsid w:val="0024728A"/>
    <w:rsid w:val="00253B86"/>
    <w:rsid w:val="00254C14"/>
    <w:rsid w:val="002555FE"/>
    <w:rsid w:val="00257566"/>
    <w:rsid w:val="00267A10"/>
    <w:rsid w:val="00284D00"/>
    <w:rsid w:val="00296C99"/>
    <w:rsid w:val="002A40F4"/>
    <w:rsid w:val="002B0699"/>
    <w:rsid w:val="002C1367"/>
    <w:rsid w:val="002C214C"/>
    <w:rsid w:val="002C613F"/>
    <w:rsid w:val="002C778F"/>
    <w:rsid w:val="002D219D"/>
    <w:rsid w:val="002D43F3"/>
    <w:rsid w:val="002E5767"/>
    <w:rsid w:val="002E65D2"/>
    <w:rsid w:val="002E7B44"/>
    <w:rsid w:val="002F0A27"/>
    <w:rsid w:val="002F73CE"/>
    <w:rsid w:val="002F7F4F"/>
    <w:rsid w:val="00302F97"/>
    <w:rsid w:val="00306072"/>
    <w:rsid w:val="00306212"/>
    <w:rsid w:val="0031197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405479"/>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500B42"/>
    <w:rsid w:val="00535DD4"/>
    <w:rsid w:val="0055287B"/>
    <w:rsid w:val="00552E7C"/>
    <w:rsid w:val="005711C3"/>
    <w:rsid w:val="00571715"/>
    <w:rsid w:val="00573A70"/>
    <w:rsid w:val="00576115"/>
    <w:rsid w:val="00583566"/>
    <w:rsid w:val="005930B2"/>
    <w:rsid w:val="005B014E"/>
    <w:rsid w:val="005B0C30"/>
    <w:rsid w:val="005C4A89"/>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7B91"/>
    <w:rsid w:val="00915172"/>
    <w:rsid w:val="00915A4E"/>
    <w:rsid w:val="00925406"/>
    <w:rsid w:val="00931A2C"/>
    <w:rsid w:val="00932A64"/>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A031A"/>
    <w:rsid w:val="00AA6992"/>
    <w:rsid w:val="00AB1157"/>
    <w:rsid w:val="00AC3075"/>
    <w:rsid w:val="00AC6DC9"/>
    <w:rsid w:val="00AD089B"/>
    <w:rsid w:val="00AD51C1"/>
    <w:rsid w:val="00AE55E4"/>
    <w:rsid w:val="00AF3704"/>
    <w:rsid w:val="00B02A76"/>
    <w:rsid w:val="00B10E5A"/>
    <w:rsid w:val="00B350EF"/>
    <w:rsid w:val="00B42964"/>
    <w:rsid w:val="00B445B2"/>
    <w:rsid w:val="00B579B0"/>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7A98"/>
    <w:rsid w:val="00ED138E"/>
    <w:rsid w:val="00ED31AD"/>
    <w:rsid w:val="00ED3538"/>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311972"/>
    <w:rPr>
      <w:color w:val="808080"/>
      <w:bdr w:space="0" w:sz="0" w:color="auto" w:val="none"/>
      <w:shd w:fill="auto" w:color="auto" w:val="clear"/>
    </w:rPr>
  </w:style>
  <w:style w:customStyle="true" w:styleId="eSPISCCParagraphDefaultFont" w:type="character">
    <w:name w:val="eSPIS_CC_Paragraph Default Font"/>
    <w:basedOn w:val="Zadanifontodlomka"/>
    <w:rsid w:val="0031197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11972"/>
    <w:rPr>
      <w:b/>
      <w:bdr w:space="0" w:sz="0" w:color="auto" w:val="none"/>
      <w:shd w:fill="FFFFCC" w:color="auto" w:val="clear"/>
      <w:lang w:val="hr-HR"/>
    </w:rPr>
  </w:style>
  <w:style w:customStyle="true" w:styleId="PozadinaSvijetloCrvena" w:type="character">
    <w:name w:val="Pozadina_SvijetloCrvena"/>
    <w:basedOn w:val="eSPISCCParagraphDefaultFont"/>
    <w:rsid w:val="0031197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1197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311972"/>
    <w:rPr>
      <w:color w:val="808080"/>
      <w:bdr w:color="auto" w:space="0" w:sz="0" w:val="none"/>
      <w:shd w:color="auto" w:fill="auto" w:val="clear"/>
    </w:rPr>
  </w:style>
  <w:style w:customStyle="1" w:styleId="eSPISCCParagraphDefaultFont" w:type="character">
    <w:name w:val="eSPIS_CC_Paragraph Default Font"/>
    <w:basedOn w:val="Zadanifontodlomka"/>
    <w:rsid w:val="0031197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11972"/>
    <w:rPr>
      <w:b/>
      <w:bdr w:color="auto" w:space="0" w:sz="0" w:val="none"/>
      <w:shd w:color="auto" w:fill="FFFFCC" w:val="clear"/>
      <w:lang w:val="hr-HR"/>
    </w:rPr>
  </w:style>
  <w:style w:customStyle="1" w:styleId="PozadinaSvijetloCrvena" w:type="character">
    <w:name w:val="Pozadina_SvijetloCrvena"/>
    <w:basedOn w:val="eSPISCCParagraphDefaultFont"/>
    <w:rsid w:val="0031197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1197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St-521/2017</izvorni_sadrzaj>
    <derivirana_varijabla naziv="DomainObject.Predmet.OznakaBroj_1">St-521/2017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TEHNIK - KOMERC d.o.o.</izvorni_sadrzaj>
    <derivirana_varijabla naziv="DomainObject.Predmet.ProtustrankaFormated_1">  TEHNIK - KOMERC d.o.o.</derivirana_varijabla>
  </DomainObject.Predmet.ProtustrankaFormated>
  <DomainObject.Predmet.ProtustrankaFormatedOIB>
    <izvorni_sadrzaj>  TEHNIK - KOMERC d.o.o., OIB 18618975941</izvorni_sadrzaj>
    <derivirana_varijabla naziv="DomainObject.Predmet.ProtustrankaFormatedOIB_1">  TEHNIK - KOMERC d.o.o., OIB 18618975941</derivirana_varijabla>
  </DomainObject.Predmet.ProtustrankaFormatedOIB>
  <DomainObject.Predmet.ProtustrankaFormatedWithAdress>
    <izvorni_sadrzaj> TEHNIK - KOMERC d.o.o., Franje Čandeka 46, 51000 Rijeka</izvorni_sadrzaj>
    <derivirana_varijabla naziv="DomainObject.Predmet.ProtustrankaFormatedWithAdress_1"> TEHNIK - KOMERC d.o.o., Franje Čandeka 46, 51000 Rijeka</derivirana_varijabla>
  </DomainObject.Predmet.ProtustrankaFormatedWithAdress>
  <DomainObject.Predmet.ProtustrankaFormatedWithAdressOIB>
    <izvorni_sadrzaj> TEHNIK - KOMERC d.o.o., OIB 18618975941, Franje Čandeka 46, 51000 Rijeka</izvorni_sadrzaj>
    <derivirana_varijabla naziv="DomainObject.Predmet.ProtustrankaFormatedWithAdressOIB_1"> TEHNIK - KOMERC d.o.o., OIB 18618975941, Franje Čandeka 46, 51000 Rijeka</derivirana_varijabla>
  </DomainObject.Predmet.ProtustrankaFormatedWithAdressOIB>
  <DomainObject.Predmet.ProtustrankaWithAdress>
    <izvorni_sadrzaj>TEHNIK - KOMERC d.o.o. Franje Čandeka 46, 51000 Rijeka</izvorni_sadrzaj>
    <derivirana_varijabla naziv="DomainObject.Predmet.ProtustrankaWithAdress_1">TEHNIK - KOMERC d.o.o. Franje Čandeka 46, 51000 Rijeka</derivirana_varijabla>
  </DomainObject.Predmet.ProtustrankaWithAdress>
  <DomainObject.Predmet.ProtustrankaWithAdressOIB>
    <izvorni_sadrzaj>TEHNIK - KOMERC d.o.o., OIB 18618975941, Franje Čandeka 46, 51000 Rijeka</izvorni_sadrzaj>
    <derivirana_varijabla naziv="DomainObject.Predmet.ProtustrankaWithAdressOIB_1">TEHNIK - KOMERC d.o.o., OIB 18618975941, Franje Čandeka 46, 51000 Rijeka</derivirana_varijabla>
  </DomainObject.Predmet.ProtustrankaWithAdressOIB>
  <DomainObject.Predmet.ProtustrankaNazivFormated>
    <izvorni_sadrzaj>TEHNIK - KOMERC d.o.o.</izvorni_sadrzaj>
    <derivirana_varijabla naziv="DomainObject.Predmet.ProtustrankaNazivFormated_1">TEHNIK - KOMERC d.o.o.</derivirana_varijabla>
  </DomainObject.Predmet.ProtustrankaNazivFormated>
  <DomainObject.Predmet.ProtustrankaNazivFormatedOIB>
    <izvorni_sadrzaj>TEHNIK - KOMERC d.o.o., OIB 18618975941</izvorni_sadrzaj>
    <derivirana_varijabla naziv="DomainObject.Predmet.ProtustrankaNazivFormatedOIB_1">TEHNIK - KOMERC d.o.o., OIB 18618975941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TEHNIK - KOMERC d.o.o.</item>
    </izvorni_sadrzaj>
    <derivirana_varijabla naziv="DomainObject.Predmet.ProtuStrankaListFormated_1">
      <item>TEHNIK - KOMERC d.o.o.</item>
    </derivirana_varijabla>
  </DomainObject.Predmet.ProtuStrankaListFormated>
  <DomainObject.Predmet.ProtuStrankaListFormatedOIB>
    <izvorni_sadrzaj>
      <item>TEHNIK - KOMERC d.o.o., OIB 18618975941</item>
    </izvorni_sadrzaj>
    <derivirana_varijabla naziv="DomainObject.Predmet.ProtuStrankaListFormatedOIB_1">
      <item>TEHNIK - KOMERC d.o.o., OIB 18618975941</item>
    </derivirana_varijabla>
  </DomainObject.Predmet.ProtuStrankaListFormatedOIB>
  <DomainObject.Predmet.ProtuStrankaListFormatedWithAdress>
    <izvorni_sadrzaj>
      <item>TEHNIK - KOMERC d.o.o., Franje Čandeka 46, 51000 Rijeka</item>
    </izvorni_sadrzaj>
    <derivirana_varijabla naziv="DomainObject.Predmet.ProtuStrankaListFormatedWithAdress_1">
      <item>TEHNIK - KOMERC d.o.o., Franje Čandeka 46, 51000 Rijeka</item>
    </derivirana_varijabla>
  </DomainObject.Predmet.ProtuStrankaListFormatedWithAdress>
  <DomainObject.Predmet.ProtuStrankaListFormatedWithAdressOIB>
    <izvorni_sadrzaj>
      <item>TEHNIK - KOMERC d.o.o., OIB 18618975941, Franje Čandeka 46, 51000 Rijeka</item>
    </izvorni_sadrzaj>
    <derivirana_varijabla naziv="DomainObject.Predmet.ProtuStrankaListFormatedWithAdressOIB_1">
      <item>TEHNIK - KOMERC d.o.o., OIB 18618975941, Franje Čandeka 46, 51000 Rijeka</item>
    </derivirana_varijabla>
  </DomainObject.Predmet.ProtuStrankaListFormatedWithAdressOIB>
  <DomainObject.Predmet.ProtuStrankaListNazivFormated>
    <izvorni_sadrzaj>
      <item>TEHNIK - KOMERC d.o.o.</item>
    </izvorni_sadrzaj>
    <derivirana_varijabla naziv="DomainObject.Predmet.ProtuStrankaListNazivFormated_1">
      <item>TEHNIK - KOMERC d.o.o.</item>
    </derivirana_varijabla>
  </DomainObject.Predmet.ProtuStrankaListNazivFormated>
  <DomainObject.Predmet.ProtuStrankaListNazivFormatedOIB>
    <izvorni_sadrzaj>
      <item>TEHNIK - KOMERC d.o.o., OIB 18618975941</item>
    </izvorni_sadrzaj>
    <derivirana_varijabla naziv="DomainObject.Predmet.ProtuStrankaListNazivFormatedOIB_1">
      <item>TEHNIK - KOMERC d.o.o., OIB 18618975941</item>
    </derivirana_varijabla>
  </DomainObject.Predmet.ProtuStrankaListNazivFormatedOIB>
  <DomainObject.Predmet.OstaliListFormated>
    <izvorni_sadrzaj>
      <item>Biserko Vrančić</item>
    </izvorni_sadrzaj>
    <derivirana_varijabla naziv="DomainObject.Predmet.OstaliListFormated_1">
      <item>Biserko Vrančić</item>
    </derivirana_varijabla>
  </DomainObject.Predmet.OstaliListFormated>
  <DomainObject.Predmet.OstaliListFormatedOIB>
    <izvorni_sadrzaj>
      <item>Biserko Vrančić, OIB 55531014059</item>
    </izvorni_sadrzaj>
    <derivirana_varijabla naziv="DomainObject.Predmet.OstaliListFormatedOIB_1">
      <item>Biserko Vrančić, OIB 55531014059</item>
    </derivirana_varijabla>
  </DomainObject.Predmet.OstaliListFormatedOIB>
  <DomainObject.Predmet.OstaliListFormatedWithAdress>
    <izvorni_sadrzaj>
      <item>Biserko Vrančić, Drenovski Put 30, 51000 Rijeka</item>
    </izvorni_sadrzaj>
    <derivirana_varijabla naziv="DomainObject.Predmet.OstaliListFormatedWithAdress_1">
      <item>Biserko Vrančić, Drenovski Put 30, 51000 Rijeka</item>
    </derivirana_varijabla>
  </DomainObject.Predmet.OstaliListFormatedWithAdress>
  <DomainObject.Predmet.OstaliListFormatedWithAdressOIB>
    <izvorni_sadrzaj>
      <item>Biserko Vrančić, OIB 55531014059, Drenovski Put 30, 51000 Rijeka</item>
    </izvorni_sadrzaj>
    <derivirana_varijabla naziv="DomainObject.Predmet.OstaliListFormatedWithAdressOIB_1">
      <item>Biserko Vrančić, OIB 55531014059, Drenovski Put 30, 51000 Rijeka</item>
    </derivirana_varijabla>
  </DomainObject.Predmet.OstaliListFormatedWithAdressOIB>
  <DomainObject.Predmet.OstaliListNazivFormated>
    <izvorni_sadrzaj>
      <item>Biserko Vrančić</item>
    </izvorni_sadrzaj>
    <derivirana_varijabla naziv="DomainObject.Predmet.OstaliListNazivFormated_1">
      <item>Biserko Vrančić</item>
    </derivirana_varijabla>
  </DomainObject.Predmet.OstaliListNazivFormated>
  <DomainObject.Predmet.OstaliListNazivFormatedOIB>
    <izvorni_sadrzaj>
      <item>Biserko Vrančić, OIB 55531014059</item>
    </izvorni_sadrzaj>
    <derivirana_varijabla naziv="DomainObject.Predmet.OstaliListNazivFormatedOIB_1">
      <item>Biserko Vrančić, OIB 55531014059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TEHNIK - KOMERC d.o.o.</izvorni_sadrzaj>
    <derivirana_varijabla naziv="DomainObject.Predmet.ProtustrankaIDrugi_1">TEHNIK - KOMERC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TEHNIK - KOMERC d.o.o., OIB 18618975941, Franje Čandeka 46, 51000 Rijeka</izvorni_sadrzaj>
    <derivirana_varijabla naziv="DomainObject.Predmet.ProtustrankaIDrugiAdressOIB_1">TEHNIK - KOMERC d.o.o., OIB 18618975941, Franje Čandeka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TEHNIK - KOMERC d.o.o.</item>
      <item>Biserko Vrančić</item>
    </izvorni_sadrzaj>
    <derivirana_varijabla naziv="DomainObject.Predmet.SudioniciListNaziv_1">
      <item>FINA  Rijeka</item>
      <item>TEHNIK - KOMERC d.o.o.</item>
      <item>Biserko Vrančić</item>
    </derivirana_varijabla>
  </DomainObject.Predmet.SudioniciListNaziv>
  <DomainObject.Predmet.SudioniciListAdressOIB>
    <izvorni_sadrzaj>
      <item>FINA  Rijeka, OIB 85821130368, Frana Kurelca 8,51000 Rijeka</item>
      <item>TEHNIK - KOMERC d.o.o., OIB 18618975941, Franje Čandeka 46,51000 Rijeka</item>
      <item>Biserko Vrančić, OIB 55531014059, Drenovski Put 30,51000 Rijeka</item>
    </izvorni_sadrzaj>
    <derivirana_varijabla naziv="DomainObject.Predmet.SudioniciListAdressOIB_1">
      <item>FINA  Rijeka, OIB 85821130368, Frana Kurelca 8,51000 Rijeka</item>
      <item>TEHNIK - KOMERC d.o.o., OIB 18618975941, Franje Čandeka 46,51000 Rijeka</item>
      <item>Biserko Vrančić, OIB 55531014059, Drenovski Put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18618975941</item>
      <item>, OIB 55531014059</item>
    </izvorni_sadrzaj>
    <derivirana_varijabla naziv="DomainObject.Predmet.SudioniciListNazivOIB_1">
      <item>, OIB 85821130368</item>
      <item>, OIB 18618975941</item>
      <item>, OIB 55531014059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74091F-1E50-44B7-A41A-4111AA47D9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1134</properties:Words>
  <properties:Characters>6355</properties:Characters>
  <properties:Lines>129</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2018-03-27T11:28:00Z</dcterms:created>
  <dc:creator>dcmelik</dc:creator>
  <cp:lastModifiedBy>Jasna Radulović</cp:lastModifiedBy>
  <cp:lastPrinted>2018-03-27T11:39:00Z</cp:lastPrinted>
  <dcterms:modified xmlns:xsi="http://www.w3.org/2001/XMLSchema-instance" xsi:type="dcterms:W3CDTF">2018-03-27T11:44:00Z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(521-17 NOVO SZ-15. ČL.132.docx)</vt:lpwstr>
  </prop:property>
  <prop:property name="CC_coloring" pid="4" fmtid="{D5CDD505-2E9C-101B-9397-08002B2CF9AE}">
    <vt:bool>false</vt:bool>
  </prop:property>
  <prop:property name="BrojStranica" pid="5" fmtid="{D5CDD505-2E9C-101B-9397-08002B2CF9AE}">
    <vt:i4>3</vt:i4>
  </prop:property>
</prop:Properties>
</file>