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772ce" w14:paraId="87772ce" w:rsidRDefault="00752395" w:rsidP="00014842" w:rsidR="00752395" w:rsidRPr="006C0167">
      <w:pPr>
        <w:spacing w:lineRule="auto" w:line="240" w:after="0"/>
        <w:ind w:left="7080"/>
        <w:jc w:val="both"/>
        <w15:collapsed w:val="false"/>
        <w:rPr>
          <w:rFonts w:hAnsi="Times New Roman" w:ascii="Times New Roman"/>
          <w:b/>
          <w:sz w:val="24"/>
          <w:szCs w:val="24"/>
        </w:rPr>
      </w:pPr>
      <w:bookmarkStart w:name="_GoBack" w:id="0"/>
      <w:bookmarkEnd w:id="0"/>
    </w:p>
    <w:p w:rsidRDefault="00752395" w:rsidP="00014842" w:rsidR="00752395" w:rsidRPr="006C0167">
      <w:pPr>
        <w:spacing w:lineRule="auto" w:line="240" w:after="0"/>
        <w:ind w:left="7080"/>
        <w:jc w:val="both"/>
        <w:rPr>
          <w:rFonts w:hAnsi="Times New Roman" w:ascii="Times New Roman"/>
          <w:b/>
          <w:sz w:val="24"/>
          <w:szCs w:val="24"/>
        </w:rPr>
      </w:pPr>
    </w:p>
    <w:p w:rsidRDefault="00752395" w:rsidP="00014842" w:rsidR="00752395" w:rsidRPr="006C0167">
      <w:pPr>
        <w:spacing w:lineRule="auto" w:line="240" w:after="0"/>
        <w:ind w:left="7080"/>
        <w:jc w:val="both"/>
        <w:rPr>
          <w:rFonts w:hAnsi="Times New Roman" w:ascii="Times New Roman"/>
          <w:b/>
          <w:sz w:val="24"/>
          <w:szCs w:val="24"/>
        </w:rPr>
      </w:pPr>
    </w:p>
    <w:p w:rsidRDefault="00877EA5" w:rsidP="00E53239" w:rsidR="00877EA5">
      <w:pPr>
        <w:spacing w:lineRule="auto" w:line="240" w:after="0"/>
        <w:jc w:val="both"/>
        <w:rPr>
          <w:rFonts w:hAnsi="Times New Roman" w:ascii="Times New Roman"/>
          <w:b/>
          <w:sz w:val="24"/>
          <w:szCs w:val="24"/>
        </w:rPr>
      </w:pPr>
    </w:p>
    <w:p w:rsidRDefault="00E53239" w:rsidP="00E53239" w:rsidR="00752395" w:rsidRPr="006C0167">
      <w:pPr>
        <w:spacing w:lineRule="auto" w:line="240" w:after="0"/>
        <w:jc w:val="both"/>
        <w:rPr>
          <w:rFonts w:hAnsi="Times New Roman" w:ascii="Times New Roman"/>
          <w:b/>
          <w:sz w:val="24"/>
          <w:szCs w:val="24"/>
        </w:rPr>
      </w:pPr>
      <w:r w:rsidRPr="006C0167">
        <w:rPr>
          <w:rFonts w:hAnsi="Times New Roman" w:ascii="Times New Roman"/>
          <w:b/>
          <w:sz w:val="24"/>
          <w:szCs w:val="24"/>
        </w:rPr>
        <w:t xml:space="preserve">REPUBLIKA HRVATSKA </w:t>
      </w:r>
    </w:p>
    <w:p w:rsidRDefault="00E53239" w:rsidP="00E53239" w:rsidR="00E53239" w:rsidRPr="006C0167">
      <w:pPr>
        <w:spacing w:lineRule="auto" w:line="240" w:after="0"/>
        <w:jc w:val="both"/>
        <w:rPr>
          <w:rFonts w:hAnsi="Times New Roman" w:ascii="Times New Roman"/>
          <w:b/>
          <w:sz w:val="24"/>
          <w:szCs w:val="24"/>
        </w:rPr>
      </w:pPr>
      <w:r w:rsidRPr="006C0167">
        <w:rPr>
          <w:rFonts w:hAnsi="Times New Roman" w:ascii="Times New Roman"/>
          <w:b/>
          <w:sz w:val="24"/>
          <w:szCs w:val="24"/>
        </w:rPr>
        <w:t>TRGOVAČKI SUD U ZADRU</w:t>
      </w:r>
    </w:p>
    <w:p w:rsidRDefault="00A36BF9" w:rsidP="00E53239" w:rsidR="00A36BF9" w:rsidRPr="006C0167">
      <w:pPr>
        <w:spacing w:lineRule="auto" w:line="240" w:after="0"/>
        <w:jc w:val="both"/>
        <w:rPr>
          <w:rFonts w:hAnsi="Times New Roman" w:ascii="Times New Roman"/>
          <w:bCs/>
          <w:sz w:val="24"/>
          <w:szCs w:val="24"/>
        </w:rPr>
      </w:pPr>
      <w:r w:rsidRPr="006C0167">
        <w:rPr>
          <w:rFonts w:hAnsi="Times New Roman" w:ascii="Times New Roman"/>
          <w:bCs/>
          <w:sz w:val="24"/>
          <w:szCs w:val="24"/>
        </w:rPr>
        <w:t>Ulica dr. Franje Tuđmana 35</w:t>
      </w:r>
    </w:p>
    <w:p w:rsidRDefault="00E53239" w:rsidP="00E53239" w:rsidR="00E53239" w:rsidRPr="006C0167">
      <w:pPr>
        <w:spacing w:lineRule="auto" w:line="240" w:after="0"/>
        <w:jc w:val="both"/>
        <w:rPr>
          <w:rFonts w:hAnsi="Times New Roman" w:ascii="Times New Roman"/>
          <w:bCs/>
          <w:sz w:val="24"/>
          <w:szCs w:val="24"/>
        </w:rPr>
      </w:pPr>
    </w:p>
    <w:p w:rsidRDefault="00752395" w:rsidP="00125E86" w:rsidR="00752395" w:rsidRPr="006C0167">
      <w:pPr>
        <w:spacing w:lineRule="auto" w:line="240" w:after="0"/>
        <w:jc w:val="both"/>
        <w:rPr>
          <w:rFonts w:hAnsi="Times New Roman" w:ascii="Times New Roman"/>
          <w:sz w:val="24"/>
          <w:szCs w:val="24"/>
        </w:rPr>
      </w:pPr>
    </w:p>
    <w:p w:rsidRDefault="00A36BF9" w:rsidP="00014842" w:rsidR="00A36BF9" w:rsidRPr="006C0167">
      <w:pPr>
        <w:spacing w:lineRule="auto" w:line="240" w:after="0"/>
        <w:jc w:val="center"/>
        <w:rPr>
          <w:rFonts w:hAnsi="Times New Roman" w:ascii="Times New Roman"/>
          <w:b/>
          <w:sz w:val="24"/>
          <w:szCs w:val="24"/>
        </w:rPr>
      </w:pPr>
      <w:r w:rsidRPr="006C0167">
        <w:rPr>
          <w:rFonts w:hAnsi="Times New Roman" w:ascii="Times New Roman"/>
          <w:b/>
          <w:sz w:val="24"/>
          <w:szCs w:val="24"/>
        </w:rPr>
        <w:t>R E P U B L I K A H R V A T S K A</w:t>
      </w:r>
    </w:p>
    <w:p w:rsidRDefault="00A36BF9" w:rsidP="00014842" w:rsidR="00A36BF9" w:rsidRPr="006C0167">
      <w:pPr>
        <w:spacing w:lineRule="auto" w:line="240" w:after="0"/>
        <w:jc w:val="center"/>
        <w:rPr>
          <w:rFonts w:hAnsi="Times New Roman" w:ascii="Times New Roman"/>
          <w:b/>
          <w:sz w:val="24"/>
          <w:szCs w:val="24"/>
        </w:rPr>
      </w:pPr>
    </w:p>
    <w:p w:rsidRDefault="00014842" w:rsidP="00014842" w:rsidR="00014842" w:rsidRPr="006C0167">
      <w:pPr>
        <w:spacing w:lineRule="auto" w:line="240" w:after="0"/>
        <w:jc w:val="center"/>
        <w:rPr>
          <w:rFonts w:hAnsi="Times New Roman" w:ascii="Times New Roman"/>
          <w:b/>
          <w:sz w:val="24"/>
          <w:szCs w:val="24"/>
        </w:rPr>
      </w:pPr>
      <w:r w:rsidRPr="006C0167">
        <w:rPr>
          <w:rFonts w:hAnsi="Times New Roman" w:ascii="Times New Roman"/>
          <w:b/>
          <w:sz w:val="24"/>
          <w:szCs w:val="24"/>
        </w:rPr>
        <w:t>R J E Š E N J E</w:t>
      </w:r>
    </w:p>
    <w:p w:rsidRDefault="003D0388" w:rsidP="00014842" w:rsidR="003D0388" w:rsidRPr="006C0167">
      <w:pPr>
        <w:spacing w:lineRule="auto" w:line="240" w:after="0"/>
        <w:jc w:val="both"/>
        <w:rPr>
          <w:rFonts w:hAnsi="Times New Roman" w:ascii="Times New Roman"/>
          <w:b/>
          <w:sz w:val="24"/>
          <w:szCs w:val="24"/>
        </w:rPr>
      </w:pPr>
    </w:p>
    <w:p w:rsidRDefault="006C4DBE" w:rsidP="00125E86" w:rsidR="00125E86" w:rsidRPr="006C0167">
      <w:pPr>
        <w:jc w:val="both"/>
        <w:rPr>
          <w:rFonts w:hAnsi="Times New Roman" w:ascii="Times New Roman"/>
          <w:sz w:val="24"/>
          <w:szCs w:val="24"/>
        </w:rPr>
      </w:pPr>
      <w:r w:rsidRPr="006C0167">
        <w:rPr>
          <w:rFonts w:hAnsi="Times New Roman" w:ascii="Times New Roman"/>
          <w:sz w:val="24"/>
          <w:szCs w:val="24"/>
        </w:rPr>
        <w:tab/>
        <w:t>Trgovački sud u Zadru</w:t>
      </w:r>
      <w:r w:rsidR="00125E86" w:rsidRPr="006C0167">
        <w:rPr>
          <w:rFonts w:hAnsi="Times New Roman" w:ascii="Times New Roman"/>
          <w:sz w:val="24"/>
          <w:szCs w:val="24"/>
        </w:rPr>
        <w:t>, OIB:</w:t>
      </w:r>
      <w:r w:rsidR="00125E86" w:rsidRPr="006C0167">
        <w:rPr>
          <w:rFonts w:hAnsi="Times New Roman" w:ascii="Times New Roman"/>
          <w:sz w:val="24"/>
          <w:szCs w:val="24"/>
        </w:rPr>
        <w:tab/>
        <w:t xml:space="preserve">39670464653, </w:t>
      </w:r>
      <w:r w:rsidRPr="006C0167">
        <w:rPr>
          <w:rFonts w:hAnsi="Times New Roman" w:ascii="Times New Roman"/>
          <w:sz w:val="24"/>
          <w:szCs w:val="24"/>
        </w:rPr>
        <w:t>po su</w:t>
      </w:r>
      <w:r w:rsidR="00A36BF9" w:rsidRPr="006C0167">
        <w:rPr>
          <w:rFonts w:hAnsi="Times New Roman" w:ascii="Times New Roman"/>
          <w:sz w:val="24"/>
          <w:szCs w:val="24"/>
        </w:rPr>
        <w:t xml:space="preserve">tkinji </w:t>
      </w:r>
      <w:r w:rsidR="006C0167" w:rsidRPr="006C0167">
        <w:rPr>
          <w:rFonts w:hAnsi="Times New Roman" w:ascii="Times New Roman"/>
          <w:sz w:val="24"/>
          <w:szCs w:val="24"/>
        </w:rPr>
        <w:t xml:space="preserve">Ani Markač, povodom prijedloga dužnika TUDIĆ ELEKTRO CENTAR d.o.o. Šibenik, Krapljanska cesta 8, OIB:68864526805, zastupanog po članu uprave Slavenu Tudiću, </w:t>
      </w:r>
      <w:r w:rsidRPr="006C0167">
        <w:rPr>
          <w:rFonts w:hAnsi="Times New Roman" w:ascii="Times New Roman"/>
          <w:sz w:val="24"/>
          <w:szCs w:val="24"/>
        </w:rPr>
        <w:t>radi sklapanja predstečajne nagodbe nad imenovanim dužnikom</w:t>
      </w:r>
      <w:r w:rsidRPr="006C0167">
        <w:rPr>
          <w:rFonts w:hAnsi="Times New Roman" w:ascii="Times New Roman"/>
          <w:bCs/>
          <w:sz w:val="24"/>
          <w:szCs w:val="24"/>
        </w:rPr>
        <w:t>,</w:t>
      </w:r>
      <w:r w:rsidRPr="006C0167">
        <w:rPr>
          <w:rFonts w:hAnsi="Times New Roman" w:ascii="Times New Roman"/>
          <w:sz w:val="24"/>
          <w:szCs w:val="24"/>
        </w:rPr>
        <w:t xml:space="preserve"> dana </w:t>
      </w:r>
      <w:r w:rsidR="00A36BF9" w:rsidRPr="006C0167">
        <w:rPr>
          <w:rFonts w:hAnsi="Times New Roman" w:ascii="Times New Roman"/>
          <w:sz w:val="24"/>
          <w:szCs w:val="24"/>
        </w:rPr>
        <w:t xml:space="preserve">22. prosinca </w:t>
      </w:r>
      <w:r w:rsidR="00177116" w:rsidRPr="006C0167">
        <w:rPr>
          <w:rFonts w:hAnsi="Times New Roman" w:ascii="Times New Roman"/>
          <w:sz w:val="24"/>
          <w:szCs w:val="24"/>
        </w:rPr>
        <w:t>201</w:t>
      </w:r>
      <w:r w:rsidR="00A36BF9" w:rsidRPr="006C0167">
        <w:rPr>
          <w:rFonts w:hAnsi="Times New Roman" w:ascii="Times New Roman"/>
          <w:sz w:val="24"/>
          <w:szCs w:val="24"/>
        </w:rPr>
        <w:t>5</w:t>
      </w:r>
      <w:r w:rsidRPr="006C0167">
        <w:rPr>
          <w:rFonts w:hAnsi="Times New Roman" w:ascii="Times New Roman"/>
          <w:sz w:val="24"/>
          <w:szCs w:val="24"/>
        </w:rPr>
        <w:t>.</w:t>
      </w:r>
      <w:r w:rsidR="00A36BF9" w:rsidRPr="006C0167">
        <w:rPr>
          <w:rFonts w:hAnsi="Times New Roman" w:ascii="Times New Roman"/>
          <w:sz w:val="24"/>
          <w:szCs w:val="24"/>
        </w:rPr>
        <w:t xml:space="preserve">, </w:t>
      </w:r>
    </w:p>
    <w:p w:rsidRDefault="00014842" w:rsidP="00014842" w:rsidR="00014842" w:rsidRPr="006C0167">
      <w:pPr>
        <w:spacing w:lineRule="auto" w:line="240" w:after="0"/>
        <w:jc w:val="center"/>
        <w:rPr>
          <w:rFonts w:hAnsi="Times New Roman" w:ascii="Times New Roman"/>
          <w:b/>
          <w:sz w:val="24"/>
          <w:szCs w:val="24"/>
        </w:rPr>
      </w:pPr>
      <w:r w:rsidRPr="006C0167">
        <w:rPr>
          <w:rFonts w:hAnsi="Times New Roman" w:ascii="Times New Roman"/>
          <w:b/>
          <w:sz w:val="24"/>
          <w:szCs w:val="24"/>
        </w:rPr>
        <w:t>r i j e š i o</w:t>
      </w:r>
      <w:r w:rsidR="00235F07" w:rsidRPr="006C0167">
        <w:rPr>
          <w:rFonts w:hAnsi="Times New Roman" w:ascii="Times New Roman"/>
          <w:b/>
          <w:sz w:val="24"/>
          <w:szCs w:val="24"/>
        </w:rPr>
        <w:t xml:space="preserve"> </w:t>
      </w:r>
      <w:r w:rsidRPr="006C0167">
        <w:rPr>
          <w:rFonts w:hAnsi="Times New Roman" w:ascii="Times New Roman"/>
          <w:b/>
          <w:sz w:val="24"/>
          <w:szCs w:val="24"/>
        </w:rPr>
        <w:t xml:space="preserve">  j e</w:t>
      </w:r>
    </w:p>
    <w:p w:rsidRDefault="00DC63AB" w:rsidP="00DC63AB" w:rsidR="00DC63AB" w:rsidRPr="006C0167">
      <w:pPr>
        <w:spacing w:lineRule="auto" w:line="240" w:after="0"/>
        <w:rPr>
          <w:rFonts w:hAnsi="Times New Roman" w:ascii="Times New Roman"/>
          <w:b/>
          <w:sz w:val="24"/>
          <w:szCs w:val="24"/>
        </w:rPr>
      </w:pPr>
    </w:p>
    <w:p w:rsidRDefault="005C2173" w:rsidP="005C2173" w:rsidR="005C2173" w:rsidRPr="006C0167">
      <w:pPr>
        <w:spacing w:lineRule="auto" w:line="240" w:after="0"/>
        <w:jc w:val="both"/>
        <w:rPr>
          <w:rFonts w:hAnsi="Times New Roman" w:ascii="Times New Roman"/>
          <w:sz w:val="24"/>
          <w:szCs w:val="24"/>
        </w:rPr>
      </w:pPr>
      <w:r w:rsidRPr="006C0167">
        <w:rPr>
          <w:rFonts w:hAnsi="Times New Roman" w:ascii="Times New Roman"/>
          <w:sz w:val="24"/>
          <w:szCs w:val="24"/>
        </w:rPr>
        <w:t>Odobrava se predstečajna nagodba koja glasi:</w:t>
      </w:r>
    </w:p>
    <w:p w:rsidRDefault="005C2173" w:rsidP="005C2173" w:rsidR="005C2173" w:rsidRPr="006C0167">
      <w:pPr>
        <w:spacing w:lineRule="auto" w:line="240" w:after="0"/>
        <w:ind w:firstLine="708"/>
        <w:jc w:val="both"/>
        <w:rPr>
          <w:rFonts w:hAnsi="Times New Roman" w:ascii="Times New Roman"/>
          <w:sz w:val="24"/>
          <w:szCs w:val="24"/>
        </w:rPr>
      </w:pPr>
    </w:p>
    <w:p w:rsidRDefault="006C0167" w:rsidP="006C0167" w:rsidR="006C0167">
      <w:pPr>
        <w:pStyle w:val="Odlomakpopisa"/>
        <w:numPr>
          <w:ilvl w:val="0"/>
          <w:numId w:val="22"/>
        </w:numPr>
        <w:jc w:val="both"/>
        <w:rPr>
          <w:rFonts w:hAnsi="Cambria" w:ascii="Cambria"/>
        </w:rPr>
      </w:pPr>
      <w:r>
        <w:rPr>
          <w:rFonts w:hAnsi="Cambria" w:ascii="Cambria"/>
        </w:rPr>
        <w:t>Ova predstečajna nagodba (u daljnjem tekstu: Nagodba) sklapa se između dužnika TUDIĆ ELEKTRO CENTAR, društvo s ograničenom odgovornošću za elektro usluge, Šibenik (Grad Šibenik), Krapljanska cesta 8, upisano u sudski registar Trgovačkog suda u Zadru, stalna služba u Šibeniku pod brojem upisa MBS: 100008248, OIB: 68864526805 (dalje u tekstu: Dužnik) i vjerovnika predstečajne nagodbe koji su poimenice navedeni u Rješenju o utvrđivanju tražbina Klasa: UP-I/110/07/14-01/6538 Ur. br: 04-06-14-6538-61 od 23. rujna 2014. (u daljnjem tekstu: Vjerovnici), a to su:</w:t>
      </w:r>
    </w:p>
    <w:tbl>
      <w:tblPr>
        <w:tblW w:type="auto" w:w="0"/>
        <w:jc w:val="center"/>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4"/>
        <w:gridCol w:w="1581"/>
        <w:gridCol w:w="6990"/>
      </w:tblGrid>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RBR</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OIB</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rPr>
                <w:rFonts w:eastAsia="Times New Roman" w:hAnsi="Cambria" w:ascii="Cambria"/>
                <w:color w:val="000000"/>
              </w:rPr>
            </w:pPr>
            <w:r>
              <w:rPr>
                <w:rFonts w:hAnsi="Cambria" w:ascii="Cambria"/>
                <w:color w:val="000000"/>
              </w:rPr>
              <w:t>NAZIV I ADRESA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58353015102</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ALCA ZAGREB D.O.O. ZAGREB, KOLEDOVČINA 2</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52176099308</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ALGORITAM PROFIL MOZAIK D.O.O. ZAGREB, BUŽANOVA 20/A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87353743720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AQUADAC D. O. O. PULA, TRG I ISTARSKE BRIGADE 10</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10342586958</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AS-EKO D.O.O. ŠIBENIK, INDUSTRIJSKA ZONA PODI, DOLAČKA 2</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39122863426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AUTO CENTAR ALEKSIĆ D.O.O. ŠIBENIK, ZAPADNA MAGISTRALA 1G</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55591800530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BAUS SINIŠA VLASNIK OBRTA "IZOLEX" OBRT ZA VIKLOVANJE MOTORA I BRODSKE INSTALACIJE ŠIBENIK, PUT GVOZDENOVA 45</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49499262868</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BELCOM D.O.O. ŠIBENIK, ULICA KARLA VIPAUCA 17</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58680938419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BELMET 97 D.O.O. ZAGREB, HRVATSKOG PROLJEĆA 34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9</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66471923099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BERNER D.O.O. ZAGREB, MAJSTORSKA 9</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10</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57140133740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ČUKA MILAN VLASNIK USLUŽNOG OBRTA "MTI-SAT" BILICE, VRULJE 38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47911242222</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DALEKOVOD, D.D. ZAGREB, ULICA MARIJANA ČAVIĆA 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09330850917</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DRNIŠPLAST D.D. DRNIŠ, S. RADIĆA 63</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91055981513</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E.T.AL. D.O.O. ZAGREB, BAČKA 36</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lastRenderedPageBreak/>
              <w:t>14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49718474285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ELEKTRIČAR, D.O.O. SPLIT, SKRADINSKA 11</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15</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56317641965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ELEKTRO ING D.O.O. ŠIBENIK, MATIJE GUPCA 64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16</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06310148214</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ELEKTROPARTNER D.O.O. ZAGREB, SLAVONSKA AVENIJA 24/6</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17</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20231099614</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ERAK MILAN VLASNIK RIBARSKOG OBRTA  "JANGUL", KRAPANJSKA CESTA 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18</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23057039320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ERSTE&amp;STEIERMÄRKISCHE BANK D.D. RIJEKA, JADRANSKI TRG 3/A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19</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10636530975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FAZA R D. O. O. VIŠKOVO, MARČELJI, KLIĆI 28/A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20</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69638067216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FERO-TERM D.O.O. DONJI STUPNIK, GOSPODARSKA ULICA 17</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56335216738</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FIN D.O.O. VODICE, ULICA IVANA PELAJIĆA 10</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84946008485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FRANKO JURIĆ VLASNIK OBRTA F-N OBRT ZA ELEKTROINSTALACIJE, BRODARICA, KRAPLJANSKIH SPUŽVARA 70</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75784153366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G.I.M. GASE, D.O.O. ŠIBENIK, UL.IVANA MEŠTROVIĆA 68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22418618872</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GAMBI D.O.O. BILICE, NOVO NASELJE 28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25</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55403926279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GARMA SINIŠA I MARIO VLASNICI OBRTA ZA CENTRALNA GRIJANJA I VODOINSTALACIJU „MG“, BRODARICA, ALEKSANDRA CURAVIĆA 23</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26</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10840749604</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GENERALI OSIGURANJE D.D. ZAGREB, BANI 110</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27</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40792026741</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GOLEŠ-COMMERCE, D.O.O. ROGOZNICA, UL. ANTE STARČEVIĆA 33</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28</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55644094063</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GRAD ŠIBENIK ŠIBENIK, TRG PALIH BRANITELJA DOMOVINSKOG RATA I</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29</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54873130289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GRADSKA ČISTOĆA D.O.O. ŠIBENIK, STJEPANA RADIĆA 100</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30</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75628884500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GRAĐA D.D. SOLIN, VRANJIČKI PUT 2</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38935991904</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HELB D.O.O. DUGO SELO, SLAVKA KOLARA 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46830600751</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HEP-OPERATOR DISTRIBUCIJSKOG SUSTAVA D.O.O. ZAGREB, ULICA GRADA VUKOVARA 37</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63073332379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HEP-OPSKRBA D.O.O. ZAGREB, ULICA GRADA VUKOVARA 37</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71664093435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HERIS D.O.O. ZAGREB, SVETI DUH 140/A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35</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50671969630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HIDROMONTAŽA D.O.O. U STEČAJU ŠIBENIK, BOŽE PERIČIĆA 26</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36</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87311810356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HP - HRVATSKA POŠTA D.D. ZAGREB, JURIŠIĆEVA 13</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37</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87939104217</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HRVATSKA POŠTANSKA BANKA, DIONIČKO DRUŠTVO ZAGREB, JURIŠIĆEVA 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38</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69693144506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HRVATSKE ŠUME D.O.O. ZAGREB, UL.LJUDEVITA FARKAŠA VUKOTINOVIĆA 2</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39</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81793146560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HRVATSKI TELEKOM D.D. ZAGREB, ROBERTA FRANGEŠA MIHANOVIĆA 9</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40</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18458216879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IN TIME D.O.O. ZAGREB, VELIKA CESTA 78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27759560625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INA D.D. ZAGREB, AVENIJA V. HOLJEVCA 10</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71820395623</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INTEL TRADE D. O. O. OPATIJA, ULICA DR.ANTE MANDIĆA 9</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85514716931</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INTEREUROPA D.O.O. ZAGREB, JOSIPA LONČARA 3</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18529691775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IVICA SLAVICA VLASNIK OBRTA "ELECTRONIC CONTROL" ŠIBENIK, BONINA IZ MILANA 3</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45</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22412377462</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JAVNI BILJEŽNIK LJILJANKA MALENICA ŠIBENIK, FRA STJEPANA ZLATOVIĆA 18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lastRenderedPageBreak/>
              <w:t>46</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64833434935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KEJ D.O.O. VODICE, LJUDEVITA GAJA 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47</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92535093725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KONČAR - ELEKTRIČNI APARATI SREDNJEG NAPONA D.D. ZAGREB, BORONGAJSKA CESTA 81C</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48</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96377652599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KRAPANO D.O.O. KRAPANJ, KRAPANJ BB</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49</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65007307613</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LAVČEVIĆ ŠIBENIK D.O.O. ŠIBENIK, BANA JOSIPA JELAČIĆA 19</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50</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21537365319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LEAERA D.O.O. ZAGREB, PREVOJ 77</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77504831202</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LIVEL, D.O.O. PODSTRANA, PIŠĆINE 7</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40040748960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MAG. B-SECURITY BONAČIĆ K.D. SPLIT, MEŠTROVIĆEVO ŠETALIŠTE 13</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64327487277</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MARETIĆ ANTE VLASNIK OBRTA AUTOPRIJEVOZNIK - ANTE MARETIĆ ŠIBENIK, PETRA PRERADOVIĆA 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66932913230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MIAB, D.O.O. ŠIBENIK, INDUSTRIJSKA ZONA PODI, DOLAČKA 21</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55</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63987885129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MORIĆ IVAN VLASNIK OBRTA ZA TRGOVINU I USLUGE ZD-DC, CRLJENIK 12. STANKOVCI</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56</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57010186553</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MOZAIK KNJIGA D.O.O. ZAGREB, KARLOVAČKA CESTA 24/A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57</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03335981989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MRVICA TONI VLASNIK OBRTA "SIGNAL" ŠIBENIK, BILICE, BOSUĆ 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58</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06356015796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ODVJETNIK TOMISLAV BURIĆ ŠIBENIK, ANTE STARČEVIĆA 2</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59</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51077677332</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PAPAK ŽELJKO VLASNIK PRIJEVOZNIČKOG OBRTA "PAPAK"  VRPOLJE, VRPOLJAČKA CESTA 141</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60</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74784514617</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PERAN BRANKO VLASNIK OBRTA ZA POSLOVNE USLUGE U VEZI S POSLOVANJEM I UPRAVLJANJEM "ZAŠTITA" ŠIBENIK, GREBAŠTIĆKA 5</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71263738422</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PETRO-KAMEN, D.O.O. SOLIN, BUNJE 41</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88947498749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PLANKA D.O.O. ROGOZNICA, ZEČEVARSKA 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97326283154</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PODRAVSKA BANKA D.D. KOPRIVNICA, OPATIČKA 3</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02535697732</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PRIVREDNA BANKA ZAGREB D.D. ZAGREB, RADNIČKA CESTA 50</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65</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39960448656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RAMIĆ-TRADE, D.O.O. PODSTRANA, PUT STAROG SELA 11</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66</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18683136487</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REPUBLIKA HRVATSKA MINISTARSTVO FINANCIJA ZAGREB, KATANČIĆEVA 5</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67</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22413472900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REPUBLIKA HRVATSKA MINISTARSTVO GOSPODARSTVA, ZAGREB, ULICA GRADA VUKOVARA 78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68</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52762270365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RITTAL D.O.O. ZAGREB, SAMOBORSKA CESTA 145A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69</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59578167745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SARAĐEN D.O.O. STANKOVCI, STANKOVCI 82</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70</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23810712767</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SCHNEIDER ELECTRIC D.O.O. ZAGREB, STROJARSKA CESTA 22</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36365310424</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SCHRACK TECHNIK D.O.O. ZAGREB, ZAVRTNICA 17</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12673471493</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SIEMENS D.D. ZAGREB, HEIZNELOVA 70/A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87574622964</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SLADIĆ ANĐELKO VLASNIK POLJOPRIVREDNO USLUŽNOG OBRTA "SLADIĆ" PLASTOVO, PLASTOVO 35 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37161363789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SPECAUTOMATIKA - BILUŠ D.O.O. ZAGREB, TRATINSKA 18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75</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81797645498</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SPING-1, D.O.O. SPLIT, MAŽURANIĆEVO ŠETALIŠTE 26</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76</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60701622298</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STINA ŠIBENIK D.O.O. ŠIBENIK, ŽABORIČKA 3</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77</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52321849300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ŠIBENSKI REVICON D.O.O. ŠIBENIK, STJEPANA RADIĆA 44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78</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82649424338</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TEC GRADNJA D.O.O. ŠIBENIK, KRAPANJSKA CESTA 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lastRenderedPageBreak/>
              <w:t>79</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98293627820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TEC OBNOVLJIVI IZVORI D.O.O. ŠIBENIK, KRAPANJSKA CESTA 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80</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10980426566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TEC-ELEKTROINSTALACIJE D.O.O. ŠIBENIK, KRAPANJSKA CESTA 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07272711360</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TUDIĆ, D.O.O. ŠIBENIK, KRAPLJANSKIH SPUŽVARA 46</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45237549749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TUDIĆ SLAVEN, ŠIBENIK, KRAPANJSKIH SPUŽVARA 44</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86169835139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UNIELEKTRO D.O.O. VODICE, BLATA 16</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13935236459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VINKO GOLEM VLASNIK OBRTA GOLEMI, VRANA, PEĆINA 61</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85</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29524210204</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VIPNET D.O.O. ZAGREB, VRTNI PUT 1</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86</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02826763846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VJETROELEKTRANA CRNO BRDO D.O.O. ŠIBENIK, KRAPANJSKA 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87</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86009549656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VJETROELEKTRANA LJUBAČ D.O.O. ŠIBENIK, KRAPANJSKA 8</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88</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26251326399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VODOVOD I ODVODNJA D.O.O. ŠIBENIK, KRALJA ZVONIMIRA 50</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89</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16123378659</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VOLTA D.O.O. ZAGREB, BRANIMIROVA 12</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90</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70584769726</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VREBINAC LUCIJAN I SMILOVIĆ ALEKSANDAR VLASNICI OBRTA LIGHTSHIP, OBRT ZA PROIZVODNJU ELEKTRIČNIH SVJETILJKI I OPREME ZA RASVJETU, TUPLJAK, TUPLJAK 79</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91</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03493740983</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VRŠITELJ DUŽNOSTI JAVNOG BILJEŽNIKA VINKO BUKIĆ ŠIBENIK, STJEPANA RADIĆA 79A</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92</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06140232085</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VUKUŠIĆ - LOKAS, D.O.O. KATUNI, GORNJI VUKUŠIĆI 70</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93</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52641439848</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WÜRTH-HRVATSKA D.O.O. ZAGREB, FRANJE LUČIĆA 32</w:t>
            </w:r>
          </w:p>
        </w:tc>
      </w:tr>
      <w:tr w:rsidTr="00877EA5" w:rsidR="006C0167">
        <w:trPr>
          <w:trHeight w:val="315"/>
          <w:jc w:val="center"/>
        </w:trPr>
        <w:tc>
          <w:tcPr>
            <w:tcW w:type="dxa" w:w="618"/>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rPr>
            </w:pPr>
            <w:r>
              <w:rPr>
                <w:rFonts w:hAnsi="Cambria" w:ascii="Cambria"/>
                <w:color w:val="000000"/>
              </w:rPr>
              <w:t>94</w:t>
            </w:r>
          </w:p>
        </w:tc>
        <w:tc>
          <w:tcPr>
            <w:tcW w:type="dxa" w:w="158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center"/>
              <w:rPr>
                <w:rFonts w:eastAsia="Times New Roman" w:hAnsi="Cambria" w:ascii="Cambria"/>
                <w:color w:val="000000"/>
              </w:rPr>
            </w:pPr>
            <w:r>
              <w:rPr>
                <w:rFonts w:hAnsi="Cambria" w:ascii="Cambria"/>
                <w:color w:val="000000"/>
              </w:rPr>
              <w:t>92963223473</w:t>
            </w:r>
          </w:p>
        </w:tc>
        <w:tc>
          <w:tcPr>
            <w:tcW w:type="dxa" w:w="699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rPr>
                <w:rFonts w:eastAsia="Times New Roman" w:hAnsi="Cambria" w:ascii="Cambria"/>
                <w:color w:val="000000"/>
              </w:rPr>
            </w:pPr>
            <w:r>
              <w:rPr>
                <w:rFonts w:hAnsi="Cambria" w:ascii="Cambria"/>
                <w:color w:val="000000"/>
              </w:rPr>
              <w:t>ZAGREBAČKA BANKA D.D. ZAGREB, TRG BANA JOSIPA JELAČIĆA 10</w:t>
            </w:r>
          </w:p>
        </w:tc>
      </w:tr>
    </w:tbl>
    <w:p w:rsidRDefault="006C0167" w:rsidP="006C0167" w:rsidR="006C0167">
      <w:pPr>
        <w:jc w:val="both"/>
        <w:rPr>
          <w:rFonts w:eastAsia="Times New Roman" w:hAnsi="Cambria" w:ascii="Cambria"/>
        </w:rPr>
      </w:pPr>
    </w:p>
    <w:p w:rsidRDefault="006C0167" w:rsidP="006C0167" w:rsidR="006C0167">
      <w:pPr>
        <w:pStyle w:val="Odlomakpopisa"/>
        <w:numPr>
          <w:ilvl w:val="0"/>
          <w:numId w:val="22"/>
        </w:numPr>
        <w:jc w:val="both"/>
        <w:rPr>
          <w:rFonts w:hAnsi="Cambria" w:ascii="Cambria"/>
        </w:rPr>
      </w:pPr>
      <w:r>
        <w:rPr>
          <w:rFonts w:hAnsi="Cambria" w:ascii="Cambria"/>
        </w:rPr>
        <w:t>Nagodbene strane suglasno utvrđuju kako se pred Financijskom agencijom (dalje u tekstu: FINA), Regionalni centar Zagreb, pod brojem Klasa: UP-I/110/07/14-01/6538 Ur. br: 04-06-14-6538-21 vodio postupak predstečajne nagodbe nad Dužnikom (dalje u tekstu: Postupak) pokrenut temeljem prijedloga Dužnika od dana 31. ožujka 2014. godine i otvoren dana 21. srpnja 2014. godine, sukladno odredbi Članka 50. ZFPPN.</w:t>
      </w:r>
    </w:p>
    <w:p w:rsidRDefault="006C0167" w:rsidP="006C0167" w:rsidR="006C0167">
      <w:pPr>
        <w:pStyle w:val="Odlomakpopisa"/>
        <w:jc w:val="both"/>
        <w:rPr>
          <w:rFonts w:hAnsi="Cambria" w:ascii="Cambria"/>
        </w:rPr>
      </w:pPr>
      <w:r>
        <w:rPr>
          <w:rFonts w:hAnsi="Cambria" w:ascii="Cambria"/>
        </w:rPr>
        <w:t>Nagodbene strane nadalje suglasno utvrđuju da je ovršnim rješenjem FINA, Regionalni centar Zagreb, Klasa: UP-I/110/07/14-01/6538 Ur. br: 04-06-14-6538-86 od dana 13. veljače 2015. godine utvrđeno da su za Plan financijskog restrukturiranja glasovali vjerovnici čije tražbine prelaze 2/3 vrijednosti svih utvrđenih tražbina, te se Plan smatra prihvaćenim, kao i da je postupak nad Dužnikom proveden u skladu s odredbama Zakona.</w:t>
      </w:r>
    </w:p>
    <w:p w:rsidRDefault="006C0167" w:rsidP="006C0167" w:rsidR="006C0167">
      <w:pPr>
        <w:pStyle w:val="Odlomakpopisa"/>
        <w:jc w:val="both"/>
        <w:rPr>
          <w:rFonts w:hAnsi="Cambria" w:ascii="Cambria"/>
        </w:rPr>
      </w:pPr>
    </w:p>
    <w:p w:rsidRDefault="006C0167" w:rsidP="006C0167" w:rsidR="006C0167">
      <w:pPr>
        <w:pStyle w:val="Odlomakpopisa"/>
        <w:numPr>
          <w:ilvl w:val="0"/>
          <w:numId w:val="22"/>
        </w:numPr>
        <w:jc w:val="both"/>
        <w:rPr>
          <w:rFonts w:hAnsi="Cambria" w:ascii="Cambria"/>
        </w:rPr>
      </w:pPr>
      <w:r>
        <w:rPr>
          <w:rFonts w:hAnsi="Cambria" w:ascii="Cambria"/>
        </w:rPr>
        <w:t>Nagodbene strane nadalje suglasno utvrđuju slijedeće:</w:t>
      </w:r>
    </w:p>
    <w:p w:rsidRDefault="006C0167" w:rsidP="006C0167" w:rsidR="006C0167">
      <w:pPr>
        <w:pStyle w:val="Odlomakpopisa"/>
        <w:numPr>
          <w:ilvl w:val="0"/>
          <w:numId w:val="23"/>
        </w:numPr>
        <w:jc w:val="both"/>
        <w:rPr>
          <w:rFonts w:hAnsi="Cambria" w:ascii="Cambria"/>
        </w:rPr>
      </w:pPr>
      <w:r>
        <w:rPr>
          <w:rFonts w:hAnsi="Cambria" w:ascii="Cambria"/>
        </w:rPr>
        <w:t>ovom Nagodbom ne nastaje novacija obveza Dužnika prema Vjerovnicima u smislu odredbe Članka 145. Zakona o obveznim odnosima (NN 35/05, 41/08, 135/11), već se isključivo radi o reprogramiranju postojećih obveza na način da se određuju novi rokovi dospijeća i način otplate duga Dužnika, osim ako je drugačije određeno ovom Nagodbom;</w:t>
      </w:r>
    </w:p>
    <w:p w:rsidRDefault="006C0167" w:rsidP="006C0167" w:rsidR="006C0167">
      <w:pPr>
        <w:pStyle w:val="Odlomakpopisa"/>
        <w:numPr>
          <w:ilvl w:val="0"/>
          <w:numId w:val="23"/>
        </w:numPr>
        <w:jc w:val="both"/>
        <w:rPr>
          <w:rFonts w:hAnsi="Cambria" w:ascii="Cambria"/>
        </w:rPr>
      </w:pPr>
      <w:r>
        <w:rPr>
          <w:rFonts w:hAnsi="Cambria" w:ascii="Cambria"/>
        </w:rPr>
        <w:t>od dana otvaranja postupka predstečajne nagodbe nad Dužnikom (21. srpnja 2014. godine) pa do dana sklapanja predstečajne nagodbe kamate ne teku;</w:t>
      </w:r>
    </w:p>
    <w:p w:rsidRDefault="006C0167" w:rsidP="006C0167" w:rsidR="006C0167">
      <w:pPr>
        <w:pStyle w:val="Odlomakpopisa"/>
        <w:numPr>
          <w:ilvl w:val="0"/>
          <w:numId w:val="23"/>
        </w:numPr>
        <w:jc w:val="both"/>
        <w:rPr>
          <w:rFonts w:hAnsi="Cambria" w:ascii="Cambria"/>
        </w:rPr>
      </w:pPr>
      <w:r>
        <w:rPr>
          <w:rFonts w:hAnsi="Cambria" w:ascii="Cambria"/>
        </w:rPr>
        <w:lastRenderedPageBreak/>
        <w:t>tražbine Vjerovnika smatraju se dospjelim na dan otvaranja Postupka isključivo radi ponovnog ugovaranja rokova i načina plaćanja obveza, sve u smislu Članka 72. ZFPPN, a na način kako je dogovoreno ovom Nagodbom;</w:t>
      </w:r>
    </w:p>
    <w:p w:rsidRDefault="006C0167" w:rsidP="006C0167" w:rsidR="006C0167">
      <w:pPr>
        <w:pStyle w:val="Odlomakpopisa"/>
        <w:numPr>
          <w:ilvl w:val="0"/>
          <w:numId w:val="23"/>
        </w:numPr>
        <w:jc w:val="both"/>
        <w:rPr>
          <w:rFonts w:hAnsi="Cambria" w:ascii="Cambria"/>
        </w:rPr>
      </w:pPr>
      <w:r>
        <w:rPr>
          <w:rFonts w:hAnsi="Cambria" w:ascii="Cambria"/>
        </w:rPr>
        <w:t>preračunavanje novčanih tražbina koje su nastale u stranoj valuti ili su određene uz primjenu valutne klauzule sukladno odredbi Članka 74. ZFPPN-a, vrši se radi ukidanja valute i valutne klauzule tražbine, s ciljem eliminiranja valutno induciranog rizika. Dužnik će ispunjavati svaku pojedinu tražbinu isključivo u kunama, ali uz uvjete iz ove Nagodbe (visina duga, način ispunjenja, rok otplate i visina kamate);</w:t>
      </w:r>
    </w:p>
    <w:p w:rsidRDefault="006C0167" w:rsidP="006C0167" w:rsidR="006C0167">
      <w:pPr>
        <w:pStyle w:val="Odlomakpopisa"/>
        <w:numPr>
          <w:ilvl w:val="0"/>
          <w:numId w:val="23"/>
        </w:numPr>
        <w:jc w:val="both"/>
        <w:rPr>
          <w:rFonts w:hAnsi="Cambria" w:ascii="Cambria"/>
        </w:rPr>
      </w:pPr>
      <w:r>
        <w:rPr>
          <w:rFonts w:hAnsi="Cambria" w:ascii="Cambria"/>
        </w:rPr>
        <w:t>razlučni vjerovnici koji su se odrekli prava na odvojeno namirenje su to učinili u smislu ZFPPN-a, samo za potrebe ovog Postupka. Navedeno odricanje od prava na odvojeno namirenje ne znači odricanje od upisanog založnog prava i/ili davanje brisovnog očitovanja. Sva založna prava koje Vjerovnici tražbina imaju upisana u javnim upisnicima, a koja će u nastavku biti detaljnije opisana, ostaju i nadalje upisana u javnim upisnicima i osiguravaju utvrđene tražbine razlučnih vjerovnika kako su uređene ovom Nagodbom. Prava vlasništva koje Vjerovnici imaju upisano u javnim upisnicima, ostaju i nadalje upisana u javnim upisnicima;</w:t>
      </w:r>
    </w:p>
    <w:p w:rsidRDefault="006C0167" w:rsidP="006C0167" w:rsidR="006C0167">
      <w:pPr>
        <w:pStyle w:val="Odlomakpopisa"/>
        <w:numPr>
          <w:ilvl w:val="0"/>
          <w:numId w:val="23"/>
        </w:numPr>
        <w:jc w:val="both"/>
        <w:rPr>
          <w:rFonts w:hAnsi="Cambria" w:ascii="Cambria"/>
        </w:rPr>
      </w:pPr>
      <w:r>
        <w:rPr>
          <w:rFonts w:hAnsi="Cambria" w:ascii="Cambria"/>
        </w:rPr>
        <w:t>izjava o odricanju od prava na odvojeno namirenje obvezuje razlučnog vjerovnika na propuštanje pokretanja odvojenog namirenja iz predmeta založnog i drugog prava koji predmet je sastavni dio imovine Dužnika do Dužnikovog kašnjenja u ispunjenju obveze sukladno odredbama ove Nagodbe;</w:t>
      </w:r>
    </w:p>
    <w:p w:rsidRDefault="006C0167" w:rsidP="006C0167" w:rsidR="006C0167">
      <w:pPr>
        <w:pStyle w:val="Odlomakpopisa"/>
        <w:numPr>
          <w:ilvl w:val="0"/>
          <w:numId w:val="23"/>
        </w:numPr>
        <w:jc w:val="both"/>
        <w:rPr>
          <w:rFonts w:hAnsi="Cambria" w:ascii="Cambria"/>
        </w:rPr>
      </w:pPr>
      <w:r>
        <w:rPr>
          <w:rFonts w:hAnsi="Cambria" w:ascii="Cambria"/>
        </w:rPr>
        <w:t>na temelju Nagodbe Dužnik se oslobađa obveze da Vjerovnicima isplati iznos koji je veći od postotka prihvaćenog u Nagodbi, a rokovi plaćanja odgađaju se u skladu s ovom Nagodbom. U tom se opsegu Dužnik oslobađa obveze prema osobama kojima pripada pravo na regres (jamci);</w:t>
      </w:r>
    </w:p>
    <w:p w:rsidRDefault="006C0167" w:rsidP="006C0167" w:rsidR="006C0167">
      <w:pPr>
        <w:pStyle w:val="Odlomakpopisa"/>
        <w:numPr>
          <w:ilvl w:val="0"/>
          <w:numId w:val="23"/>
        </w:numPr>
        <w:jc w:val="both"/>
        <w:rPr>
          <w:rFonts w:hAnsi="Cambria" w:ascii="Cambria"/>
        </w:rPr>
      </w:pPr>
      <w:r>
        <w:rPr>
          <w:rFonts w:hAnsi="Cambria" w:ascii="Cambria"/>
        </w:rPr>
        <w:t>nakon sklapanja predstečajne nagodbe nije dopušteno pokretanje ovršnog, upravnog ili parničkog postupka protiv Dužnika, radi utvrđenja i ostvarenja tražbine koja je nastala prije otvaranja postupka predstečajne nagodbe, a u tom postupku nije prijavljena od strane Vjerovnika niti je tu tražbinu Dužnik uvrstio u popis obveza prema Vjerovnicima;</w:t>
      </w:r>
    </w:p>
    <w:p w:rsidRDefault="006C0167" w:rsidP="006C0167" w:rsidR="006C0167">
      <w:pPr>
        <w:pStyle w:val="Odlomakpopisa"/>
        <w:numPr>
          <w:ilvl w:val="0"/>
          <w:numId w:val="23"/>
        </w:numPr>
        <w:jc w:val="both"/>
        <w:rPr>
          <w:rFonts w:hAnsi="Cambria" w:ascii="Cambria"/>
        </w:rPr>
      </w:pPr>
      <w:r>
        <w:rPr>
          <w:rFonts w:hAnsi="Cambria" w:ascii="Cambria"/>
        </w:rPr>
        <w:t>ovršne isprava koje se odnose na tražbine iz Nagodbe gube u odnosu na Dužnika pravnu snagu;</w:t>
      </w:r>
    </w:p>
    <w:p w:rsidRDefault="006C0167" w:rsidP="006C0167" w:rsidR="006C0167">
      <w:pPr>
        <w:pStyle w:val="Odlomakpopisa"/>
        <w:numPr>
          <w:ilvl w:val="0"/>
          <w:numId w:val="23"/>
        </w:numPr>
        <w:jc w:val="both"/>
        <w:rPr>
          <w:rFonts w:hAnsi="Cambria" w:ascii="Cambria"/>
        </w:rPr>
      </w:pPr>
      <w:r>
        <w:rPr>
          <w:rFonts w:hAnsi="Cambria" w:ascii="Cambria"/>
        </w:rPr>
        <w:t>tražbine Vjerovnika smatrati će se potpuno namirenim ako su namireni iznosi utvrđeni ovom Nagodbom.</w:t>
      </w:r>
    </w:p>
    <w:p w:rsidRDefault="006C0167" w:rsidP="006C0167" w:rsidR="006C0167">
      <w:pPr>
        <w:pStyle w:val="Odlomakpopisa"/>
        <w:ind w:left="1440"/>
        <w:jc w:val="both"/>
        <w:rPr>
          <w:rFonts w:hAnsi="Cambria" w:ascii="Cambria"/>
        </w:rPr>
      </w:pPr>
    </w:p>
    <w:p w:rsidRDefault="006C0167" w:rsidP="006C0167" w:rsidR="006C0167">
      <w:pPr>
        <w:pStyle w:val="Odlomakpopisa"/>
        <w:numPr>
          <w:ilvl w:val="0"/>
          <w:numId w:val="22"/>
        </w:numPr>
        <w:jc w:val="both"/>
        <w:rPr>
          <w:rFonts w:hAnsi="Cambria" w:ascii="Cambria"/>
        </w:rPr>
      </w:pPr>
      <w:r>
        <w:rPr>
          <w:rFonts w:hAnsi="Cambria" w:ascii="Cambria"/>
          <w:b/>
        </w:rPr>
        <w:t>Način uređenja odnosa s pojedinim razlučnim i izlučnim vjerovnicima (Članak 46. a Stavak 1. ZFPPN)</w:t>
      </w:r>
    </w:p>
    <w:p w:rsidRDefault="006C0167" w:rsidP="006C0167" w:rsidR="006C0167">
      <w:pPr>
        <w:jc w:val="both"/>
        <w:rPr>
          <w:rFonts w:hAnsi="Cambria" w:ascii="Cambria"/>
        </w:rPr>
      </w:pPr>
      <w:r>
        <w:rPr>
          <w:rFonts w:hAnsi="Cambria" w:ascii="Cambria"/>
        </w:rPr>
        <w:t xml:space="preserve">Potraživanja razlučnog vjerovnika JADRANSKA BANKA d.d. Šibenik, Ante Starčevića 4, OIB: 02899494784 koji se nije odrekao odvojenog namirenja i koji slijedom toga ne sudjeluje izravno u postupku predstečajne nagodbe iznosi 682.052,36 kn od čega na kamate i troškove otpada 70.119,27 kn, a na glavnicu 611.933,09 kn. </w:t>
      </w:r>
    </w:p>
    <w:p w:rsidRDefault="006C0167" w:rsidP="006C0167" w:rsidR="006C0167">
      <w:pPr>
        <w:jc w:val="both"/>
        <w:rPr>
          <w:rFonts w:hAnsi="Cambria" w:ascii="Cambria"/>
        </w:rPr>
      </w:pPr>
      <w:r>
        <w:rPr>
          <w:rFonts w:hAnsi="Cambria" w:ascii="Cambria"/>
        </w:rPr>
        <w:t xml:space="preserve">Potraživanja izlučnog vjerovnika </w:t>
      </w:r>
      <w:r>
        <w:rPr>
          <w:rFonts w:hAnsi="Cambria" w:ascii="Cambria"/>
          <w:color w:val="000000"/>
        </w:rPr>
        <w:t>OTP Leasing d.d. Zagreb, Avenue Center, Avenija Dubrovnik 16/V</w:t>
      </w:r>
      <w:r>
        <w:rPr>
          <w:rFonts w:hAnsi="Cambria" w:ascii="Cambria"/>
        </w:rPr>
        <w:t xml:space="preserve">, OIB: </w:t>
      </w:r>
      <w:r>
        <w:rPr>
          <w:rFonts w:hAnsi="Cambria" w:ascii="Cambria"/>
          <w:color w:val="000000"/>
        </w:rPr>
        <w:t>23780250353</w:t>
      </w:r>
      <w:r>
        <w:rPr>
          <w:rFonts w:hAnsi="Cambria" w:ascii="Cambria"/>
        </w:rPr>
        <w:t xml:space="preserve"> koji se nije odrekao odvojenog namirenja i koji slijedom toga ne </w:t>
      </w:r>
      <w:r>
        <w:rPr>
          <w:rFonts w:hAnsi="Cambria" w:ascii="Cambria"/>
        </w:rPr>
        <w:lastRenderedPageBreak/>
        <w:t xml:space="preserve">sudjeluje izravno u postupku predstečajne nagodbe iznosi 27.364,77 kn od čega na kamate i troškove otpada 55,42 kn, a na glavnicu 27.309,35 kn. </w:t>
      </w:r>
    </w:p>
    <w:p w:rsidRDefault="006C0167" w:rsidP="006C0167" w:rsidR="006C0167">
      <w:pPr>
        <w:jc w:val="both"/>
        <w:rPr>
          <w:rFonts w:hAnsi="Cambria" w:ascii="Cambria"/>
        </w:rPr>
      </w:pPr>
      <w:r>
        <w:rPr>
          <w:rFonts w:hAnsi="Cambria" w:ascii="Cambria"/>
        </w:rPr>
        <w:t>Društvo je u pregovorima s razlučnim i izlučnim vjerovnicima radi dogovora o namirenju tražbina sukladno predloženom Planu vodeći računa o održivosti prezentiranog Plana.</w:t>
      </w:r>
    </w:p>
    <w:p w:rsidRDefault="006C0167" w:rsidP="006C0167" w:rsidR="006C0167">
      <w:pPr>
        <w:pStyle w:val="Odlomakpopisa"/>
        <w:numPr>
          <w:ilvl w:val="0"/>
          <w:numId w:val="22"/>
        </w:numPr>
        <w:jc w:val="both"/>
        <w:rPr>
          <w:rFonts w:hAnsi="Cambria" w:ascii="Cambria"/>
          <w:b/>
        </w:rPr>
      </w:pPr>
      <w:r>
        <w:rPr>
          <w:rFonts w:hAnsi="Cambria" w:ascii="Cambria"/>
          <w:b/>
        </w:rPr>
        <w:t xml:space="preserve">Visina, način, oblik i rokovi namirenja tražbina svakog pojedinog vjerovnika ili skupine vjerovnika u </w:t>
      </w:r>
      <w:r w:rsidR="00877EA5">
        <w:rPr>
          <w:rFonts w:hAnsi="Cambria" w:ascii="Cambria"/>
          <w:b/>
        </w:rPr>
        <w:t>jednakom</w:t>
      </w:r>
      <w:r>
        <w:rPr>
          <w:rFonts w:hAnsi="Cambria" w:ascii="Cambria"/>
          <w:b/>
        </w:rPr>
        <w:t xml:space="preserve"> pravnom položaju u pogledu namirenja (Članak 46.a Stavak 1. ZFFPN)</w:t>
      </w:r>
    </w:p>
    <w:p w:rsidRDefault="006C0167" w:rsidP="006C0167" w:rsidR="006C0167">
      <w:pPr>
        <w:jc w:val="both"/>
        <w:rPr>
          <w:rFonts w:hAnsi="Cambria" w:ascii="Cambria"/>
        </w:rPr>
      </w:pPr>
      <w:r>
        <w:rPr>
          <w:rFonts w:hAnsi="Cambria" w:ascii="Cambria"/>
        </w:rPr>
        <w:t>Ovom Nagodbom Nagodbene strane, na osnovi Izmijenjenog plana financijskog i operativnog restrukturiranja, sastavljenog dana u veljači 2015. godine (u daljnjem tekstu: Plan) sporazumno, suglasno i na miran način, u cijelosti i konačno rješavaju svoja međusobna prava i obveze, i to na način kako je opisano u daljnjem tekstu:</w:t>
      </w:r>
    </w:p>
    <w:p w:rsidRDefault="006C0167" w:rsidP="006C0167" w:rsidR="006C0167">
      <w:pPr>
        <w:pStyle w:val="Odlomakpopisa"/>
        <w:numPr>
          <w:ilvl w:val="0"/>
          <w:numId w:val="25"/>
        </w:numPr>
        <w:spacing w:after="0"/>
        <w:jc w:val="both"/>
        <w:rPr>
          <w:rFonts w:hAnsi="Cambria" w:ascii="Cambria"/>
          <w:b/>
          <w:u w:val="single"/>
        </w:rPr>
      </w:pPr>
      <w:r>
        <w:rPr>
          <w:rFonts w:hAnsi="Cambria" w:ascii="Cambria"/>
          <w:b/>
          <w:u w:val="single"/>
        </w:rPr>
        <w:t>Dužnik se na osnovu Plana obvezuje namiriti tražbine vjerovnika grupa Tijela javne uprave i trgovačka društva u većinskom državnom vlasništvu na slijedeći način:</w:t>
      </w:r>
    </w:p>
    <w:p w:rsidRDefault="006C0167" w:rsidP="006C0167" w:rsidR="006C0167">
      <w:pPr>
        <w:pStyle w:val="Odlomakpopisa"/>
        <w:numPr>
          <w:ilvl w:val="0"/>
          <w:numId w:val="26"/>
        </w:numPr>
        <w:spacing w:after="0"/>
        <w:jc w:val="both"/>
        <w:rPr>
          <w:rFonts w:hAnsi="Cambria" w:ascii="Cambria"/>
        </w:rPr>
      </w:pPr>
      <w:r>
        <w:rPr>
          <w:rFonts w:hAnsi="Cambria" w:ascii="Cambria"/>
          <w:b/>
          <w:i/>
        </w:rPr>
        <w:t>otpis zateznih kamata u cijelosti</w:t>
      </w:r>
    </w:p>
    <w:p w:rsidRDefault="006C0167" w:rsidP="006C0167" w:rsidR="006C0167">
      <w:pPr>
        <w:spacing w:after="0"/>
        <w:jc w:val="both"/>
        <w:rPr>
          <w:rFonts w:hAnsi="Cambria" w:ascii="Cambria"/>
        </w:rPr>
      </w:pPr>
      <w:r>
        <w:rPr>
          <w:rFonts w:hAnsi="Cambria" w:ascii="Cambria"/>
        </w:rPr>
        <w:t xml:space="preserve">Dio tražbine koji čini potraživanje po osnovi zateznih kamata </w:t>
      </w:r>
      <w:r>
        <w:rPr>
          <w:rFonts w:hAnsi="Cambria" w:ascii="Cambria"/>
          <w:b/>
        </w:rPr>
        <w:t>otpisuje se u cijelosti</w:t>
      </w:r>
      <w:r>
        <w:rPr>
          <w:rFonts w:hAnsi="Cambria" w:ascii="Cambria"/>
        </w:rPr>
        <w:t>. Vjerovnici grupe Tijela javne uprave i trgovačka društva u većinskom državnom vlasništvu otpuštaju u cijelosti Dužniku dio svoje tražbine koji se odnosi na zatezne sukladno rješenju o utvrđivanju tražbine, a Dužnik pristaje na takav otpust duga;</w:t>
      </w:r>
    </w:p>
    <w:p w:rsidRDefault="006C0167" w:rsidP="006C0167" w:rsidR="006C0167">
      <w:pPr>
        <w:pStyle w:val="Odlomakpopisa"/>
        <w:numPr>
          <w:ilvl w:val="0"/>
          <w:numId w:val="26"/>
        </w:numPr>
        <w:spacing w:after="0"/>
        <w:jc w:val="both"/>
        <w:rPr>
          <w:rFonts w:hAnsi="Cambria" w:ascii="Cambria"/>
          <w:b/>
          <w:i/>
        </w:rPr>
      </w:pPr>
      <w:r>
        <w:rPr>
          <w:rFonts w:hAnsi="Cambria" w:ascii="Cambria"/>
          <w:b/>
          <w:i/>
        </w:rPr>
        <w:t>način otplate smanjenog iznosa tražbine koju se Dužnik obvezuje isplatiti</w:t>
      </w:r>
      <w:r>
        <w:rPr>
          <w:rFonts w:hAnsi="Cambria" w:ascii="Cambria"/>
          <w:i/>
        </w:rPr>
        <w:t xml:space="preserve"> – u roku 5 godina uz poček 12 mjeseci od pravomoćnosti rješenja kojim se potvrđuje predstečajna nagodba, uz povrat u 48 mjesečnih anuiteta, i fiksnu kamatnu stopu od 4,5% godišnje koja teče za vrijeme počeka i za vrijeme otplate</w:t>
      </w:r>
    </w:p>
    <w:p w:rsidRDefault="006C0167" w:rsidP="006C0167" w:rsidR="006C0167">
      <w:pPr>
        <w:pStyle w:val="Odlomakpopisa"/>
        <w:spacing w:after="0"/>
        <w:ind w:left="0"/>
        <w:jc w:val="both"/>
        <w:rPr>
          <w:rFonts w:hAnsi="Cambria" w:ascii="Cambria"/>
        </w:rPr>
      </w:pPr>
      <w:r>
        <w:rPr>
          <w:rFonts w:hAnsi="Cambria" w:ascii="Cambria"/>
        </w:rPr>
        <w:t>Vjerovnici grupe Tijela javne uprave i trgovačka društva u većinskom državnom vlasništvu i Dužnik suglasno potvrđuju kako će se preostali dio tražbine ove Nagodbe u omjeru 100% glavnice isplatiti Vjerovnicima grupe Tijela javne uprave i trgovačka društva u većinskom državnom vlasništvu obročnom otplatom u razdoblju (roku) od 5 godina, uz fiksnu kamatnu stopu 4,5% godišnje koja teče za vrijeme počeka i vrijeme otplate. Navedeni iznos tražbine otplatiti će se u mjesečnim anuitetima koji dospijevaju 1.-og u mjesecu, od kojih prvi anuitet dospjeva na 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p>
    <w:p w:rsidRDefault="006C0167" w:rsidP="006C0167" w:rsidR="006C0167">
      <w:pPr>
        <w:pStyle w:val="Odlomakpopisa"/>
        <w:spacing w:after="0"/>
        <w:jc w:val="both"/>
        <w:rPr>
          <w:rFonts w:hAnsi="Cambria" w:ascii="Cambria"/>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r>
        <w:rPr>
          <w:rFonts w:hAnsi="Cambria" w:ascii="Cambria"/>
          <w:b/>
        </w:rPr>
        <w:lastRenderedPageBreak/>
        <w:t>Slijedom prethodnih utvrđenja, Dužnik se obvezuje namiriti tražbine Vjerovnika grupa Tijela javne uprave i trgovačka društva u većinskom državnom vlasništvu u iznosu, na način i u rokovima kako slijedi:</w:t>
      </w:r>
    </w:p>
    <w:tbl>
      <w:tblPr>
        <w:tblW w:type="dxa" w:w="10386"/>
        <w:jc w:val="center"/>
        <w:tblInd w:type="dxa" w:w="2097"/>
        <w:tblLook w:val="04A0" w:noVBand="1" w:noHBand="0" w:lastColumn="0" w:firstColumn="1" w:lastRow="0" w:firstRow="1"/>
      </w:tblPr>
      <w:tblGrid>
        <w:gridCol w:w="1435"/>
        <w:gridCol w:w="2683"/>
        <w:gridCol w:w="1336"/>
        <w:gridCol w:w="1287"/>
        <w:gridCol w:w="1037"/>
        <w:gridCol w:w="2790"/>
      </w:tblGrid>
      <w:tr w:rsidTr="00877EA5" w:rsidR="006C0167" w:rsidRPr="00916F2D">
        <w:trPr>
          <w:trHeight w:val="524"/>
          <w:jc w:val="center"/>
        </w:trPr>
        <w:tc>
          <w:tcPr>
            <w:tcW w:type="dxa" w:w="1253"/>
            <w:tcBorders>
              <w:top w:space="0" w:sz="8" w:color="auto" w:val="single"/>
              <w:left w:space="0" w:sz="8" w:color="auto" w:val="single"/>
              <w:bottom w:space="0" w:sz="8" w:color="auto" w:val="single"/>
              <w:right w:space="0" w:sz="8" w:color="auto" w:val="single"/>
            </w:tcBorders>
            <w:shd w:fill="auto" w:color="auto" w:val="clear"/>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OIB</w:t>
            </w:r>
          </w:p>
        </w:tc>
        <w:tc>
          <w:tcPr>
            <w:tcW w:type="dxa" w:w="2683"/>
            <w:tcBorders>
              <w:top w:space="0" w:sz="8" w:color="auto" w:val="single"/>
              <w:left w:val="nil"/>
              <w:bottom w:space="0" w:sz="8" w:color="auto" w:val="single"/>
              <w:right w:space="0" w:sz="8" w:color="auto" w:val="single"/>
            </w:tcBorders>
            <w:shd w:fill="auto" w:color="auto" w:val="clear"/>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Naziv vjerovnika</w:t>
            </w:r>
          </w:p>
        </w:tc>
        <w:tc>
          <w:tcPr>
            <w:tcW w:type="dxa" w:w="1336"/>
            <w:tcBorders>
              <w:top w:space="0" w:sz="8" w:color="auto" w:val="single"/>
              <w:left w:val="nil"/>
              <w:bottom w:space="0" w:sz="8" w:color="auto" w:val="single"/>
              <w:right w:space="0" w:sz="8" w:color="auto" w:val="single"/>
            </w:tcBorders>
            <w:shd w:fill="auto" w:color="auto" w:val="clear"/>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Utvrđeni iznos tražbine s naslova glavnice, kamata i naknada</w:t>
            </w:r>
          </w:p>
        </w:tc>
        <w:tc>
          <w:tcPr>
            <w:tcW w:type="dxa" w:w="1287"/>
            <w:tcBorders>
              <w:top w:space="0" w:sz="8" w:color="auto" w:val="single"/>
              <w:left w:val="nil"/>
              <w:bottom w:space="0" w:sz="8" w:color="auto" w:val="single"/>
              <w:right w:space="0" w:sz="4" w:color="auto" w:val="single"/>
            </w:tcBorders>
            <w:shd w:fill="auto" w:color="auto" w:val="clear"/>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Smanjeni iznos tražbine koji se dužnik obvezuje namiritii</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rsidRPr="00916F2D">
            <w:pPr>
              <w:jc w:val="center"/>
              <w:rPr>
                <w:rFonts w:hAnsi="Cambria" w:ascii="Cambria"/>
                <w:color w:val="000000"/>
                <w:sz w:val="20"/>
                <w:szCs w:val="20"/>
              </w:rPr>
            </w:pPr>
            <w:r>
              <w:rPr>
                <w:rFonts w:hAnsi="Cambria" w:ascii="Cambria"/>
                <w:color w:val="000000"/>
                <w:sz w:val="20"/>
                <w:szCs w:val="20"/>
              </w:rPr>
              <w:t>Postotak utvrđene tražbine koja će biti namirena</w:t>
            </w:r>
          </w:p>
        </w:tc>
        <w:tc>
          <w:tcPr>
            <w:tcW w:type="dxa" w:w="2790"/>
            <w:tcBorders>
              <w:top w:space="0" w:sz="8" w:color="auto" w:val="single"/>
              <w:left w:space="0" w:sz="4" w:color="auto" w:val="single"/>
              <w:bottom w:space="0" w:sz="8" w:color="auto" w:val="single"/>
              <w:right w:space="0" w:sz="8" w:color="auto" w:val="single"/>
            </w:tcBorders>
            <w:shd w:fill="auto" w:color="auto" w:val="clear"/>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Rok dospjelosti i način isplate</w:t>
            </w:r>
          </w:p>
        </w:tc>
      </w:tr>
      <w:tr w:rsidTr="00877EA5" w:rsidR="006C0167" w:rsidRPr="00916F2D">
        <w:trPr>
          <w:trHeight w:val="100"/>
          <w:jc w:val="center"/>
        </w:trPr>
        <w:tc>
          <w:tcPr>
            <w:tcW w:type="dxa" w:w="1253"/>
            <w:tcBorders>
              <w:top w:val="nil"/>
              <w:left w:space="0" w:sz="8"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9330850917</w:t>
            </w:r>
          </w:p>
        </w:tc>
        <w:tc>
          <w:tcPr>
            <w:tcW w:type="dxa" w:w="2683"/>
            <w:tcBorders>
              <w:top w:val="nil"/>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DRNIŠPLAST d.d. Drniš, S. Radića 63</w:t>
            </w:r>
          </w:p>
        </w:tc>
        <w:tc>
          <w:tcPr>
            <w:tcW w:type="dxa" w:w="1336"/>
            <w:tcBorders>
              <w:top w:val="nil"/>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3.787,21</w:t>
            </w:r>
          </w:p>
        </w:tc>
        <w:tc>
          <w:tcPr>
            <w:tcW w:type="dxa" w:w="1287"/>
            <w:tcBorders>
              <w:top w:val="nil"/>
              <w:left w:val="nil"/>
              <w:bottom w:space="0" w:sz="8"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3.787,21</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100%</w:t>
            </w:r>
          </w:p>
        </w:tc>
        <w:tc>
          <w:tcPr>
            <w:tcW w:type="dxa" w:w="2790"/>
            <w:tcBorders>
              <w:top w:val="nil"/>
              <w:left w:space="0" w:sz="4"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78,90</w:t>
            </w:r>
            <w:r w:rsidRPr="00916F2D">
              <w:rPr>
                <w:rFonts w:hAnsi="Cambria" w:ascii="Cambria"/>
                <w:color w:val="000000"/>
                <w:sz w:val="20"/>
                <w:szCs w:val="20"/>
              </w:rPr>
              <w:t xml:space="preserve"> kn (koja glavnica ukupno iznosi </w:t>
            </w:r>
            <w:r>
              <w:rPr>
                <w:rFonts w:hAnsi="Cambria" w:ascii="Cambria"/>
                <w:color w:val="000000"/>
                <w:sz w:val="20"/>
                <w:szCs w:val="20"/>
              </w:rPr>
              <w:t>3.787.,21</w:t>
            </w:r>
            <w:r w:rsidRPr="00916F2D">
              <w:rPr>
                <w:rFonts w:hAnsi="Cambria" w:ascii="Cambria"/>
                <w:color w:val="000000"/>
                <w:sz w:val="20"/>
                <w:szCs w:val="20"/>
              </w:rPr>
              <w:t xml:space="preserve"> 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rješenja kojim se potvrđuje ova Nagodba, a posljednji dospjeva na naplatu u mjesecu koji slijedi nakon proteka 60 mjeseci računajući od dana pravomoćnosti rješenja kojim se potvrđuje ova Nagodba</w:t>
            </w:r>
          </w:p>
        </w:tc>
      </w:tr>
      <w:tr w:rsidTr="00877EA5" w:rsidR="006C0167" w:rsidRPr="00916F2D">
        <w:trPr>
          <w:trHeight w:val="100"/>
          <w:jc w:val="center"/>
        </w:trPr>
        <w:tc>
          <w:tcPr>
            <w:tcW w:type="dxa" w:w="1253"/>
            <w:tcBorders>
              <w:top w:val="nil"/>
              <w:left w:space="0" w:sz="8"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55644094063</w:t>
            </w:r>
          </w:p>
        </w:tc>
        <w:tc>
          <w:tcPr>
            <w:tcW w:type="dxa" w:w="2683"/>
            <w:tcBorders>
              <w:top w:val="nil"/>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GRAD ŠIBENIK Šibenik, Trg palih branitelja Domovinskog rata I</w:t>
            </w:r>
          </w:p>
        </w:tc>
        <w:tc>
          <w:tcPr>
            <w:tcW w:type="dxa" w:w="1336"/>
            <w:tcBorders>
              <w:top w:val="nil"/>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35.722,98</w:t>
            </w:r>
          </w:p>
        </w:tc>
        <w:tc>
          <w:tcPr>
            <w:tcW w:type="dxa" w:w="1287"/>
            <w:tcBorders>
              <w:top w:val="nil"/>
              <w:left w:val="nil"/>
              <w:bottom w:space="0" w:sz="8"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35.722,98</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100%</w:t>
            </w:r>
          </w:p>
        </w:tc>
        <w:tc>
          <w:tcPr>
            <w:tcW w:type="dxa" w:w="2790"/>
            <w:tcBorders>
              <w:top w:val="nil"/>
              <w:left w:space="0" w:sz="4"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744,23</w:t>
            </w:r>
            <w:r w:rsidRPr="00916F2D">
              <w:rPr>
                <w:rFonts w:hAnsi="Cambria" w:ascii="Cambria"/>
                <w:color w:val="000000"/>
                <w:sz w:val="20"/>
                <w:szCs w:val="20"/>
              </w:rPr>
              <w:t xml:space="preserve"> kn (koja glavnica ukupno iznosi 35.722,98</w:t>
            </w:r>
            <w:r>
              <w:rPr>
                <w:rFonts w:hAnsi="Cambria" w:ascii="Cambria"/>
                <w:color w:val="000000"/>
                <w:sz w:val="20"/>
                <w:szCs w:val="20"/>
              </w:rPr>
              <w:t xml:space="preserve"> </w:t>
            </w:r>
            <w:r w:rsidRPr="00916F2D">
              <w:rPr>
                <w:rFonts w:hAnsi="Cambria" w:ascii="Cambria"/>
                <w:color w:val="000000"/>
                <w:sz w:val="20"/>
                <w:szCs w:val="20"/>
              </w:rPr>
              <w:t xml:space="preserve">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w:t>
            </w:r>
            <w:r w:rsidRPr="00916F2D">
              <w:rPr>
                <w:rFonts w:hAnsi="Cambria" w:ascii="Cambria"/>
                <w:sz w:val="20"/>
                <w:szCs w:val="20"/>
              </w:rPr>
              <w:lastRenderedPageBreak/>
              <w:t>rješenja kojim se potvrđuje ova Nagodba, a posljednji dospjeva na naplatu u mjesecu koji slijedi nakon proteka  60 mjeseci računajući od dana pravomoćnosti rješenja kojim se potvrđuje ova Nagodba</w:t>
            </w:r>
          </w:p>
        </w:tc>
      </w:tr>
      <w:tr w:rsidTr="00877EA5" w:rsidR="006C0167" w:rsidRPr="00916F2D">
        <w:trPr>
          <w:trHeight w:val="100"/>
          <w:jc w:val="center"/>
        </w:trPr>
        <w:tc>
          <w:tcPr>
            <w:tcW w:type="dxa" w:w="1253"/>
            <w:tcBorders>
              <w:top w:val="nil"/>
              <w:left w:space="0" w:sz="8" w:color="auto" w:val="single"/>
              <w:bottom w:space="0" w:sz="4"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lastRenderedPageBreak/>
              <w:t>54873130289</w:t>
            </w:r>
          </w:p>
        </w:tc>
        <w:tc>
          <w:tcPr>
            <w:tcW w:type="dxa" w:w="2683"/>
            <w:tcBorders>
              <w:top w:val="nil"/>
              <w:left w:val="nil"/>
              <w:bottom w:space="0" w:sz="4" w:color="auto" w:val="single"/>
              <w:right w:space="0" w:sz="8" w:color="auto" w:val="single"/>
            </w:tcBorders>
            <w:shd w:fill="auto" w:color="auto" w:val="clear"/>
            <w:noWrap/>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GRADSKA ČISTOĆA d.o.o. Šibenik, Stjepana Radića 100</w:t>
            </w:r>
          </w:p>
        </w:tc>
        <w:tc>
          <w:tcPr>
            <w:tcW w:type="dxa" w:w="1336"/>
            <w:tcBorders>
              <w:top w:val="nil"/>
              <w:left w:val="nil"/>
              <w:bottom w:space="0" w:sz="4"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10.507,20</w:t>
            </w:r>
          </w:p>
        </w:tc>
        <w:tc>
          <w:tcPr>
            <w:tcW w:type="dxa" w:w="1287"/>
            <w:tcBorders>
              <w:top w:val="nil"/>
              <w:left w:val="nil"/>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10.507,20</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100%</w:t>
            </w:r>
          </w:p>
        </w:tc>
        <w:tc>
          <w:tcPr>
            <w:tcW w:type="dxa" w:w="2790"/>
            <w:tcBorders>
              <w:top w:val="nil"/>
              <w:left w:space="0" w:sz="4" w:color="auto" w:val="single"/>
              <w:bottom w:space="0" w:sz="4"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218,90</w:t>
            </w:r>
            <w:r w:rsidRPr="00916F2D">
              <w:rPr>
                <w:rFonts w:hAnsi="Cambria" w:ascii="Cambria"/>
                <w:color w:val="000000"/>
                <w:sz w:val="20"/>
                <w:szCs w:val="20"/>
              </w:rPr>
              <w:t xml:space="preserve"> kn (koja glavnica ukupno iznosi 10.507,20</w:t>
            </w:r>
            <w:r>
              <w:rPr>
                <w:rFonts w:hAnsi="Cambria" w:ascii="Cambria"/>
                <w:color w:val="000000"/>
                <w:sz w:val="20"/>
                <w:szCs w:val="20"/>
              </w:rPr>
              <w:t xml:space="preserve"> </w:t>
            </w:r>
            <w:r w:rsidRPr="00916F2D">
              <w:rPr>
                <w:rFonts w:hAnsi="Cambria" w:ascii="Cambria"/>
                <w:color w:val="000000"/>
                <w:sz w:val="20"/>
                <w:szCs w:val="20"/>
              </w:rPr>
              <w:t xml:space="preserve">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rješenja kojim se potvrđuje ova Nagodba, a posljednji dospjeva na naplatu u mjesecu koji slijedi nakon proteka  60 mjeseci računajući od dana pravomoćnosti rješenja kojim se potvrđuje ova Nagodba</w:t>
            </w:r>
          </w:p>
        </w:tc>
      </w:tr>
      <w:tr w:rsidTr="00877EA5" w:rsidR="006C0167" w:rsidRPr="00916F2D">
        <w:trPr>
          <w:trHeight w:val="680"/>
          <w:jc w:val="center"/>
        </w:trPr>
        <w:tc>
          <w:tcPr>
            <w:tcW w:type="dxa" w:w="125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46830600751</w:t>
            </w:r>
          </w:p>
        </w:tc>
        <w:tc>
          <w:tcPr>
            <w:tcW w:type="dxa" w:w="268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HEP-Operator distribucijskog sustava d.o.o. Zagreb, Ulica grada Vukovara 37</w:t>
            </w:r>
          </w:p>
        </w:tc>
        <w:tc>
          <w:tcPr>
            <w:tcW w:type="dxa" w:w="1336"/>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2.133,48</w:t>
            </w:r>
          </w:p>
        </w:tc>
        <w:tc>
          <w:tcPr>
            <w:tcW w:type="dxa" w:w="128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2.059,39</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97%</w:t>
            </w:r>
          </w:p>
        </w:tc>
        <w:tc>
          <w:tcPr>
            <w:tcW w:type="dxa" w:w="279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42,90</w:t>
            </w:r>
            <w:r w:rsidRPr="00916F2D">
              <w:rPr>
                <w:rFonts w:hAnsi="Cambria" w:ascii="Cambria"/>
                <w:color w:val="000000"/>
                <w:sz w:val="20"/>
                <w:szCs w:val="20"/>
              </w:rPr>
              <w:t xml:space="preserve"> kn (koja glavnica ukupno iznosi </w:t>
            </w:r>
            <w:r>
              <w:rPr>
                <w:rFonts w:hAnsi="Cambria" w:ascii="Cambria"/>
                <w:color w:val="000000"/>
                <w:sz w:val="20"/>
                <w:szCs w:val="20"/>
              </w:rPr>
              <w:t xml:space="preserve">2.059,39 </w:t>
            </w:r>
            <w:r w:rsidRPr="00916F2D">
              <w:rPr>
                <w:rFonts w:hAnsi="Cambria" w:ascii="Cambria"/>
                <w:color w:val="000000"/>
                <w:sz w:val="20"/>
                <w:szCs w:val="20"/>
              </w:rPr>
              <w:t xml:space="preserve">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rješenja kojim se potvrđuje ova Nagodba, a posljednji dospjeva na naplatu u mjesecu koji slijedi nakon </w:t>
            </w:r>
            <w:r w:rsidRPr="00916F2D">
              <w:rPr>
                <w:rFonts w:hAnsi="Cambria" w:ascii="Cambria"/>
                <w:sz w:val="20"/>
                <w:szCs w:val="20"/>
              </w:rPr>
              <w:lastRenderedPageBreak/>
              <w:t>proteka  60 mjeseci računajući od dana pravomoćnosti rješenja kojim se potvrđuje ova Nagodba</w:t>
            </w:r>
          </w:p>
        </w:tc>
      </w:tr>
      <w:tr w:rsidTr="00877EA5" w:rsidR="006C0167" w:rsidRPr="00916F2D">
        <w:trPr>
          <w:trHeight w:val="100"/>
          <w:jc w:val="center"/>
        </w:trPr>
        <w:tc>
          <w:tcPr>
            <w:tcW w:type="dxa" w:w="1253"/>
            <w:tcBorders>
              <w:top w:val="nil"/>
              <w:left w:space="0" w:sz="8"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lastRenderedPageBreak/>
              <w:t>63073332379</w:t>
            </w:r>
          </w:p>
        </w:tc>
        <w:tc>
          <w:tcPr>
            <w:tcW w:type="dxa" w:w="2683"/>
            <w:tcBorders>
              <w:top w:val="nil"/>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HEP-Opskrba d.o.o. Zagreb, Ulica grada Vukovara 37</w:t>
            </w:r>
          </w:p>
        </w:tc>
        <w:tc>
          <w:tcPr>
            <w:tcW w:type="dxa" w:w="1336"/>
            <w:tcBorders>
              <w:top w:val="nil"/>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2.747,35</w:t>
            </w:r>
          </w:p>
        </w:tc>
        <w:tc>
          <w:tcPr>
            <w:tcW w:type="dxa" w:w="1287"/>
            <w:tcBorders>
              <w:top w:val="nil"/>
              <w:left w:val="nil"/>
              <w:bottom w:space="0" w:sz="8"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2.676,40</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97%</w:t>
            </w:r>
          </w:p>
        </w:tc>
        <w:tc>
          <w:tcPr>
            <w:tcW w:type="dxa" w:w="2790"/>
            <w:tcBorders>
              <w:top w:val="nil"/>
              <w:left w:space="0" w:sz="4"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55,76</w:t>
            </w:r>
            <w:r w:rsidRPr="00916F2D">
              <w:rPr>
                <w:rFonts w:hAnsi="Cambria" w:ascii="Cambria"/>
                <w:color w:val="000000"/>
                <w:sz w:val="20"/>
                <w:szCs w:val="20"/>
              </w:rPr>
              <w:t xml:space="preserve"> kn (koja glavnica ukupno iznosi </w:t>
            </w:r>
            <w:r>
              <w:rPr>
                <w:rFonts w:hAnsi="Cambria" w:ascii="Cambria"/>
                <w:color w:val="000000"/>
                <w:sz w:val="20"/>
                <w:szCs w:val="20"/>
              </w:rPr>
              <w:t xml:space="preserve">2.676,40 </w:t>
            </w:r>
            <w:r w:rsidRPr="00916F2D">
              <w:rPr>
                <w:rFonts w:hAnsi="Cambria" w:ascii="Cambria"/>
                <w:color w:val="000000"/>
                <w:sz w:val="20"/>
                <w:szCs w:val="20"/>
              </w:rPr>
              <w:t xml:space="preserve">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rješenja kojim se potvrđuje ova Nagodba, a posljednji dospjeva na naplatu u mjesecu koji slijedi nakon proteka  60 mjeseci računajući od dana pravomoćnosti rješenja kojim se potvrđuje ova Nagodba</w:t>
            </w:r>
          </w:p>
        </w:tc>
      </w:tr>
      <w:tr w:rsidTr="00877EA5" w:rsidR="006C0167" w:rsidRPr="00916F2D">
        <w:trPr>
          <w:trHeight w:val="100"/>
          <w:jc w:val="center"/>
        </w:trPr>
        <w:tc>
          <w:tcPr>
            <w:tcW w:type="dxa" w:w="1253"/>
            <w:tcBorders>
              <w:top w:val="nil"/>
              <w:left w:space="0" w:sz="8"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87311810356</w:t>
            </w:r>
          </w:p>
        </w:tc>
        <w:tc>
          <w:tcPr>
            <w:tcW w:type="dxa" w:w="2683"/>
            <w:tcBorders>
              <w:top w:val="nil"/>
              <w:left w:val="nil"/>
              <w:bottom w:space="0" w:sz="8" w:color="auto" w:val="single"/>
              <w:right w:space="0" w:sz="8" w:color="auto" w:val="single"/>
            </w:tcBorders>
            <w:shd w:fill="auto" w:color="auto" w:val="clear"/>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HP - Hrvatska pošta d.d. Zagreb, Jurišićeva 13</w:t>
            </w:r>
          </w:p>
        </w:tc>
        <w:tc>
          <w:tcPr>
            <w:tcW w:type="dxa" w:w="1336"/>
            <w:tcBorders>
              <w:top w:val="nil"/>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469,81</w:t>
            </w:r>
          </w:p>
        </w:tc>
        <w:tc>
          <w:tcPr>
            <w:tcW w:type="dxa" w:w="1287"/>
            <w:tcBorders>
              <w:top w:val="nil"/>
              <w:left w:val="nil"/>
              <w:bottom w:space="0" w:sz="8"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450,87</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96%</w:t>
            </w:r>
          </w:p>
        </w:tc>
        <w:tc>
          <w:tcPr>
            <w:tcW w:type="dxa" w:w="2790"/>
            <w:tcBorders>
              <w:top w:val="nil"/>
              <w:left w:space="0" w:sz="4"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9,39</w:t>
            </w:r>
            <w:r w:rsidRPr="00916F2D">
              <w:rPr>
                <w:rFonts w:hAnsi="Cambria" w:ascii="Cambria"/>
                <w:color w:val="000000"/>
                <w:sz w:val="20"/>
                <w:szCs w:val="20"/>
              </w:rPr>
              <w:t xml:space="preserve"> kn (koja glavnica ukupno iznosi </w:t>
            </w:r>
            <w:r>
              <w:rPr>
                <w:rFonts w:hAnsi="Cambria" w:ascii="Cambria"/>
                <w:color w:val="000000"/>
                <w:sz w:val="20"/>
                <w:szCs w:val="20"/>
              </w:rPr>
              <w:t xml:space="preserve">450,87 </w:t>
            </w:r>
            <w:r w:rsidRPr="00916F2D">
              <w:rPr>
                <w:rFonts w:hAnsi="Cambria" w:ascii="Cambria"/>
                <w:color w:val="000000"/>
                <w:sz w:val="20"/>
                <w:szCs w:val="20"/>
              </w:rPr>
              <w:t xml:space="preserve">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rješenja kojim se potvrđuje ova Nagodba, a posljednji dospjeva na naplatu u mjesecu koji slijedi nakon proteka  60 mjeseci računajući od dana pravomoćnosti rješenja kojim se potvrđuje ova Nagodba</w:t>
            </w:r>
          </w:p>
        </w:tc>
      </w:tr>
      <w:tr w:rsidTr="00877EA5" w:rsidR="006C0167" w:rsidRPr="00916F2D">
        <w:trPr>
          <w:trHeight w:val="100"/>
          <w:jc w:val="center"/>
        </w:trPr>
        <w:tc>
          <w:tcPr>
            <w:tcW w:type="dxa" w:w="125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lastRenderedPageBreak/>
              <w:t>69693144506</w:t>
            </w:r>
          </w:p>
        </w:tc>
        <w:tc>
          <w:tcPr>
            <w:tcW w:type="dxa" w:w="268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HRVATSKE ŠUME d.o.o. Zagreb, Ul.Ljudevita Farkaša Vukotinovića 2</w:t>
            </w:r>
          </w:p>
        </w:tc>
        <w:tc>
          <w:tcPr>
            <w:tcW w:type="dxa" w:w="1336"/>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8.448,89</w:t>
            </w:r>
          </w:p>
        </w:tc>
        <w:tc>
          <w:tcPr>
            <w:tcW w:type="dxa" w:w="128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8.448,89</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100%</w:t>
            </w:r>
          </w:p>
        </w:tc>
        <w:tc>
          <w:tcPr>
            <w:tcW w:type="dxa" w:w="2790"/>
            <w:tcBorders>
              <w:top w:val="nil"/>
              <w:left w:space="0" w:sz="4"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176,02</w:t>
            </w:r>
            <w:r w:rsidRPr="00916F2D">
              <w:rPr>
                <w:rFonts w:hAnsi="Cambria" w:ascii="Cambria"/>
                <w:color w:val="000000"/>
                <w:sz w:val="20"/>
                <w:szCs w:val="20"/>
              </w:rPr>
              <w:t xml:space="preserve"> kn (koja glavnica ukupno iznosi </w:t>
            </w:r>
            <w:r>
              <w:rPr>
                <w:rFonts w:hAnsi="Cambria" w:ascii="Cambria"/>
                <w:color w:val="000000"/>
                <w:sz w:val="20"/>
                <w:szCs w:val="20"/>
              </w:rPr>
              <w:t xml:space="preserve">8.448,89 </w:t>
            </w:r>
            <w:r w:rsidRPr="00916F2D">
              <w:rPr>
                <w:rFonts w:hAnsi="Cambria" w:ascii="Cambria"/>
                <w:color w:val="000000"/>
                <w:sz w:val="20"/>
                <w:szCs w:val="20"/>
              </w:rPr>
              <w:t xml:space="preserve">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rješenja kojim se potvrđuje ova Nagodba, a posljednji dospjeva na naplatu u mjesecu koji slijedi nakon proteka  60 mjeseci računajući od dana pravomoćnosti rješenja kojim se potvrđuje ova Nagodba</w:t>
            </w:r>
          </w:p>
        </w:tc>
      </w:tr>
      <w:tr w:rsidTr="00877EA5" w:rsidR="006C0167" w:rsidRPr="00916F2D">
        <w:trPr>
          <w:trHeight w:val="100"/>
          <w:jc w:val="center"/>
        </w:trPr>
        <w:tc>
          <w:tcPr>
            <w:tcW w:type="dxa" w:w="1253"/>
            <w:tcBorders>
              <w:top w:space="0" w:sz="4" w:color="auto" w:val="single"/>
              <w:left w:space="0" w:sz="8"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18683136487</w:t>
            </w:r>
          </w:p>
        </w:tc>
        <w:tc>
          <w:tcPr>
            <w:tcW w:type="dxa" w:w="2683"/>
            <w:tcBorders>
              <w:top w:space="0" w:sz="4" w:color="auto" w:val="single"/>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REPUBLIHA HRVATSKA MINISTARSTVO FINANCIJA Zagreb, Katančićeva 5</w:t>
            </w:r>
          </w:p>
        </w:tc>
        <w:tc>
          <w:tcPr>
            <w:tcW w:type="dxa" w:w="1336"/>
            <w:tcBorders>
              <w:top w:space="0" w:sz="4" w:color="auto" w:val="single"/>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263.680,51</w:t>
            </w:r>
          </w:p>
        </w:tc>
        <w:tc>
          <w:tcPr>
            <w:tcW w:type="dxa" w:w="1287"/>
            <w:tcBorders>
              <w:top w:space="0" w:sz="4" w:color="auto" w:val="single"/>
              <w:left w:val="nil"/>
              <w:bottom w:space="0" w:sz="8"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260.327,71</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99%</w:t>
            </w:r>
          </w:p>
        </w:tc>
        <w:tc>
          <w:tcPr>
            <w:tcW w:type="dxa" w:w="2790"/>
            <w:tcBorders>
              <w:top w:val="nil"/>
              <w:left w:space="0" w:sz="4"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5.423,49</w:t>
            </w:r>
            <w:r w:rsidRPr="00916F2D">
              <w:rPr>
                <w:rFonts w:hAnsi="Cambria" w:ascii="Cambria"/>
                <w:color w:val="000000"/>
                <w:sz w:val="20"/>
                <w:szCs w:val="20"/>
              </w:rPr>
              <w:t xml:space="preserve"> kn (koja glavnica ukupno iznosi </w:t>
            </w:r>
            <w:r>
              <w:rPr>
                <w:rFonts w:hAnsi="Cambria" w:ascii="Cambria"/>
                <w:color w:val="000000"/>
                <w:sz w:val="20"/>
                <w:szCs w:val="20"/>
              </w:rPr>
              <w:t xml:space="preserve">260.327,71 </w:t>
            </w:r>
            <w:r w:rsidRPr="00916F2D">
              <w:rPr>
                <w:rFonts w:hAnsi="Cambria" w:ascii="Cambria"/>
                <w:color w:val="000000"/>
                <w:sz w:val="20"/>
                <w:szCs w:val="20"/>
              </w:rPr>
              <w:t xml:space="preserve">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rješenja kojim se potvrđuje ova Nagodba, a posljednji dospjeva na naplatu u mjesecu koji slijedi nakon proteka  60 mjeseci računajući od dana pravomoćnosti rješenja kojim se potvrđuje ova Nagodba</w:t>
            </w:r>
            <w:r w:rsidRPr="00916F2D">
              <w:rPr>
                <w:rFonts w:hAnsi="Cambria" w:ascii="Cambria"/>
                <w:color w:val="000000"/>
                <w:sz w:val="20"/>
                <w:szCs w:val="20"/>
              </w:rPr>
              <w:t xml:space="preserve"> </w:t>
            </w:r>
          </w:p>
        </w:tc>
      </w:tr>
      <w:tr w:rsidTr="00877EA5" w:rsidR="006C0167" w:rsidRPr="00916F2D">
        <w:trPr>
          <w:trHeight w:val="680"/>
          <w:jc w:val="center"/>
        </w:trPr>
        <w:tc>
          <w:tcPr>
            <w:tcW w:type="dxa" w:w="1253"/>
            <w:tcBorders>
              <w:top w:val="nil"/>
              <w:left w:space="0" w:sz="8" w:color="auto" w:val="single"/>
              <w:bottom w:space="0" w:sz="8" w:color="000000"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t>22413472900</w:t>
            </w:r>
          </w:p>
        </w:tc>
        <w:tc>
          <w:tcPr>
            <w:tcW w:type="dxa" w:w="2683"/>
            <w:tcBorders>
              <w:top w:val="nil"/>
              <w:left w:space="0" w:sz="8" w:color="auto" w:val="single"/>
              <w:bottom w:space="0" w:sz="8" w:color="000000" w:val="single"/>
              <w:right w:space="0" w:sz="8" w:color="auto" w:val="single"/>
            </w:tcBorders>
            <w:shd w:fill="auto" w:color="auto" w:val="clear"/>
            <w:noWrap/>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REPUBLIKA HRVATSKA Ministarstvo gospodarstva, Zagreb, Ulica grada Vukovara 78</w:t>
            </w:r>
          </w:p>
        </w:tc>
        <w:tc>
          <w:tcPr>
            <w:tcW w:type="dxa" w:w="1336"/>
            <w:tcBorders>
              <w:top w:val="nil"/>
              <w:left w:space="0" w:sz="8" w:color="auto" w:val="single"/>
              <w:bottom w:space="0" w:sz="8" w:color="000000" w:val="single"/>
              <w:right w:space="0" w:sz="8"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1.016.720,41</w:t>
            </w:r>
          </w:p>
        </w:tc>
        <w:tc>
          <w:tcPr>
            <w:tcW w:type="dxa" w:w="1287"/>
            <w:tcBorders>
              <w:top w:val="nil"/>
              <w:left w:space="0" w:sz="8" w:color="auto" w:val="single"/>
              <w:bottom w:space="0" w:sz="8" w:color="000000"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829.332,21</w:t>
            </w:r>
          </w:p>
        </w:tc>
        <w:tc>
          <w:tcPr>
            <w:tcW w:type="dxa" w:w="1037"/>
            <w:tcBorders>
              <w:top w:space="0" w:sz="4" w:color="auto" w:val="single"/>
              <w:left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82%</w:t>
            </w:r>
          </w:p>
        </w:tc>
        <w:tc>
          <w:tcPr>
            <w:tcW w:type="dxa" w:w="2790"/>
            <w:tcBorders>
              <w:top w:val="nil"/>
              <w:left w:space="0" w:sz="4" w:color="auto" w:val="single"/>
              <w:bottom w:space="0" w:sz="8" w:color="000000"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17.277,75</w:t>
            </w:r>
            <w:r w:rsidRPr="00916F2D">
              <w:rPr>
                <w:rFonts w:hAnsi="Cambria" w:ascii="Cambria"/>
                <w:color w:val="000000"/>
                <w:sz w:val="20"/>
                <w:szCs w:val="20"/>
              </w:rPr>
              <w:t xml:space="preserve"> kn </w:t>
            </w:r>
            <w:r w:rsidRPr="00916F2D">
              <w:rPr>
                <w:rFonts w:hAnsi="Cambria" w:ascii="Cambria"/>
                <w:color w:val="000000"/>
                <w:sz w:val="20"/>
                <w:szCs w:val="20"/>
              </w:rPr>
              <w:lastRenderedPageBreak/>
              <w:t>(koja glavnica ukupno iznosi 829.332,21</w:t>
            </w:r>
            <w:r>
              <w:rPr>
                <w:rFonts w:hAnsi="Cambria" w:ascii="Cambria"/>
                <w:color w:val="000000"/>
                <w:sz w:val="20"/>
                <w:szCs w:val="20"/>
              </w:rPr>
              <w:t xml:space="preserve"> </w:t>
            </w:r>
            <w:r w:rsidRPr="00916F2D">
              <w:rPr>
                <w:rFonts w:hAnsi="Cambria" w:ascii="Cambria"/>
                <w:color w:val="000000"/>
                <w:sz w:val="20"/>
                <w:szCs w:val="20"/>
              </w:rPr>
              <w:t xml:space="preserve">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rješenja kojim se potvrđuje ova Nagodba, a posljednji dospjeva na naplatu u mjesecu koji slijedi nakon proteka  60 mjeseci računajući od dana pravomoćnosti rješenja kojim se potvrđuje ova Nagodba</w:t>
            </w:r>
          </w:p>
        </w:tc>
      </w:tr>
      <w:tr w:rsidTr="00877EA5" w:rsidR="006C0167" w:rsidRPr="00916F2D">
        <w:trPr>
          <w:trHeight w:val="100"/>
          <w:jc w:val="center"/>
        </w:trPr>
        <w:tc>
          <w:tcPr>
            <w:tcW w:type="dxa" w:w="1253"/>
            <w:tcBorders>
              <w:top w:val="nil"/>
              <w:left w:space="0" w:sz="8"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sidRPr="00916F2D">
              <w:rPr>
                <w:rFonts w:hAnsi="Cambria" w:ascii="Cambria"/>
                <w:color w:val="000000"/>
                <w:sz w:val="20"/>
                <w:szCs w:val="20"/>
              </w:rPr>
              <w:lastRenderedPageBreak/>
              <w:t>26251326399</w:t>
            </w:r>
          </w:p>
        </w:tc>
        <w:tc>
          <w:tcPr>
            <w:tcW w:type="dxa" w:w="2683"/>
            <w:tcBorders>
              <w:top w:val="nil"/>
              <w:left w:val="nil"/>
              <w:bottom w:space="0" w:sz="8" w:color="auto" w:val="single"/>
              <w:right w:space="0" w:sz="8" w:color="auto" w:val="single"/>
            </w:tcBorders>
            <w:shd w:fill="auto" w:color="auto" w:val="clear"/>
            <w:vAlign w:val="center"/>
            <w:hideMark/>
          </w:tcPr>
          <w:p w:rsidRDefault="006C0167" w:rsidP="00877EA5" w:rsidR="006C0167" w:rsidRPr="00916F2D">
            <w:pPr>
              <w:spacing w:lineRule="auto" w:line="240" w:after="0"/>
              <w:rPr>
                <w:rFonts w:hAnsi="Cambria" w:ascii="Cambria"/>
                <w:color w:val="000000"/>
                <w:sz w:val="20"/>
                <w:szCs w:val="20"/>
              </w:rPr>
            </w:pPr>
            <w:r w:rsidRPr="00916F2D">
              <w:rPr>
                <w:rFonts w:hAnsi="Cambria" w:ascii="Cambria"/>
                <w:color w:val="000000"/>
                <w:sz w:val="20"/>
                <w:szCs w:val="20"/>
              </w:rPr>
              <w:t>VODOVOD I ODVODNJA d.o.o. Šibenik, Kralja Zvonimira 50</w:t>
            </w:r>
          </w:p>
        </w:tc>
        <w:tc>
          <w:tcPr>
            <w:tcW w:type="dxa" w:w="1336"/>
            <w:tcBorders>
              <w:top w:val="nil"/>
              <w:left w:val="nil"/>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566,24</w:t>
            </w:r>
          </w:p>
        </w:tc>
        <w:tc>
          <w:tcPr>
            <w:tcW w:type="dxa" w:w="1287"/>
            <w:tcBorders>
              <w:top w:val="nil"/>
              <w:left w:val="nil"/>
              <w:bottom w:space="0" w:sz="8" w:color="auto" w:val="single"/>
              <w:right w:space="0" w:sz="4" w:color="auto" w:val="single"/>
            </w:tcBorders>
            <w:shd w:fill="auto" w:color="auto" w:val="clear"/>
            <w:noWrap/>
            <w:vAlign w:val="center"/>
            <w:hideMark/>
          </w:tcPr>
          <w:p w:rsidRDefault="006C0167" w:rsidP="00877EA5" w:rsidR="006C0167" w:rsidRPr="00916F2D">
            <w:pPr>
              <w:spacing w:lineRule="auto" w:line="240" w:after="0"/>
              <w:jc w:val="right"/>
              <w:rPr>
                <w:rFonts w:hAnsi="Cambria" w:ascii="Cambria"/>
                <w:color w:val="000000"/>
                <w:sz w:val="20"/>
                <w:szCs w:val="20"/>
              </w:rPr>
            </w:pPr>
            <w:r w:rsidRPr="00916F2D">
              <w:rPr>
                <w:rFonts w:hAnsi="Cambria" w:ascii="Cambria"/>
                <w:color w:val="000000"/>
                <w:sz w:val="20"/>
                <w:szCs w:val="20"/>
              </w:rPr>
              <w:t>566,24</w:t>
            </w:r>
          </w:p>
        </w:tc>
        <w:tc>
          <w:tcPr>
            <w:tcW w:type="dxa" w:w="1037"/>
            <w:tcBorders>
              <w:top w:space="0" w:sz="4" w:color="auto" w:val="single"/>
              <w:left w:space="0" w:sz="4" w:color="auto" w:val="single"/>
              <w:bottom w:space="0" w:sz="4" w:color="auto" w:val="single"/>
              <w:right w:space="0" w:sz="4" w:color="auto" w:val="single"/>
            </w:tcBorders>
            <w:vAlign w:val="center"/>
          </w:tcPr>
          <w:p w:rsidRDefault="006C0167" w:rsidP="00877EA5" w:rsidR="006C0167">
            <w:pPr>
              <w:spacing w:lineRule="auto" w:line="240" w:after="0"/>
              <w:jc w:val="center"/>
              <w:rPr>
                <w:rFonts w:hAnsi="Cambria" w:ascii="Cambria"/>
                <w:color w:val="000000"/>
                <w:sz w:val="20"/>
                <w:szCs w:val="20"/>
              </w:rPr>
            </w:pPr>
            <w:r>
              <w:rPr>
                <w:rFonts w:hAnsi="Cambria" w:ascii="Cambria"/>
                <w:color w:val="000000"/>
                <w:sz w:val="20"/>
                <w:szCs w:val="20"/>
              </w:rPr>
              <w:t>100%</w:t>
            </w:r>
          </w:p>
        </w:tc>
        <w:tc>
          <w:tcPr>
            <w:tcW w:type="dxa" w:w="2790"/>
            <w:tcBorders>
              <w:top w:val="nil"/>
              <w:left w:space="0" w:sz="4" w:color="auto" w:val="single"/>
              <w:bottom w:space="0" w:sz="8" w:color="auto" w:val="single"/>
              <w:right w:space="0" w:sz="8" w:color="auto" w:val="single"/>
            </w:tcBorders>
            <w:shd w:fill="auto" w:color="auto" w:val="clear"/>
            <w:noWrap/>
            <w:vAlign w:val="center"/>
            <w:hideMark/>
          </w:tcPr>
          <w:p w:rsidRDefault="006C0167" w:rsidP="00877EA5" w:rsidR="006C0167" w:rsidRPr="00916F2D">
            <w:pPr>
              <w:spacing w:lineRule="auto" w:line="240" w:after="0"/>
              <w:jc w:val="center"/>
              <w:rPr>
                <w:rFonts w:hAnsi="Cambria" w:ascii="Cambria"/>
                <w:color w:val="000000"/>
                <w:sz w:val="20"/>
                <w:szCs w:val="20"/>
              </w:rPr>
            </w:pPr>
            <w:r>
              <w:rPr>
                <w:rFonts w:hAnsi="Cambria" w:ascii="Cambria"/>
                <w:color w:val="000000"/>
                <w:sz w:val="20"/>
                <w:szCs w:val="20"/>
              </w:rPr>
              <w:t>48</w:t>
            </w:r>
            <w:r w:rsidRPr="00916F2D">
              <w:rPr>
                <w:rFonts w:hAnsi="Cambria" w:ascii="Cambria"/>
                <w:color w:val="000000"/>
                <w:sz w:val="20"/>
                <w:szCs w:val="20"/>
              </w:rPr>
              <w:t xml:space="preserve"> jednak</w:t>
            </w:r>
            <w:r>
              <w:rPr>
                <w:rFonts w:hAnsi="Cambria" w:ascii="Cambria"/>
                <w:color w:val="000000"/>
                <w:sz w:val="20"/>
                <w:szCs w:val="20"/>
              </w:rPr>
              <w:t>ih</w:t>
            </w:r>
            <w:r w:rsidRPr="00916F2D">
              <w:rPr>
                <w:rFonts w:hAnsi="Cambria" w:ascii="Cambria"/>
                <w:color w:val="000000"/>
                <w:sz w:val="20"/>
                <w:szCs w:val="20"/>
              </w:rPr>
              <w:t xml:space="preserve"> mjesečn</w:t>
            </w:r>
            <w:r>
              <w:rPr>
                <w:rFonts w:hAnsi="Cambria" w:ascii="Cambria"/>
                <w:color w:val="000000"/>
                <w:sz w:val="20"/>
                <w:szCs w:val="20"/>
              </w:rPr>
              <w:t>ih</w:t>
            </w:r>
            <w:r w:rsidRPr="00916F2D">
              <w:rPr>
                <w:rFonts w:hAnsi="Cambria" w:ascii="Cambria"/>
                <w:color w:val="000000"/>
                <w:sz w:val="20"/>
                <w:szCs w:val="20"/>
              </w:rPr>
              <w:t xml:space="preserve"> anuiteta, u iznosu koji se sastoji od odgovarajućeg dijela glavnice</w:t>
            </w:r>
            <w:r>
              <w:rPr>
                <w:rFonts w:hAnsi="Cambria" w:ascii="Cambria"/>
                <w:color w:val="000000"/>
                <w:sz w:val="20"/>
                <w:szCs w:val="20"/>
              </w:rPr>
              <w:t xml:space="preserve"> 11,80</w:t>
            </w:r>
            <w:r w:rsidRPr="00916F2D">
              <w:rPr>
                <w:rFonts w:hAnsi="Cambria" w:ascii="Cambria"/>
                <w:color w:val="000000"/>
                <w:sz w:val="20"/>
                <w:szCs w:val="20"/>
              </w:rPr>
              <w:t xml:space="preserve"> kn (koja glavnica ukupno iznosi </w:t>
            </w:r>
            <w:r>
              <w:rPr>
                <w:rFonts w:hAnsi="Cambria" w:ascii="Cambria"/>
                <w:color w:val="000000"/>
                <w:sz w:val="20"/>
                <w:szCs w:val="20"/>
              </w:rPr>
              <w:t xml:space="preserve">566,24 </w:t>
            </w:r>
            <w:r w:rsidRPr="00916F2D">
              <w:rPr>
                <w:rFonts w:hAnsi="Cambria" w:ascii="Cambria"/>
                <w:color w:val="000000"/>
                <w:sz w:val="20"/>
                <w:szCs w:val="20"/>
              </w:rPr>
              <w:t xml:space="preserve">kn) uvećano za pripadajući dio fiksne kamate po stopi od 4,5% godišnje, koja kamata teče za vrijeme počeka i za vrijeme otplate, koji anuiteti dospijevaju prvog dana u mjesecu s tim da prvi mjesečni anuitet dospijeva </w:t>
            </w:r>
            <w:r w:rsidRPr="00916F2D">
              <w:rPr>
                <w:rFonts w:hAnsi="Cambria" w:ascii="Cambria"/>
                <w:sz w:val="20"/>
                <w:szCs w:val="20"/>
              </w:rPr>
              <w:t xml:space="preserve"> dospjeva na naplatu u mjesecu koji prvi kalendarski slijedi nakon proteka </w:t>
            </w:r>
            <w:r>
              <w:rPr>
                <w:rFonts w:hAnsi="Cambria" w:ascii="Cambria"/>
                <w:sz w:val="20"/>
                <w:szCs w:val="20"/>
              </w:rPr>
              <w:t>12</w:t>
            </w:r>
            <w:r w:rsidRPr="00916F2D">
              <w:rPr>
                <w:rFonts w:hAnsi="Cambria" w:ascii="Cambria"/>
                <w:sz w:val="20"/>
                <w:szCs w:val="20"/>
              </w:rPr>
              <w:t xml:space="preserve"> mjeseci računajući od dana pravomoćnosti rješenja kojim se potvrđuje ova Nagodba, a posljednji dospjeva na naplatu u mjesecu koji slijedi nakon proteka 60 mjeseci računajući od dana pravomoćnosti rješenja kojim se potvrđuje ova Nagodba</w:t>
            </w:r>
            <w:r w:rsidRPr="00916F2D">
              <w:rPr>
                <w:rFonts w:hAnsi="Cambria" w:ascii="Cambria"/>
                <w:color w:val="000000"/>
                <w:sz w:val="20"/>
                <w:szCs w:val="20"/>
              </w:rPr>
              <w:t xml:space="preserve"> </w:t>
            </w:r>
          </w:p>
        </w:tc>
      </w:tr>
    </w:tbl>
    <w:p w:rsidRDefault="006C0167" w:rsidP="006C0167" w:rsidR="006C0167">
      <w:pPr>
        <w:pStyle w:val="Odlomakpopisa"/>
        <w:spacing w:after="0"/>
        <w:ind w:left="0"/>
        <w:jc w:val="both"/>
        <w:rPr>
          <w:rFonts w:hAnsi="Cambria" w:ascii="Cambria"/>
          <w:b/>
        </w:rPr>
      </w:pPr>
    </w:p>
    <w:p w:rsidRDefault="006C0167" w:rsidP="006C0167" w:rsidR="006C0167" w:rsidRPr="00583E3A">
      <w:pPr>
        <w:pStyle w:val="Odlomakpopisa"/>
        <w:spacing w:after="0"/>
        <w:ind w:left="0"/>
        <w:jc w:val="both"/>
        <w:rPr>
          <w:rFonts w:hAnsi="Cambria" w:ascii="Cambria"/>
          <w:b/>
        </w:rPr>
      </w:pPr>
    </w:p>
    <w:p w:rsidRDefault="006C0167" w:rsidP="006C0167" w:rsidR="006C0167">
      <w:pPr>
        <w:pStyle w:val="Odlomakpopisa"/>
        <w:numPr>
          <w:ilvl w:val="0"/>
          <w:numId w:val="24"/>
        </w:numPr>
        <w:spacing w:after="0"/>
        <w:jc w:val="both"/>
        <w:rPr>
          <w:rFonts w:hAnsi="Cambria" w:ascii="Cambria"/>
          <w:b/>
          <w:u w:val="single"/>
        </w:rPr>
      </w:pPr>
      <w:r w:rsidRPr="00583E3A">
        <w:rPr>
          <w:rFonts w:hAnsi="Cambria" w:ascii="Cambria"/>
          <w:b/>
          <w:u w:val="single"/>
        </w:rPr>
        <w:t xml:space="preserve">Dužnik se na osnovu Plana obvezuje namiriti  tražbine vjerovnika </w:t>
      </w:r>
      <w:r>
        <w:rPr>
          <w:rFonts w:hAnsi="Cambria" w:ascii="Cambria"/>
          <w:b/>
          <w:u w:val="single"/>
        </w:rPr>
        <w:t xml:space="preserve">Grupe financijske institucije </w:t>
      </w:r>
      <w:r w:rsidRPr="00583E3A">
        <w:rPr>
          <w:rFonts w:hAnsi="Cambria" w:ascii="Cambria"/>
          <w:b/>
          <w:u w:val="single"/>
        </w:rPr>
        <w:t>PRIVREDNA BANKA ZAGREB d.d. na slijedeći način:</w:t>
      </w:r>
    </w:p>
    <w:p w:rsidRDefault="006C0167" w:rsidP="006C0167" w:rsidR="006C0167" w:rsidRPr="001E066E">
      <w:pPr>
        <w:pStyle w:val="Odlomakpopisa"/>
        <w:numPr>
          <w:ilvl w:val="0"/>
          <w:numId w:val="27"/>
        </w:numPr>
        <w:spacing w:after="0"/>
        <w:jc w:val="both"/>
        <w:rPr>
          <w:rFonts w:hAnsi="Cambria" w:ascii="Cambria"/>
          <w:b/>
          <w:u w:val="single"/>
        </w:rPr>
      </w:pPr>
      <w:r>
        <w:rPr>
          <w:rFonts w:hAnsi="Cambria" w:ascii="Cambria"/>
          <w:b/>
          <w:u w:val="single"/>
        </w:rPr>
        <w:t xml:space="preserve">tražbine </w:t>
      </w:r>
      <w:r w:rsidRPr="00583E3A">
        <w:rPr>
          <w:rFonts w:hAnsi="Cambria" w:ascii="Cambria"/>
          <w:b/>
          <w:u w:val="single"/>
        </w:rPr>
        <w:t>po osnovu Ugovora o kreditu broj 5110165783</w:t>
      </w:r>
    </w:p>
    <w:p w:rsidRDefault="006C0167" w:rsidP="006C0167" w:rsidR="006C0167" w:rsidRPr="00583E3A">
      <w:pPr>
        <w:pStyle w:val="Odlomakpopisa"/>
        <w:numPr>
          <w:ilvl w:val="0"/>
          <w:numId w:val="26"/>
        </w:numPr>
        <w:spacing w:after="0"/>
        <w:jc w:val="both"/>
        <w:rPr>
          <w:rFonts w:hAnsi="Cambria" w:ascii="Cambria"/>
        </w:rPr>
      </w:pPr>
      <w:r w:rsidRPr="00583E3A">
        <w:rPr>
          <w:rFonts w:hAnsi="Cambria" w:ascii="Cambria"/>
          <w:b/>
          <w:i/>
        </w:rPr>
        <w:t>otpis zateznih kamata u cijelosti</w:t>
      </w:r>
    </w:p>
    <w:p w:rsidRDefault="006C0167" w:rsidP="006C0167" w:rsidR="006C0167" w:rsidRPr="00583E3A">
      <w:pPr>
        <w:spacing w:after="0"/>
        <w:jc w:val="both"/>
        <w:rPr>
          <w:rFonts w:hAnsi="Cambria" w:ascii="Cambria"/>
        </w:rPr>
      </w:pPr>
      <w:r w:rsidRPr="00583E3A">
        <w:rPr>
          <w:rFonts w:hAnsi="Cambria" w:ascii="Cambria"/>
        </w:rPr>
        <w:lastRenderedPageBreak/>
        <w:t>Dio tražbine koji čini potraživanje po osnovi zateznih kamata</w:t>
      </w:r>
      <w:r>
        <w:rPr>
          <w:rFonts w:hAnsi="Cambria" w:ascii="Cambria"/>
        </w:rPr>
        <w:t xml:space="preserve"> u iznosu od 85.715,27 HRK</w:t>
      </w:r>
      <w:r w:rsidRPr="00583E3A">
        <w:rPr>
          <w:rFonts w:hAnsi="Cambria" w:ascii="Cambria"/>
        </w:rPr>
        <w:t xml:space="preserve"> </w:t>
      </w:r>
      <w:r w:rsidRPr="00583E3A">
        <w:rPr>
          <w:rFonts w:hAnsi="Cambria" w:ascii="Cambria"/>
          <w:b/>
        </w:rPr>
        <w:t>otpisuje se u cijelosti</w:t>
      </w:r>
      <w:r w:rsidRPr="00583E3A">
        <w:rPr>
          <w:rFonts w:hAnsi="Cambria" w:ascii="Cambria"/>
        </w:rPr>
        <w:t>. Vjerovnik PRIVREDNA BANKA ZAGREB d.d. otpušta u cijelosti Dužniku dio svoje tražbine koji se odnosi na zatezne sukladno rješenju o utvrđivanju tražbine, a Dužnik pristaje na takav otpust duga;</w:t>
      </w:r>
    </w:p>
    <w:p w:rsidRDefault="006C0167" w:rsidP="006C0167" w:rsidR="006C0167" w:rsidRPr="00583E3A">
      <w:pPr>
        <w:pStyle w:val="Odlomakpopisa"/>
        <w:numPr>
          <w:ilvl w:val="0"/>
          <w:numId w:val="26"/>
        </w:numPr>
        <w:spacing w:after="0"/>
        <w:ind w:left="0"/>
        <w:jc w:val="both"/>
        <w:rPr>
          <w:rFonts w:hAnsi="Cambria" w:ascii="Cambria"/>
        </w:rPr>
      </w:pPr>
      <w:r w:rsidRPr="00583E3A">
        <w:rPr>
          <w:rFonts w:hAnsi="Cambria" w:ascii="Cambria"/>
          <w:b/>
          <w:i/>
        </w:rPr>
        <w:t>način otplate smanjenog iznosa tražbine koju se Dužnik obvezuje isplatiti</w:t>
      </w:r>
      <w:r w:rsidRPr="00583E3A">
        <w:rPr>
          <w:rFonts w:hAnsi="Cambria" w:ascii="Cambria"/>
          <w:i/>
        </w:rPr>
        <w:t xml:space="preserve"> – redovne kamate u roku od 6 mjeseci od pravomoćnosti rješenja kojim se potvrđuje predstečajna nagodba, preostali iznos </w:t>
      </w:r>
      <w:r>
        <w:rPr>
          <w:rFonts w:hAnsi="Cambria" w:ascii="Cambria"/>
          <w:i/>
        </w:rPr>
        <w:t xml:space="preserve">dospjele i nedospjele </w:t>
      </w:r>
      <w:r w:rsidRPr="00583E3A">
        <w:rPr>
          <w:rFonts w:hAnsi="Cambria" w:ascii="Cambria"/>
          <w:i/>
        </w:rPr>
        <w:t>glavnice u roku 10 godina uz poček 12 mjeseci od pravomoćnosti rješenja kojim se potvrđuje predstečajna nagodba, uz povrat u 108 mjesečnih rata, te uz kamatnu stopu koja se obračunava i naplaćuje za vrijeme perioda počeka i otplate u visini 3M Euribora + 7,30 p.p.</w:t>
      </w:r>
    </w:p>
    <w:p w:rsidRDefault="006C0167" w:rsidP="006C0167" w:rsidR="006C0167" w:rsidRPr="00583E3A">
      <w:pPr>
        <w:pStyle w:val="Odlomakpopisa"/>
        <w:spacing w:after="0"/>
        <w:ind w:left="0"/>
        <w:jc w:val="both"/>
        <w:rPr>
          <w:rFonts w:hAnsi="Cambria" w:ascii="Cambria"/>
        </w:rPr>
      </w:pPr>
      <w:r w:rsidRPr="00583E3A">
        <w:rPr>
          <w:rFonts w:hAnsi="Cambria" w:ascii="Cambria"/>
        </w:rPr>
        <w:t xml:space="preserve">Vjerovnik PRIVREDNA BANKA ZAGREB d.d. i Dužnik suglasno potvrđuju kako će se iznos tražbine koji se odnosi na redovne kamate </w:t>
      </w:r>
      <w:r>
        <w:rPr>
          <w:rFonts w:hAnsi="Cambria" w:ascii="Cambria"/>
        </w:rPr>
        <w:t xml:space="preserve">u iznosu 13.993,97 HRK </w:t>
      </w:r>
      <w:r w:rsidRPr="00583E3A">
        <w:rPr>
          <w:rFonts w:hAnsi="Cambria" w:ascii="Cambria"/>
        </w:rPr>
        <w:t>u cijelosti isplatiti Vjerovniku PRIVREDNA BANKA ZAGREB d.d.  u roku od 6 mjeseci od pravomoćnosti rješenja kojim se potvrđuje predstečajna nagodba.</w:t>
      </w:r>
    </w:p>
    <w:p w:rsidRDefault="006C0167" w:rsidP="006C0167" w:rsidR="006C0167" w:rsidRPr="00583E3A">
      <w:pPr>
        <w:pStyle w:val="Odlomakpopisa"/>
        <w:spacing w:after="0"/>
        <w:ind w:left="0"/>
        <w:jc w:val="both"/>
        <w:rPr>
          <w:rFonts w:hAnsi="Cambria" w:ascii="Cambria"/>
        </w:rPr>
      </w:pPr>
      <w:r w:rsidRPr="00583E3A">
        <w:rPr>
          <w:rFonts w:hAnsi="Cambria" w:ascii="Cambria"/>
        </w:rPr>
        <w:t xml:space="preserve">Vjerovnik PRIVREDNA BANKA ZAGREB d.d. i Dužnik suglasno potvrđuju kako će se preostali iznos tražbine koji se odnosi na dospjelu </w:t>
      </w:r>
      <w:r>
        <w:rPr>
          <w:rFonts w:hAnsi="Cambria" w:ascii="Cambria"/>
        </w:rPr>
        <w:t>i nedospjelu</w:t>
      </w:r>
      <w:r w:rsidRPr="00583E3A">
        <w:rPr>
          <w:rFonts w:hAnsi="Cambria" w:ascii="Cambria"/>
        </w:rPr>
        <w:t xml:space="preserve"> glavnicu </w:t>
      </w:r>
      <w:r>
        <w:rPr>
          <w:rFonts w:hAnsi="Cambria" w:ascii="Cambria"/>
        </w:rPr>
        <w:t xml:space="preserve">kredita u iznosu 499.650,69 HRK obračunate na dan otvaranja postupka u eure uz primjenu srednjeg tečaja HNB-a za EUR </w:t>
      </w:r>
      <w:r w:rsidRPr="00583E3A">
        <w:rPr>
          <w:rFonts w:hAnsi="Cambria" w:ascii="Cambria"/>
        </w:rPr>
        <w:t xml:space="preserve">isplatiti Vjerovniku PRIVREDNA BANKA ZAGREB d.d. </w:t>
      </w:r>
      <w:r>
        <w:rPr>
          <w:rFonts w:hAnsi="Cambria" w:ascii="Cambria"/>
        </w:rPr>
        <w:t xml:space="preserve">u kunskoj protuvrijednosti uz primjenu srednjeg tečaja HNB-a za EUR na dan dospijeća </w:t>
      </w:r>
      <w:r w:rsidRPr="00583E3A">
        <w:rPr>
          <w:rFonts w:hAnsi="Cambria" w:ascii="Cambria"/>
        </w:rPr>
        <w:t>otplatom u razdoblju (roku) od 10 godina, uz kamatnu stopu koja se obračunava i naplaćuje za vrijeme perioda počeka i otplate u visini 3M Euribora + 7,30 p.p.. Navedeni iznos tražbine otplatiti će se u mjesečnim ratama koje dospijevaju 1.-og u mjesecu, od kojih prva dospjeva na naplatu u mjesecu koji prvi kalendarski slijedi nakon proteka 12 mjeseci računajući od dana pravomoćnosti rješenja kojim se potvrđuje ova Nagodba, a posljednja dospjeva na naplatu u mjesecu koji slijedi nakon proteka 120 mjeseci računajući od dana pravomoćnosti rješenja kojim se potvrđuje ova Nagodba.</w:t>
      </w:r>
    </w:p>
    <w:p w:rsidRDefault="006C0167" w:rsidP="006C0167" w:rsidR="006C0167" w:rsidRPr="00583E3A">
      <w:pPr>
        <w:pStyle w:val="Odlomakpopisa"/>
        <w:spacing w:after="0"/>
        <w:ind w:left="0"/>
        <w:jc w:val="both"/>
        <w:rPr>
          <w:rFonts w:hAnsi="Cambria" w:ascii="Cambria"/>
        </w:rPr>
      </w:pPr>
      <w:r w:rsidRPr="00583E3A">
        <w:rPr>
          <w:rFonts w:hAnsi="Cambria" w:ascii="Cambria"/>
        </w:rPr>
        <w:t>Dospjela glavnica u kunama preračunati će se u nedospjelu po srednjem tečaju HNB na dan pravomoćnosti rješenja o pravomoćnosti rješenja kojim se potvrđuje ova Nagodba</w:t>
      </w:r>
    </w:p>
    <w:p w:rsidRDefault="006C0167" w:rsidP="006C0167" w:rsidR="006C0167" w:rsidRPr="00583E3A">
      <w:pPr>
        <w:pStyle w:val="Odlomakpopisa"/>
        <w:spacing w:after="0"/>
        <w:ind w:left="0"/>
        <w:jc w:val="both"/>
        <w:rPr>
          <w:rFonts w:hAnsi="Cambria" w:ascii="Cambria"/>
        </w:rPr>
      </w:pPr>
    </w:p>
    <w:p w:rsidRDefault="006C0167" w:rsidP="006C0167" w:rsidR="006C0167" w:rsidRPr="00583E3A">
      <w:pPr>
        <w:pStyle w:val="Odlomakpopisa"/>
        <w:spacing w:after="0"/>
        <w:ind w:left="0"/>
        <w:jc w:val="both"/>
        <w:rPr>
          <w:rFonts w:hAnsi="Cambria" w:ascii="Cambria"/>
        </w:rPr>
      </w:pPr>
      <w:r w:rsidRPr="00583E3A">
        <w:rPr>
          <w:rFonts w:hAnsi="Cambria" w:ascii="Cambria"/>
        </w:rPr>
        <w:t>Instrumenti osiguranja primljeni po osnovi Ugovora o kreditu broj 5110165783 ostaju i dalje na snazi</w:t>
      </w:r>
    </w:p>
    <w:p w:rsidRDefault="006C0167" w:rsidP="006C0167" w:rsidR="006C0167" w:rsidRPr="001E066E">
      <w:pPr>
        <w:pStyle w:val="Odlomakpopisa"/>
        <w:numPr>
          <w:ilvl w:val="0"/>
          <w:numId w:val="27"/>
        </w:numPr>
        <w:spacing w:after="0"/>
        <w:jc w:val="both"/>
        <w:rPr>
          <w:rFonts w:hAnsi="Cambria" w:ascii="Cambria"/>
          <w:b/>
          <w:u w:val="single"/>
        </w:rPr>
      </w:pPr>
      <w:r>
        <w:rPr>
          <w:rFonts w:hAnsi="Cambria" w:ascii="Cambria"/>
          <w:b/>
          <w:u w:val="single"/>
        </w:rPr>
        <w:t xml:space="preserve">tražbine </w:t>
      </w:r>
      <w:r w:rsidRPr="00583E3A">
        <w:rPr>
          <w:rFonts w:hAnsi="Cambria" w:ascii="Cambria"/>
          <w:b/>
          <w:u w:val="single"/>
        </w:rPr>
        <w:t>po osnovu Ugovora o kreditu broj 5</w:t>
      </w:r>
      <w:r>
        <w:rPr>
          <w:rFonts w:hAnsi="Cambria" w:ascii="Cambria"/>
          <w:b/>
          <w:u w:val="single"/>
        </w:rPr>
        <w:t>010127916</w:t>
      </w:r>
    </w:p>
    <w:p w:rsidRDefault="006C0167" w:rsidP="006C0167" w:rsidR="006C0167" w:rsidRPr="00583E3A">
      <w:pPr>
        <w:pStyle w:val="Odlomakpopisa"/>
        <w:numPr>
          <w:ilvl w:val="0"/>
          <w:numId w:val="26"/>
        </w:numPr>
        <w:spacing w:after="0"/>
        <w:jc w:val="both"/>
        <w:rPr>
          <w:rFonts w:hAnsi="Cambria" w:ascii="Cambria"/>
        </w:rPr>
      </w:pPr>
      <w:r w:rsidRPr="00583E3A">
        <w:rPr>
          <w:rFonts w:hAnsi="Cambria" w:ascii="Cambria"/>
          <w:b/>
          <w:i/>
        </w:rPr>
        <w:t>otpis zateznih kamata u cijelosti</w:t>
      </w:r>
    </w:p>
    <w:p w:rsidRDefault="006C0167" w:rsidP="006C0167" w:rsidR="006C0167" w:rsidRPr="00583E3A">
      <w:pPr>
        <w:spacing w:after="0"/>
        <w:jc w:val="both"/>
        <w:rPr>
          <w:rFonts w:hAnsi="Cambria" w:ascii="Cambria"/>
        </w:rPr>
      </w:pPr>
      <w:r w:rsidRPr="00583E3A">
        <w:rPr>
          <w:rFonts w:hAnsi="Cambria" w:ascii="Cambria"/>
        </w:rPr>
        <w:t>Dio tražbine koji čini potraživanje po osnovi zateznih kamata</w:t>
      </w:r>
      <w:r>
        <w:rPr>
          <w:rFonts w:hAnsi="Cambria" w:ascii="Cambria"/>
        </w:rPr>
        <w:t xml:space="preserve"> u iznosu od 94.883,22 HRK</w:t>
      </w:r>
      <w:r w:rsidRPr="00583E3A">
        <w:rPr>
          <w:rFonts w:hAnsi="Cambria" w:ascii="Cambria"/>
        </w:rPr>
        <w:t xml:space="preserve"> </w:t>
      </w:r>
      <w:r w:rsidRPr="00583E3A">
        <w:rPr>
          <w:rFonts w:hAnsi="Cambria" w:ascii="Cambria"/>
          <w:b/>
        </w:rPr>
        <w:t>otpisuje se u cijelosti</w:t>
      </w:r>
      <w:r w:rsidRPr="00583E3A">
        <w:rPr>
          <w:rFonts w:hAnsi="Cambria" w:ascii="Cambria"/>
        </w:rPr>
        <w:t>. Vjerovnik PRIVREDNA BANKA ZAGREB d.d. otpušta u cijelosti Dužniku dio svoje tražbine koji se odnosi na zatezne sukladno rješenju o utvrđivanju tražbine, a Dužnik pristaje na takav otpust duga;</w:t>
      </w:r>
    </w:p>
    <w:p w:rsidRDefault="006C0167" w:rsidP="006C0167" w:rsidR="006C0167" w:rsidRPr="00583E3A">
      <w:pPr>
        <w:pStyle w:val="Odlomakpopisa"/>
        <w:numPr>
          <w:ilvl w:val="0"/>
          <w:numId w:val="26"/>
        </w:numPr>
        <w:spacing w:after="0"/>
        <w:ind w:left="0"/>
        <w:jc w:val="both"/>
        <w:rPr>
          <w:rFonts w:hAnsi="Cambria" w:ascii="Cambria"/>
        </w:rPr>
      </w:pPr>
      <w:r w:rsidRPr="00583E3A">
        <w:rPr>
          <w:rFonts w:hAnsi="Cambria" w:ascii="Cambria"/>
          <w:b/>
          <w:i/>
        </w:rPr>
        <w:t>način otplate smanjenog iznosa tražbine koju se Dužnik obvezuje isplatiti</w:t>
      </w:r>
      <w:r w:rsidRPr="00583E3A">
        <w:rPr>
          <w:rFonts w:hAnsi="Cambria" w:ascii="Cambria"/>
          <w:i/>
        </w:rPr>
        <w:t xml:space="preserve"> – redovne kamate u roku od 6 mjeseci od pravomoćnosti rješenja kojim se potvrđuje predstečajna nagodba, preostali iznos glavnice u roku 10 godina uz poček 12 mjeseci od pravomoćnosti rješenja kojim se potvrđuje predstečajna nagodba, uz povrat u 108 mjesečnih rata, te uz kamatnu stopu koja se obračunava i naplaćuje za vrijeme perioda počeka i otplate u visini 3M Euribora + 7,30 p.p.</w:t>
      </w:r>
    </w:p>
    <w:p w:rsidRDefault="006C0167" w:rsidP="006C0167" w:rsidR="006C0167" w:rsidRPr="00583E3A">
      <w:pPr>
        <w:pStyle w:val="Odlomakpopisa"/>
        <w:spacing w:after="0"/>
        <w:ind w:left="0"/>
        <w:jc w:val="both"/>
        <w:rPr>
          <w:rFonts w:hAnsi="Cambria" w:ascii="Cambria"/>
        </w:rPr>
      </w:pPr>
      <w:r w:rsidRPr="00583E3A">
        <w:rPr>
          <w:rFonts w:hAnsi="Cambria" w:ascii="Cambria"/>
        </w:rPr>
        <w:t xml:space="preserve">Vjerovnik PRIVREDNA BANKA ZAGREB d.d. i Dužnik suglasno potvrđuju kako će se iznos tražbine koji se odnosi na redovne kamate </w:t>
      </w:r>
      <w:r>
        <w:rPr>
          <w:rFonts w:hAnsi="Cambria" w:ascii="Cambria"/>
        </w:rPr>
        <w:t xml:space="preserve">u iznosu od 22.397,65 HRK </w:t>
      </w:r>
      <w:r w:rsidRPr="00583E3A">
        <w:rPr>
          <w:rFonts w:hAnsi="Cambria" w:ascii="Cambria"/>
        </w:rPr>
        <w:t xml:space="preserve">u cijelosti isplatiti </w:t>
      </w:r>
      <w:r w:rsidRPr="00583E3A">
        <w:rPr>
          <w:rFonts w:hAnsi="Cambria" w:ascii="Cambria"/>
        </w:rPr>
        <w:lastRenderedPageBreak/>
        <w:t>Vjerovniku PRIVREDNA BANKA ZAGREB d.d.  u roku od 6 mjeseci od pravomoćnosti rješenja kojim se potvrđuje predstečajna nagodba.</w:t>
      </w:r>
    </w:p>
    <w:p w:rsidRDefault="006C0167" w:rsidP="006C0167" w:rsidR="006C0167" w:rsidRPr="00583E3A">
      <w:pPr>
        <w:pStyle w:val="Odlomakpopisa"/>
        <w:spacing w:after="0"/>
        <w:ind w:left="0"/>
        <w:jc w:val="both"/>
        <w:rPr>
          <w:rFonts w:hAnsi="Cambria" w:ascii="Cambria"/>
        </w:rPr>
      </w:pPr>
      <w:r w:rsidRPr="00583E3A">
        <w:rPr>
          <w:rFonts w:hAnsi="Cambria" w:ascii="Cambria"/>
        </w:rPr>
        <w:t xml:space="preserve">Vjerovnik PRIVREDNA BANKA ZAGREB d.d. i Dužnik suglasno potvrđuju kako će se preostali iznos tražbine koji se odnosi na dospjelu </w:t>
      </w:r>
      <w:r>
        <w:rPr>
          <w:rFonts w:hAnsi="Cambria" w:ascii="Cambria"/>
        </w:rPr>
        <w:t>i nedospjelu</w:t>
      </w:r>
      <w:r w:rsidRPr="00583E3A">
        <w:rPr>
          <w:rFonts w:hAnsi="Cambria" w:ascii="Cambria"/>
        </w:rPr>
        <w:t xml:space="preserve"> glavnicu </w:t>
      </w:r>
      <w:r>
        <w:rPr>
          <w:rFonts w:hAnsi="Cambria" w:ascii="Cambria"/>
        </w:rPr>
        <w:t xml:space="preserve">kredita u iznosu 591.531,80 HRK </w:t>
      </w:r>
      <w:r w:rsidRPr="00583E3A">
        <w:rPr>
          <w:rFonts w:hAnsi="Cambria" w:ascii="Cambria"/>
        </w:rPr>
        <w:t xml:space="preserve">isplatiti Vjerovniku PRIVREDNA BANKA ZAGREB d.d. otplatom u razdoblju (roku) od 10 godina, uz kamatnu stopu koja se obračunava i naplaćuje za vrijeme perioda počeka i otplate u visini </w:t>
      </w:r>
      <w:r>
        <w:rPr>
          <w:rFonts w:hAnsi="Cambria" w:ascii="Cambria"/>
        </w:rPr>
        <w:t>TZMF182d</w:t>
      </w:r>
      <w:r w:rsidRPr="00583E3A">
        <w:rPr>
          <w:rFonts w:hAnsi="Cambria" w:ascii="Cambria"/>
        </w:rPr>
        <w:t xml:space="preserve"> + </w:t>
      </w:r>
      <w:r>
        <w:rPr>
          <w:rFonts w:hAnsi="Cambria" w:ascii="Cambria"/>
        </w:rPr>
        <w:t>2,90</w:t>
      </w:r>
      <w:r w:rsidRPr="00583E3A">
        <w:rPr>
          <w:rFonts w:hAnsi="Cambria" w:ascii="Cambria"/>
        </w:rPr>
        <w:t xml:space="preserve"> p.p.. Navedeni iznos tražbine otplatiti će se u mjesečnim ratama koje dospijevaju 1.-og u mjesecu, od kojih prva dospjeva na naplatu u mjesecu koji prvi kalendarski slijedi nakon proteka 12 mjeseci računajući od dana pravomoćnosti rješenja kojim se potvrđuje ova Nagodba, a posljednja dospjeva na naplatu u mjesecu koji slijedi nakon proteka 120 mjeseci računajući od dana pravomoćnosti rješenja kojim se potvrđuje ova Nagodba.</w:t>
      </w:r>
    </w:p>
    <w:p w:rsidRDefault="006C0167" w:rsidP="006C0167" w:rsidR="006C0167" w:rsidRPr="00583E3A">
      <w:pPr>
        <w:pStyle w:val="Odlomakpopisa"/>
        <w:spacing w:after="0"/>
        <w:ind w:left="0"/>
        <w:jc w:val="both"/>
        <w:rPr>
          <w:rFonts w:hAnsi="Cambria" w:ascii="Cambria"/>
        </w:rPr>
      </w:pPr>
    </w:p>
    <w:p w:rsidRDefault="006C0167" w:rsidP="006C0167" w:rsidR="006C0167">
      <w:pPr>
        <w:pStyle w:val="Odlomakpopisa"/>
        <w:spacing w:after="0"/>
        <w:ind w:left="0"/>
        <w:jc w:val="both"/>
        <w:rPr>
          <w:rFonts w:hAnsi="Cambria" w:ascii="Cambria"/>
        </w:rPr>
      </w:pPr>
      <w:r w:rsidRPr="00583E3A">
        <w:rPr>
          <w:rFonts w:hAnsi="Cambria" w:ascii="Cambria"/>
        </w:rPr>
        <w:t xml:space="preserve">Instrumenti osiguranja primljeni po osnovi Ugovora o kreditu broj </w:t>
      </w:r>
      <w:r>
        <w:rPr>
          <w:rFonts w:hAnsi="Cambria" w:ascii="Cambria"/>
        </w:rPr>
        <w:t>5010127916</w:t>
      </w:r>
      <w:r w:rsidRPr="00583E3A">
        <w:rPr>
          <w:rFonts w:hAnsi="Cambria" w:ascii="Cambria"/>
        </w:rPr>
        <w:t xml:space="preserve"> ostaju i dalje na snazi</w:t>
      </w:r>
    </w:p>
    <w:p w:rsidRDefault="006C0167" w:rsidP="006C0167" w:rsidR="006C0167">
      <w:pPr>
        <w:pStyle w:val="Odlomakpopisa"/>
        <w:spacing w:after="0"/>
        <w:ind w:left="0"/>
        <w:jc w:val="both"/>
        <w:rPr>
          <w:rFonts w:hAnsi="Cambria" w:ascii="Cambria"/>
        </w:rPr>
      </w:pPr>
    </w:p>
    <w:p w:rsidRDefault="006C0167" w:rsidP="006C0167" w:rsidR="006C0167">
      <w:pPr>
        <w:pStyle w:val="Odlomakpopisa"/>
        <w:spacing w:after="0"/>
        <w:ind w:left="0"/>
        <w:jc w:val="both"/>
        <w:rPr>
          <w:rFonts w:hAnsi="Cambria" w:ascii="Cambria"/>
        </w:rPr>
      </w:pPr>
    </w:p>
    <w:p w:rsidRDefault="006C0167" w:rsidP="006C0167" w:rsidR="006C0167">
      <w:pPr>
        <w:pStyle w:val="Odlomakpopisa"/>
        <w:spacing w:after="0"/>
        <w:ind w:left="0"/>
        <w:jc w:val="both"/>
        <w:rPr>
          <w:rFonts w:hAnsi="Cambria" w:ascii="Cambria"/>
        </w:rPr>
      </w:pPr>
    </w:p>
    <w:p w:rsidRDefault="006C0167" w:rsidP="006C0167" w:rsidR="006C0167" w:rsidRPr="00583E3A">
      <w:pPr>
        <w:pStyle w:val="Odlomakpopisa"/>
        <w:spacing w:after="0"/>
        <w:ind w:left="0"/>
        <w:jc w:val="both"/>
        <w:rPr>
          <w:rFonts w:hAnsi="Cambria" w:ascii="Cambria"/>
        </w:rPr>
      </w:pPr>
    </w:p>
    <w:p w:rsidRDefault="006C0167" w:rsidP="006C0167" w:rsidR="006C0167" w:rsidRPr="00583E3A">
      <w:pPr>
        <w:pStyle w:val="Odlomakpopisa"/>
        <w:spacing w:after="0"/>
        <w:ind w:left="0"/>
        <w:jc w:val="both"/>
        <w:rPr>
          <w:rFonts w:hAnsi="Cambria" w:ascii="Cambria"/>
          <w:b/>
        </w:rPr>
      </w:pPr>
    </w:p>
    <w:tbl>
      <w:tblPr>
        <w:tblpPr w:tblpY="335" w:horzAnchor="margin" w:vertAnchor="text" w:rightFromText="180" w:leftFromText="180"/>
        <w:tblW w:type="dxa" w:w="9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454"/>
        <w:gridCol w:w="1948"/>
        <w:gridCol w:w="1388"/>
        <w:gridCol w:w="1200"/>
        <w:gridCol w:w="1440"/>
        <w:gridCol w:w="1858"/>
      </w:tblGrid>
      <w:tr w:rsidTr="00877EA5" w:rsidR="006C0167" w:rsidRPr="000242B7">
        <w:trPr>
          <w:trHeight w:val="1089"/>
        </w:trPr>
        <w:tc>
          <w:tcPr>
            <w:tcW w:type="dxa" w:w="1454"/>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spacing w:lineRule="auto" w:line="240" w:after="0"/>
              <w:jc w:val="center"/>
              <w:rPr>
                <w:rFonts w:hAnsi="Cambria" w:ascii="Cambria"/>
                <w:color w:val="000000"/>
                <w:sz w:val="20"/>
                <w:szCs w:val="20"/>
              </w:rPr>
            </w:pPr>
            <w:r w:rsidRPr="000242B7">
              <w:rPr>
                <w:rFonts w:hAnsi="Cambria" w:ascii="Cambria"/>
                <w:color w:val="000000"/>
                <w:sz w:val="20"/>
                <w:szCs w:val="20"/>
              </w:rPr>
              <w:t>IB</w:t>
            </w:r>
          </w:p>
        </w:tc>
        <w:tc>
          <w:tcPr>
            <w:tcW w:type="dxa" w:w="1948"/>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spacing w:lineRule="auto" w:line="240" w:after="0"/>
              <w:jc w:val="center"/>
              <w:rPr>
                <w:rFonts w:hAnsi="Cambria" w:ascii="Cambria"/>
                <w:color w:val="000000"/>
                <w:sz w:val="20"/>
                <w:szCs w:val="20"/>
              </w:rPr>
            </w:pPr>
            <w:r w:rsidRPr="000242B7">
              <w:rPr>
                <w:rFonts w:hAnsi="Cambria" w:ascii="Cambria"/>
                <w:color w:val="000000"/>
                <w:sz w:val="20"/>
                <w:szCs w:val="20"/>
              </w:rPr>
              <w:t>Naziv vjerovnika</w:t>
            </w:r>
          </w:p>
        </w:tc>
        <w:tc>
          <w:tcPr>
            <w:tcW w:type="dxa" w:w="1388"/>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spacing w:lineRule="auto" w:line="240" w:after="0"/>
              <w:jc w:val="center"/>
              <w:rPr>
                <w:rFonts w:hAnsi="Cambria" w:ascii="Cambria"/>
                <w:color w:val="000000"/>
                <w:sz w:val="20"/>
                <w:szCs w:val="20"/>
              </w:rPr>
            </w:pPr>
            <w:r w:rsidRPr="000242B7">
              <w:rPr>
                <w:rFonts w:hAnsi="Cambria" w:ascii="Cambria"/>
                <w:color w:val="000000"/>
                <w:sz w:val="20"/>
                <w:szCs w:val="20"/>
              </w:rPr>
              <w:t>Utvrđeni iznos tražbine s naslova glavnice, kamata i naknada</w:t>
            </w:r>
          </w:p>
        </w:tc>
        <w:tc>
          <w:tcPr>
            <w:tcW w:type="dxa" w:w="12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spacing w:lineRule="auto" w:line="240" w:after="0"/>
              <w:jc w:val="center"/>
              <w:rPr>
                <w:rFonts w:hAnsi="Cambria" w:ascii="Cambria"/>
                <w:color w:val="000000"/>
                <w:sz w:val="20"/>
                <w:szCs w:val="20"/>
              </w:rPr>
            </w:pPr>
            <w:r w:rsidRPr="000242B7">
              <w:rPr>
                <w:rFonts w:hAnsi="Cambria" w:ascii="Cambria"/>
                <w:color w:val="000000"/>
                <w:sz w:val="20"/>
                <w:szCs w:val="20"/>
              </w:rPr>
              <w:t>Smanjeni iznos tražbine koji se dužnik obvezuje namiritii</w:t>
            </w:r>
          </w:p>
        </w:tc>
        <w:tc>
          <w:tcPr>
            <w:tcW w:type="dxa" w:w="1440"/>
            <w:tcBorders>
              <w:top w:space="0" w:sz="4" w:color="auto" w:val="single"/>
              <w:left w:space="0" w:sz="4" w:color="auto" w:val="single"/>
              <w:bottom w:space="0" w:sz="4" w:color="auto" w:val="single"/>
              <w:right w:space="0" w:sz="4" w:color="auto" w:val="single"/>
            </w:tcBorders>
            <w:vAlign w:val="center"/>
          </w:tcPr>
          <w:p w:rsidRDefault="006C0167" w:rsidP="00877EA5" w:rsidR="006C0167" w:rsidRPr="000242B7">
            <w:pPr>
              <w:spacing w:lineRule="auto" w:line="240" w:after="0"/>
              <w:jc w:val="center"/>
              <w:rPr>
                <w:rFonts w:hAnsi="Cambria" w:ascii="Cambria"/>
                <w:color w:val="000000"/>
                <w:sz w:val="20"/>
                <w:szCs w:val="20"/>
              </w:rPr>
            </w:pPr>
            <w:r>
              <w:rPr>
                <w:rFonts w:hAnsi="Cambria" w:ascii="Cambria"/>
                <w:color w:val="000000"/>
                <w:sz w:val="20"/>
                <w:szCs w:val="20"/>
              </w:rPr>
              <w:t>Postotak utvrđene tražbine koja će biti namirena</w:t>
            </w:r>
          </w:p>
        </w:tc>
        <w:tc>
          <w:tcPr>
            <w:tcW w:type="dxa" w:w="1858"/>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spacing w:lineRule="auto" w:line="240" w:after="0"/>
              <w:jc w:val="center"/>
              <w:rPr>
                <w:rFonts w:hAnsi="Cambria" w:ascii="Cambria"/>
                <w:color w:val="000000"/>
                <w:sz w:val="20"/>
                <w:szCs w:val="20"/>
              </w:rPr>
            </w:pPr>
            <w:r w:rsidRPr="000242B7">
              <w:rPr>
                <w:rFonts w:hAnsi="Cambria" w:ascii="Cambria"/>
                <w:color w:val="000000"/>
                <w:sz w:val="20"/>
                <w:szCs w:val="20"/>
              </w:rPr>
              <w:t>Rok dospjelosti i način isplate</w:t>
            </w:r>
          </w:p>
        </w:tc>
      </w:tr>
      <w:tr w:rsidTr="00877EA5" w:rsidR="006C0167" w:rsidRPr="000242B7">
        <w:trPr>
          <w:trHeight w:val="696"/>
        </w:trPr>
        <w:tc>
          <w:tcPr>
            <w:tcW w:type="dxa" w:w="1454"/>
            <w:vMerge w:val="restart"/>
            <w:tcBorders>
              <w:top w:space="0" w:sz="4" w:color="auto" w:val="single"/>
              <w:left w:space="0" w:sz="4" w:color="auto" w:val="single"/>
              <w:right w:space="0" w:sz="4" w:color="auto" w:val="single"/>
            </w:tcBorders>
            <w:shd w:fill="auto" w:color="auto" w:val="clear"/>
            <w:vAlign w:val="center"/>
            <w:hideMark/>
          </w:tcPr>
          <w:p w:rsidRDefault="006C0167" w:rsidP="00877EA5" w:rsidR="006C0167" w:rsidRPr="000242B7">
            <w:pPr>
              <w:jc w:val="center"/>
              <w:rPr>
                <w:rFonts w:hAnsi="Cambria" w:ascii="Cambria"/>
                <w:color w:val="000000"/>
                <w:sz w:val="20"/>
                <w:szCs w:val="20"/>
              </w:rPr>
            </w:pPr>
            <w:r w:rsidRPr="000242B7">
              <w:rPr>
                <w:rFonts w:hAnsi="Cambria" w:ascii="Cambria"/>
                <w:color w:val="000000"/>
                <w:sz w:val="20"/>
                <w:szCs w:val="20"/>
              </w:rPr>
              <w:t>02535697732</w:t>
            </w:r>
          </w:p>
        </w:tc>
        <w:tc>
          <w:tcPr>
            <w:tcW w:type="dxa" w:w="1948"/>
            <w:vMerge w:val="restart"/>
            <w:tcBorders>
              <w:top w:space="0" w:sz="4" w:color="auto" w:val="single"/>
              <w:left w:space="0" w:sz="4" w:color="auto" w:val="single"/>
              <w:right w:space="0" w:sz="4" w:color="auto" w:val="single"/>
            </w:tcBorders>
            <w:shd w:fill="auto" w:color="auto" w:val="clear"/>
            <w:vAlign w:val="center"/>
            <w:hideMark/>
          </w:tcPr>
          <w:p w:rsidRDefault="006C0167" w:rsidP="00877EA5" w:rsidR="006C0167" w:rsidRPr="000242B7">
            <w:pPr>
              <w:spacing w:after="0"/>
              <w:rPr>
                <w:rFonts w:hAnsi="Cambria" w:ascii="Cambria"/>
                <w:color w:val="000000"/>
                <w:sz w:val="20"/>
                <w:szCs w:val="20"/>
              </w:rPr>
            </w:pPr>
            <w:r w:rsidRPr="000242B7">
              <w:rPr>
                <w:rFonts w:hAnsi="Cambria" w:ascii="Cambria"/>
                <w:color w:val="000000"/>
                <w:sz w:val="20"/>
                <w:szCs w:val="20"/>
              </w:rPr>
              <w:t>PRIVREDNA BANKA ZAGREB d.d. Zagreb,  Radnička cesta 50</w:t>
            </w:r>
          </w:p>
        </w:tc>
        <w:tc>
          <w:tcPr>
            <w:tcW w:type="dxa" w:w="1388"/>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spacing w:after="0"/>
              <w:jc w:val="right"/>
              <w:rPr>
                <w:rFonts w:hAnsi="Cambria" w:ascii="Cambria"/>
                <w:color w:val="000000"/>
                <w:sz w:val="20"/>
                <w:szCs w:val="20"/>
              </w:rPr>
            </w:pPr>
            <w:r w:rsidRPr="000242B7">
              <w:rPr>
                <w:rFonts w:hAnsi="Cambria" w:ascii="Cambria"/>
                <w:color w:val="000000"/>
                <w:sz w:val="20"/>
                <w:szCs w:val="20"/>
              </w:rPr>
              <w:t>13.993,97</w:t>
            </w:r>
          </w:p>
        </w:tc>
        <w:tc>
          <w:tcPr>
            <w:tcW w:type="dxa" w:w="12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spacing w:after="0"/>
              <w:jc w:val="right"/>
              <w:rPr>
                <w:rFonts w:hAnsi="Cambria" w:ascii="Cambria"/>
                <w:color w:val="000000"/>
                <w:sz w:val="20"/>
                <w:szCs w:val="20"/>
              </w:rPr>
            </w:pPr>
            <w:r w:rsidRPr="000242B7">
              <w:rPr>
                <w:rFonts w:hAnsi="Cambria" w:ascii="Cambria"/>
                <w:color w:val="000000"/>
                <w:sz w:val="20"/>
                <w:szCs w:val="20"/>
              </w:rPr>
              <w:t>13.993,97</w:t>
            </w:r>
          </w:p>
        </w:tc>
        <w:tc>
          <w:tcPr>
            <w:tcW w:type="dxa" w:w="1440"/>
            <w:tcBorders>
              <w:top w:space="0" w:sz="4" w:color="auto" w:val="single"/>
              <w:left w:space="0" w:sz="4" w:color="auto" w:val="single"/>
              <w:bottom w:space="0" w:sz="4" w:color="auto" w:val="single"/>
              <w:right w:space="0" w:sz="4" w:color="auto" w:val="single"/>
            </w:tcBorders>
            <w:vAlign w:val="center"/>
          </w:tcPr>
          <w:p w:rsidRDefault="006C0167" w:rsidP="00877EA5" w:rsidR="006C0167">
            <w:pPr>
              <w:jc w:val="center"/>
              <w:rPr>
                <w:rFonts w:hAnsi="Cambria" w:ascii="Cambria"/>
                <w:color w:val="000000"/>
                <w:sz w:val="20"/>
                <w:szCs w:val="20"/>
              </w:rPr>
            </w:pPr>
            <w:r>
              <w:rPr>
                <w:rFonts w:hAnsi="Cambria" w:ascii="Cambria"/>
                <w:color w:val="000000"/>
                <w:sz w:val="20"/>
                <w:szCs w:val="20"/>
              </w:rPr>
              <w:t>100%</w:t>
            </w:r>
          </w:p>
        </w:tc>
        <w:tc>
          <w:tcPr>
            <w:tcW w:type="dxa" w:w="1858"/>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spacing w:after="0"/>
              <w:jc w:val="center"/>
              <w:rPr>
                <w:rFonts w:hAnsi="Cambria" w:ascii="Cambria"/>
                <w:color w:val="000000"/>
                <w:sz w:val="20"/>
                <w:szCs w:val="20"/>
              </w:rPr>
            </w:pPr>
            <w:r w:rsidRPr="000242B7">
              <w:rPr>
                <w:rFonts w:hAnsi="Cambria" w:ascii="Cambria"/>
                <w:color w:val="000000"/>
                <w:sz w:val="20"/>
                <w:szCs w:val="20"/>
              </w:rPr>
              <w:t xml:space="preserve">13.993,97 kn u roku </w:t>
            </w:r>
            <w:r>
              <w:rPr>
                <w:rFonts w:hAnsi="Cambria" w:ascii="Cambria"/>
                <w:color w:val="000000"/>
                <w:sz w:val="20"/>
                <w:szCs w:val="20"/>
              </w:rPr>
              <w:t xml:space="preserve">od 6 mjeseci računajući od </w:t>
            </w:r>
            <w:r w:rsidRPr="000242B7">
              <w:rPr>
                <w:rFonts w:hAnsi="Cambria" w:ascii="Cambria"/>
                <w:sz w:val="20"/>
                <w:szCs w:val="20"/>
              </w:rPr>
              <w:t>dana pravomoćnosti rješenja kojim se potvrđuje ova Nagodba</w:t>
            </w:r>
            <w:r w:rsidRPr="000242B7">
              <w:rPr>
                <w:rFonts w:hAnsi="Cambria" w:ascii="Cambria"/>
                <w:color w:val="000000"/>
                <w:sz w:val="20"/>
                <w:szCs w:val="20"/>
              </w:rPr>
              <w:t xml:space="preserve"> </w:t>
            </w:r>
          </w:p>
        </w:tc>
      </w:tr>
      <w:tr w:rsidTr="00877EA5" w:rsidR="006C0167" w:rsidRPr="000242B7">
        <w:trPr>
          <w:trHeight w:val="2131"/>
        </w:trPr>
        <w:tc>
          <w:tcPr>
            <w:tcW w:type="dxa" w:w="1454"/>
            <w:vMerge/>
            <w:tcBorders>
              <w:left w:space="0" w:sz="4" w:color="auto" w:val="single"/>
              <w:right w:space="0" w:sz="4" w:color="auto" w:val="single"/>
            </w:tcBorders>
            <w:shd w:fill="auto" w:color="auto" w:val="clear"/>
            <w:vAlign w:val="center"/>
            <w:hideMark/>
          </w:tcPr>
          <w:p w:rsidRDefault="006C0167" w:rsidP="00877EA5" w:rsidR="006C0167" w:rsidRPr="000242B7">
            <w:pPr>
              <w:jc w:val="center"/>
              <w:rPr>
                <w:rFonts w:hAnsi="Cambria" w:ascii="Cambria"/>
                <w:color w:val="000000"/>
                <w:sz w:val="20"/>
                <w:szCs w:val="20"/>
              </w:rPr>
            </w:pPr>
          </w:p>
        </w:tc>
        <w:tc>
          <w:tcPr>
            <w:tcW w:type="dxa" w:w="1948"/>
            <w:vMerge/>
            <w:tcBorders>
              <w:left w:space="0" w:sz="4" w:color="auto" w:val="single"/>
              <w:right w:space="0" w:sz="4" w:color="auto" w:val="single"/>
            </w:tcBorders>
            <w:shd w:fill="auto" w:color="auto" w:val="clear"/>
            <w:vAlign w:val="center"/>
            <w:hideMark/>
          </w:tcPr>
          <w:p w:rsidRDefault="006C0167" w:rsidP="00877EA5" w:rsidR="006C0167" w:rsidRPr="000242B7">
            <w:pPr>
              <w:rPr>
                <w:rFonts w:hAnsi="Cambria" w:ascii="Cambria"/>
                <w:color w:val="000000"/>
                <w:sz w:val="20"/>
                <w:szCs w:val="20"/>
              </w:rPr>
            </w:pPr>
          </w:p>
        </w:tc>
        <w:tc>
          <w:tcPr>
            <w:tcW w:type="dxa" w:w="1388"/>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jc w:val="right"/>
              <w:rPr>
                <w:rFonts w:hAnsi="Cambria" w:ascii="Cambria"/>
                <w:color w:val="000000"/>
                <w:sz w:val="20"/>
                <w:szCs w:val="20"/>
              </w:rPr>
            </w:pPr>
            <w:r w:rsidRPr="000242B7">
              <w:rPr>
                <w:rFonts w:hAnsi="Cambria" w:ascii="Cambria"/>
                <w:color w:val="000000"/>
                <w:sz w:val="20"/>
                <w:szCs w:val="20"/>
              </w:rPr>
              <w:t>585.365,96</w:t>
            </w:r>
          </w:p>
        </w:tc>
        <w:tc>
          <w:tcPr>
            <w:tcW w:type="dxa" w:w="12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jc w:val="right"/>
              <w:rPr>
                <w:rFonts w:hAnsi="Cambria" w:ascii="Cambria"/>
                <w:color w:val="000000"/>
                <w:sz w:val="20"/>
                <w:szCs w:val="20"/>
              </w:rPr>
            </w:pPr>
            <w:r w:rsidRPr="000242B7">
              <w:rPr>
                <w:rFonts w:hAnsi="Cambria" w:ascii="Cambria"/>
                <w:color w:val="000000"/>
                <w:sz w:val="20"/>
                <w:szCs w:val="20"/>
              </w:rPr>
              <w:t>499.650,69</w:t>
            </w:r>
          </w:p>
        </w:tc>
        <w:tc>
          <w:tcPr>
            <w:tcW w:type="dxa" w:w="1440"/>
            <w:tcBorders>
              <w:top w:space="0" w:sz="4" w:color="auto" w:val="single"/>
              <w:left w:space="0" w:sz="4" w:color="auto" w:val="single"/>
              <w:bottom w:space="0" w:sz="4" w:color="auto" w:val="single"/>
              <w:right w:space="0" w:sz="4" w:color="auto" w:val="single"/>
            </w:tcBorders>
            <w:vAlign w:val="center"/>
          </w:tcPr>
          <w:p w:rsidRDefault="006C0167" w:rsidP="00877EA5" w:rsidR="006C0167">
            <w:pPr>
              <w:jc w:val="center"/>
              <w:rPr>
                <w:rFonts w:hAnsi="Cambria" w:ascii="Cambria"/>
                <w:color w:val="000000"/>
                <w:sz w:val="20"/>
                <w:szCs w:val="20"/>
              </w:rPr>
            </w:pPr>
            <w:r>
              <w:rPr>
                <w:rFonts w:hAnsi="Cambria" w:ascii="Cambria"/>
                <w:color w:val="000000"/>
                <w:sz w:val="20"/>
                <w:szCs w:val="20"/>
              </w:rPr>
              <w:t>85%</w:t>
            </w:r>
          </w:p>
        </w:tc>
        <w:tc>
          <w:tcPr>
            <w:tcW w:type="dxa" w:w="1858"/>
            <w:tcBorders>
              <w:top w:space="0" w:sz="4" w:color="auto" w:val="single"/>
              <w:left w:space="0" w:sz="4" w:color="auto" w:val="single"/>
              <w:bottom w:space="0" w:sz="4" w:color="auto" w:val="single"/>
              <w:right w:space="0" w:sz="4" w:color="auto" w:val="single"/>
            </w:tcBorders>
            <w:shd w:fill="auto" w:color="auto" w:val="clear"/>
            <w:vAlign w:val="center"/>
            <w:hideMark/>
          </w:tcPr>
          <w:p w:rsidRDefault="006C0167" w:rsidP="00877EA5" w:rsidR="006C0167" w:rsidRPr="000242B7">
            <w:pPr>
              <w:spacing w:lineRule="auto" w:line="240" w:after="0"/>
              <w:jc w:val="center"/>
              <w:rPr>
                <w:rFonts w:hAnsi="Cambria" w:ascii="Cambria"/>
                <w:color w:val="000000"/>
                <w:sz w:val="20"/>
                <w:szCs w:val="20"/>
              </w:rPr>
            </w:pPr>
            <w:r w:rsidRPr="000242B7">
              <w:rPr>
                <w:rFonts w:hAnsi="Cambria" w:ascii="Cambria"/>
                <w:color w:val="000000"/>
                <w:sz w:val="20"/>
                <w:szCs w:val="20"/>
              </w:rPr>
              <w:t xml:space="preserve">108 jednakih mjesečnih obroka u iznosu od 4.626,40 kn uvećano za kamate po kamatnoj stopi 3M EURIBOR + 7,30 p.p. godišnje koja teče za vrijeme počeka i za vrijeme otplate, koji dospijevaju prvog dana u mjesecu, od kojih prvi obrok </w:t>
            </w:r>
            <w:r w:rsidRPr="000242B7">
              <w:rPr>
                <w:rFonts w:hAnsi="Cambria" w:ascii="Cambria"/>
                <w:color w:val="000000"/>
                <w:sz w:val="20"/>
                <w:szCs w:val="20"/>
              </w:rPr>
              <w:lastRenderedPageBreak/>
              <w:t xml:space="preserve">dospijeva na naplatu u </w:t>
            </w:r>
            <w:r w:rsidRPr="000242B7">
              <w:rPr>
                <w:rFonts w:hAnsi="Cambria" w:ascii="Cambria"/>
                <w:sz w:val="20"/>
                <w:szCs w:val="20"/>
              </w:rPr>
              <w:t>mjesecu koji prvi kalendarski slijedi nakon proteka 12 mjeseci računajući od dana pravomoćnosti rješenja kojim se potvrđuje ova Nagodba</w:t>
            </w:r>
            <w:r w:rsidRPr="000242B7">
              <w:rPr>
                <w:rFonts w:hAnsi="Cambria" w:ascii="Cambria"/>
                <w:color w:val="000000"/>
                <w:sz w:val="20"/>
                <w:szCs w:val="20"/>
              </w:rPr>
              <w:t>, a posljednji dospjeva na naplatu u mjesecu koji slijedi nakon proteka 120 mjeseci računajući od dana pravomoćnosti rješenja kojim se potvrđuje ova Nagodba</w:t>
            </w:r>
          </w:p>
        </w:tc>
      </w:tr>
      <w:tr w:rsidTr="00877EA5" w:rsidR="006C0167" w:rsidRPr="000242B7">
        <w:trPr>
          <w:trHeight w:val="637"/>
        </w:trPr>
        <w:tc>
          <w:tcPr>
            <w:tcW w:type="dxa" w:w="1454"/>
            <w:vMerge/>
            <w:tcBorders>
              <w:left w:space="0" w:sz="4" w:color="auto" w:val="single"/>
              <w:right w:space="0" w:sz="4" w:color="auto" w:val="single"/>
            </w:tcBorders>
            <w:shd w:fill="auto" w:color="auto" w:val="clear"/>
            <w:vAlign w:val="center"/>
          </w:tcPr>
          <w:p w:rsidRDefault="006C0167" w:rsidP="00877EA5" w:rsidR="006C0167" w:rsidRPr="000242B7">
            <w:pPr>
              <w:jc w:val="center"/>
              <w:rPr>
                <w:rFonts w:hAnsi="Cambria" w:ascii="Cambria"/>
                <w:color w:val="000000"/>
                <w:sz w:val="20"/>
                <w:szCs w:val="20"/>
              </w:rPr>
            </w:pPr>
          </w:p>
        </w:tc>
        <w:tc>
          <w:tcPr>
            <w:tcW w:type="dxa" w:w="1948"/>
            <w:vMerge/>
            <w:tcBorders>
              <w:left w:space="0" w:sz="4" w:color="auto" w:val="single"/>
              <w:right w:space="0" w:sz="4" w:color="auto" w:val="single"/>
            </w:tcBorders>
            <w:shd w:fill="auto" w:color="auto" w:val="clear"/>
            <w:vAlign w:val="center"/>
          </w:tcPr>
          <w:p w:rsidRDefault="006C0167" w:rsidP="00877EA5" w:rsidR="006C0167" w:rsidRPr="000242B7">
            <w:pPr>
              <w:rPr>
                <w:rFonts w:hAnsi="Cambria" w:ascii="Cambria"/>
                <w:color w:val="000000"/>
                <w:sz w:val="20"/>
                <w:szCs w:val="20"/>
              </w:rPr>
            </w:pPr>
          </w:p>
        </w:tc>
        <w:tc>
          <w:tcPr>
            <w:tcW w:type="dxa" w:w="1388"/>
            <w:tcBorders>
              <w:top w:space="0" w:sz="4" w:color="auto" w:val="single"/>
              <w:left w:space="0" w:sz="4" w:color="auto" w:val="single"/>
              <w:bottom w:space="0" w:sz="4" w:color="auto" w:val="single"/>
              <w:right w:space="0" w:sz="4" w:color="auto" w:val="single"/>
            </w:tcBorders>
            <w:shd w:fill="auto" w:color="auto" w:val="clear"/>
            <w:vAlign w:val="center"/>
          </w:tcPr>
          <w:p w:rsidRDefault="006C0167" w:rsidP="00877EA5" w:rsidR="006C0167" w:rsidRPr="000242B7">
            <w:pPr>
              <w:spacing w:after="0"/>
              <w:jc w:val="right"/>
              <w:rPr>
                <w:rFonts w:hAnsi="Cambria" w:ascii="Cambria"/>
                <w:color w:val="000000"/>
                <w:sz w:val="20"/>
                <w:szCs w:val="20"/>
              </w:rPr>
            </w:pPr>
            <w:r w:rsidRPr="000242B7">
              <w:rPr>
                <w:rFonts w:hAnsi="Cambria" w:ascii="Cambria"/>
                <w:color w:val="000000"/>
                <w:sz w:val="20"/>
                <w:szCs w:val="20"/>
              </w:rPr>
              <w:t>22.397,65</w:t>
            </w:r>
          </w:p>
        </w:tc>
        <w:tc>
          <w:tcPr>
            <w:tcW w:type="dxa" w:w="1200"/>
            <w:tcBorders>
              <w:top w:space="0" w:sz="4" w:color="auto" w:val="single"/>
              <w:left w:space="0" w:sz="4" w:color="auto" w:val="single"/>
              <w:bottom w:space="0" w:sz="4" w:color="auto" w:val="single"/>
              <w:right w:space="0" w:sz="4" w:color="auto" w:val="single"/>
            </w:tcBorders>
            <w:shd w:fill="auto" w:color="auto" w:val="clear"/>
            <w:vAlign w:val="center"/>
          </w:tcPr>
          <w:p w:rsidRDefault="006C0167" w:rsidP="00877EA5" w:rsidR="006C0167" w:rsidRPr="000242B7">
            <w:pPr>
              <w:spacing w:after="0"/>
              <w:jc w:val="right"/>
              <w:rPr>
                <w:rFonts w:hAnsi="Cambria" w:ascii="Cambria"/>
                <w:color w:val="000000"/>
                <w:sz w:val="20"/>
                <w:szCs w:val="20"/>
              </w:rPr>
            </w:pPr>
            <w:r w:rsidRPr="000242B7">
              <w:rPr>
                <w:rFonts w:hAnsi="Cambria" w:ascii="Cambria"/>
                <w:color w:val="000000"/>
                <w:sz w:val="20"/>
                <w:szCs w:val="20"/>
              </w:rPr>
              <w:t>22.397,65</w:t>
            </w:r>
          </w:p>
        </w:tc>
        <w:tc>
          <w:tcPr>
            <w:tcW w:type="dxa" w:w="1440"/>
            <w:tcBorders>
              <w:top w:space="0" w:sz="4" w:color="auto" w:val="single"/>
              <w:left w:space="0" w:sz="4" w:color="auto" w:val="single"/>
              <w:bottom w:space="0" w:sz="4" w:color="auto" w:val="single"/>
              <w:right w:space="0" w:sz="4" w:color="auto" w:val="single"/>
            </w:tcBorders>
            <w:vAlign w:val="center"/>
          </w:tcPr>
          <w:p w:rsidRDefault="006C0167" w:rsidP="00877EA5" w:rsidR="006C0167">
            <w:pPr>
              <w:jc w:val="center"/>
              <w:rPr>
                <w:rFonts w:hAnsi="Cambria" w:ascii="Cambria"/>
                <w:color w:val="000000"/>
                <w:sz w:val="20"/>
                <w:szCs w:val="20"/>
              </w:rPr>
            </w:pPr>
            <w:r>
              <w:rPr>
                <w:rFonts w:hAnsi="Cambria" w:ascii="Cambria"/>
                <w:color w:val="000000"/>
                <w:sz w:val="20"/>
                <w:szCs w:val="20"/>
              </w:rPr>
              <w:t>100%</w:t>
            </w:r>
          </w:p>
        </w:tc>
        <w:tc>
          <w:tcPr>
            <w:tcW w:type="dxa" w:w="1858"/>
            <w:tcBorders>
              <w:top w:space="0" w:sz="4" w:color="auto" w:val="single"/>
              <w:left w:space="0" w:sz="4" w:color="auto" w:val="single"/>
              <w:bottom w:space="0" w:sz="4" w:color="auto" w:val="single"/>
              <w:right w:space="0" w:sz="4" w:color="auto" w:val="single"/>
            </w:tcBorders>
            <w:shd w:fill="auto" w:color="auto" w:val="clear"/>
            <w:vAlign w:val="center"/>
          </w:tcPr>
          <w:p w:rsidRDefault="006C0167" w:rsidP="00877EA5" w:rsidR="006C0167" w:rsidRPr="000242B7">
            <w:pPr>
              <w:spacing w:after="0"/>
              <w:jc w:val="center"/>
              <w:rPr>
                <w:rFonts w:hAnsi="Cambria" w:ascii="Cambria"/>
                <w:color w:val="000000"/>
                <w:sz w:val="20"/>
                <w:szCs w:val="20"/>
              </w:rPr>
            </w:pPr>
            <w:r w:rsidRPr="000242B7">
              <w:rPr>
                <w:rFonts w:hAnsi="Cambria" w:ascii="Cambria"/>
                <w:color w:val="000000"/>
                <w:sz w:val="20"/>
                <w:szCs w:val="20"/>
              </w:rPr>
              <w:t xml:space="preserve">22.397,65 kn u roku od 6 mjeseci računajući od dana </w:t>
            </w:r>
            <w:r w:rsidRPr="000242B7">
              <w:rPr>
                <w:rFonts w:hAnsi="Cambria" w:ascii="Cambria"/>
                <w:sz w:val="20"/>
                <w:szCs w:val="20"/>
              </w:rPr>
              <w:t>dana pravomoćnosti rješenja kojim se potvrđuje ova Nagodba</w:t>
            </w:r>
          </w:p>
        </w:tc>
      </w:tr>
      <w:tr w:rsidTr="00877EA5" w:rsidR="006C0167" w:rsidRPr="000242B7">
        <w:trPr>
          <w:trHeight w:val="1604"/>
        </w:trPr>
        <w:tc>
          <w:tcPr>
            <w:tcW w:type="dxa" w:w="1454"/>
            <w:vMerge/>
            <w:tcBorders>
              <w:left w:space="0" w:sz="4" w:color="auto" w:val="single"/>
              <w:right w:space="0" w:sz="4" w:color="auto" w:val="single"/>
            </w:tcBorders>
            <w:shd w:fill="auto" w:color="auto" w:val="clear"/>
            <w:vAlign w:val="center"/>
          </w:tcPr>
          <w:p w:rsidRDefault="006C0167" w:rsidP="00877EA5" w:rsidR="006C0167" w:rsidRPr="000242B7">
            <w:pPr>
              <w:jc w:val="center"/>
              <w:rPr>
                <w:rFonts w:hAnsi="Cambria" w:ascii="Cambria"/>
                <w:color w:val="000000"/>
                <w:sz w:val="20"/>
                <w:szCs w:val="20"/>
              </w:rPr>
            </w:pPr>
          </w:p>
        </w:tc>
        <w:tc>
          <w:tcPr>
            <w:tcW w:type="dxa" w:w="1948"/>
            <w:vMerge/>
            <w:tcBorders>
              <w:left w:space="0" w:sz="4" w:color="auto" w:val="single"/>
              <w:right w:space="0" w:sz="4" w:color="auto" w:val="single"/>
            </w:tcBorders>
            <w:shd w:fill="auto" w:color="auto" w:val="clear"/>
            <w:vAlign w:val="center"/>
          </w:tcPr>
          <w:p w:rsidRDefault="006C0167" w:rsidP="00877EA5" w:rsidR="006C0167" w:rsidRPr="000242B7">
            <w:pPr>
              <w:rPr>
                <w:rFonts w:hAnsi="Cambria" w:ascii="Cambria"/>
                <w:color w:val="000000"/>
                <w:sz w:val="20"/>
                <w:szCs w:val="20"/>
              </w:rPr>
            </w:pPr>
          </w:p>
        </w:tc>
        <w:tc>
          <w:tcPr>
            <w:tcW w:type="dxa" w:w="1388"/>
            <w:tcBorders>
              <w:top w:space="0" w:sz="4" w:color="auto" w:val="single"/>
              <w:left w:space="0" w:sz="4" w:color="auto" w:val="single"/>
              <w:bottom w:space="0" w:sz="4" w:color="auto" w:val="single"/>
              <w:right w:space="0" w:sz="4" w:color="auto" w:val="single"/>
            </w:tcBorders>
            <w:shd w:fill="auto" w:color="auto" w:val="clear"/>
            <w:vAlign w:val="center"/>
          </w:tcPr>
          <w:p w:rsidRDefault="006C0167" w:rsidP="00877EA5" w:rsidR="006C0167" w:rsidRPr="000242B7">
            <w:pPr>
              <w:jc w:val="right"/>
              <w:rPr>
                <w:rFonts w:hAnsi="Cambria" w:ascii="Cambria"/>
                <w:color w:val="000000"/>
                <w:sz w:val="20"/>
                <w:szCs w:val="20"/>
              </w:rPr>
            </w:pPr>
            <w:r w:rsidRPr="000242B7">
              <w:rPr>
                <w:rFonts w:hAnsi="Cambria" w:ascii="Cambria"/>
                <w:color w:val="000000"/>
                <w:sz w:val="20"/>
                <w:szCs w:val="20"/>
              </w:rPr>
              <w:t>613.929,45</w:t>
            </w:r>
          </w:p>
        </w:tc>
        <w:tc>
          <w:tcPr>
            <w:tcW w:type="dxa" w:w="1200"/>
            <w:tcBorders>
              <w:top w:space="0" w:sz="4" w:color="auto" w:val="single"/>
              <w:left w:space="0" w:sz="4" w:color="auto" w:val="single"/>
              <w:bottom w:space="0" w:sz="4" w:color="auto" w:val="single"/>
              <w:right w:space="0" w:sz="4" w:color="auto" w:val="single"/>
            </w:tcBorders>
            <w:shd w:fill="auto" w:color="auto" w:val="clear"/>
            <w:vAlign w:val="center"/>
          </w:tcPr>
          <w:p w:rsidRDefault="006C0167" w:rsidP="00877EA5" w:rsidR="006C0167" w:rsidRPr="000242B7">
            <w:pPr>
              <w:jc w:val="right"/>
              <w:rPr>
                <w:rFonts w:hAnsi="Cambria" w:ascii="Cambria"/>
                <w:color w:val="000000"/>
                <w:sz w:val="20"/>
                <w:szCs w:val="20"/>
              </w:rPr>
            </w:pPr>
            <w:r w:rsidRPr="000242B7">
              <w:rPr>
                <w:rFonts w:hAnsi="Cambria" w:ascii="Cambria"/>
                <w:color w:val="000000"/>
                <w:sz w:val="20"/>
                <w:szCs w:val="20"/>
              </w:rPr>
              <w:t>591.531,80</w:t>
            </w:r>
          </w:p>
        </w:tc>
        <w:tc>
          <w:tcPr>
            <w:tcW w:type="dxa" w:w="1440"/>
            <w:tcBorders>
              <w:top w:space="0" w:sz="4" w:color="auto" w:val="single"/>
              <w:left w:space="0" w:sz="4" w:color="auto" w:val="single"/>
              <w:bottom w:space="0" w:sz="4" w:color="auto" w:val="single"/>
              <w:right w:space="0" w:sz="4" w:color="auto" w:val="single"/>
            </w:tcBorders>
            <w:vAlign w:val="center"/>
          </w:tcPr>
          <w:p w:rsidRDefault="006C0167" w:rsidP="00877EA5" w:rsidR="006C0167">
            <w:pPr>
              <w:jc w:val="center"/>
              <w:rPr>
                <w:rFonts w:hAnsi="Cambria" w:ascii="Cambria"/>
                <w:color w:val="000000"/>
                <w:sz w:val="20"/>
                <w:szCs w:val="20"/>
              </w:rPr>
            </w:pPr>
            <w:r>
              <w:rPr>
                <w:rFonts w:hAnsi="Cambria" w:ascii="Cambria"/>
                <w:color w:val="000000"/>
                <w:sz w:val="20"/>
                <w:szCs w:val="20"/>
              </w:rPr>
              <w:t>96%</w:t>
            </w:r>
          </w:p>
        </w:tc>
        <w:tc>
          <w:tcPr>
            <w:tcW w:type="dxa" w:w="1858"/>
            <w:tcBorders>
              <w:top w:space="0" w:sz="4" w:color="auto" w:val="single"/>
              <w:left w:space="0" w:sz="4" w:color="auto" w:val="single"/>
              <w:bottom w:space="0" w:sz="4" w:color="auto" w:val="single"/>
              <w:right w:space="0" w:sz="4" w:color="auto" w:val="single"/>
            </w:tcBorders>
            <w:shd w:fill="auto" w:color="auto" w:val="clear"/>
            <w:vAlign w:val="center"/>
          </w:tcPr>
          <w:p w:rsidRDefault="006C0167" w:rsidP="00877EA5" w:rsidR="006C0167" w:rsidRPr="000242B7">
            <w:pPr>
              <w:spacing w:lineRule="auto" w:line="240" w:after="0"/>
              <w:jc w:val="center"/>
              <w:rPr>
                <w:rFonts w:hAnsi="Cambria" w:ascii="Cambria"/>
                <w:color w:val="000000"/>
                <w:sz w:val="20"/>
                <w:szCs w:val="20"/>
              </w:rPr>
            </w:pPr>
            <w:r w:rsidRPr="000242B7">
              <w:rPr>
                <w:rFonts w:hAnsi="Cambria" w:ascii="Cambria"/>
                <w:color w:val="000000"/>
                <w:sz w:val="20"/>
                <w:szCs w:val="20"/>
              </w:rPr>
              <w:t xml:space="preserve"> 108 jednakih mjesečnih obroka u iznosu od 5.477,15 kn uvećano za kamate po kamatnoj stopi TZMF182d + 2,90 p.p. godišnje koja teče za vrijeme počeka i za vrijeme otplate, koji dospijevaju prvog dana u mjesecu, od kojih prvi obrok dospijeva na naplatu u </w:t>
            </w:r>
            <w:r w:rsidRPr="000242B7">
              <w:rPr>
                <w:rFonts w:hAnsi="Cambria" w:ascii="Cambria"/>
                <w:sz w:val="20"/>
                <w:szCs w:val="20"/>
              </w:rPr>
              <w:t>mjesecu koji prvi kalendarski slijedi nakon proteka 12 mjeseci računajući od dana pravomoćnosti rješenja kojim se potvrđuje ova Nagodba</w:t>
            </w:r>
            <w:r w:rsidRPr="000242B7">
              <w:rPr>
                <w:rFonts w:hAnsi="Cambria" w:ascii="Cambria"/>
                <w:color w:val="000000"/>
                <w:sz w:val="20"/>
                <w:szCs w:val="20"/>
              </w:rPr>
              <w:t xml:space="preserve">, a </w:t>
            </w:r>
            <w:r w:rsidRPr="000242B7">
              <w:rPr>
                <w:rFonts w:hAnsi="Cambria" w:ascii="Cambria"/>
                <w:color w:val="000000"/>
                <w:sz w:val="20"/>
                <w:szCs w:val="20"/>
              </w:rPr>
              <w:lastRenderedPageBreak/>
              <w:t xml:space="preserve">posljednji dospjeva na naplatu u mjesecu koji slijedi nakon proteka 120 mjeseci računajući od dana pravomoćnosti rješenja kojim se potvrđuje ova Nagodba </w:t>
            </w:r>
          </w:p>
        </w:tc>
      </w:tr>
      <w:tr w:rsidTr="00877EA5" w:rsidR="006C0167" w:rsidRPr="000242B7">
        <w:trPr>
          <w:trHeight w:val="770"/>
        </w:trPr>
        <w:tc>
          <w:tcPr>
            <w:tcW w:type="dxa" w:w="1454"/>
            <w:vMerge/>
            <w:tcBorders>
              <w:left w:space="0" w:sz="4" w:color="auto" w:val="single"/>
              <w:bottom w:space="0" w:sz="4" w:color="auto" w:val="single"/>
              <w:right w:space="0" w:sz="4" w:color="auto" w:val="single"/>
            </w:tcBorders>
            <w:shd w:fill="auto" w:color="auto" w:val="clear"/>
            <w:vAlign w:val="center"/>
          </w:tcPr>
          <w:p w:rsidRDefault="006C0167" w:rsidP="00877EA5" w:rsidR="006C0167" w:rsidRPr="000242B7">
            <w:pPr>
              <w:jc w:val="center"/>
              <w:rPr>
                <w:rFonts w:hAnsi="Cambria" w:ascii="Cambria"/>
                <w:color w:val="000000"/>
                <w:sz w:val="20"/>
                <w:szCs w:val="20"/>
              </w:rPr>
            </w:pPr>
          </w:p>
        </w:tc>
        <w:tc>
          <w:tcPr>
            <w:tcW w:type="dxa" w:w="1948"/>
            <w:vMerge/>
            <w:tcBorders>
              <w:left w:space="0" w:sz="4" w:color="auto" w:val="single"/>
              <w:bottom w:space="0" w:sz="4" w:color="auto" w:val="single"/>
              <w:right w:space="0" w:sz="4" w:color="auto" w:val="single"/>
            </w:tcBorders>
            <w:shd w:fill="auto" w:color="auto" w:val="clear"/>
            <w:vAlign w:val="center"/>
          </w:tcPr>
          <w:p w:rsidRDefault="006C0167" w:rsidP="00877EA5" w:rsidR="006C0167" w:rsidRPr="000242B7">
            <w:pPr>
              <w:rPr>
                <w:rFonts w:hAnsi="Cambria" w:ascii="Cambria"/>
                <w:color w:val="000000"/>
                <w:sz w:val="20"/>
                <w:szCs w:val="20"/>
              </w:rPr>
            </w:pPr>
          </w:p>
        </w:tc>
        <w:tc>
          <w:tcPr>
            <w:tcW w:type="dxa" w:w="1388"/>
            <w:tcBorders>
              <w:top w:space="0" w:sz="4" w:color="auto" w:val="single"/>
              <w:left w:space="0" w:sz="4" w:color="auto" w:val="single"/>
              <w:bottom w:space="0" w:sz="4" w:color="auto" w:val="single"/>
              <w:right w:space="0" w:sz="4" w:color="auto" w:val="single"/>
            </w:tcBorders>
            <w:shd w:fill="auto" w:color="auto" w:val="clear"/>
            <w:vAlign w:val="center"/>
          </w:tcPr>
          <w:p w:rsidRDefault="006C0167" w:rsidP="00877EA5" w:rsidR="006C0167" w:rsidRPr="000242B7">
            <w:pPr>
              <w:spacing w:after="0"/>
              <w:jc w:val="right"/>
              <w:rPr>
                <w:rFonts w:hAnsi="Cambria" w:ascii="Cambria"/>
                <w:color w:val="000000"/>
                <w:sz w:val="20"/>
                <w:szCs w:val="20"/>
              </w:rPr>
            </w:pPr>
            <w:r w:rsidRPr="000242B7">
              <w:rPr>
                <w:rFonts w:hAnsi="Cambria" w:ascii="Cambria"/>
                <w:color w:val="000000"/>
                <w:sz w:val="20"/>
                <w:szCs w:val="20"/>
              </w:rPr>
              <w:t>2.781,08</w:t>
            </w:r>
          </w:p>
        </w:tc>
        <w:tc>
          <w:tcPr>
            <w:tcW w:type="dxa" w:w="1200"/>
            <w:tcBorders>
              <w:top w:space="0" w:sz="4" w:color="auto" w:val="single"/>
              <w:left w:space="0" w:sz="4" w:color="auto" w:val="single"/>
              <w:bottom w:space="0" w:sz="4" w:color="auto" w:val="single"/>
              <w:right w:space="0" w:sz="4" w:color="auto" w:val="single"/>
            </w:tcBorders>
            <w:shd w:fill="auto" w:color="auto" w:val="clear"/>
            <w:vAlign w:val="center"/>
          </w:tcPr>
          <w:p w:rsidRDefault="006C0167" w:rsidP="00877EA5" w:rsidR="006C0167" w:rsidRPr="000242B7">
            <w:pPr>
              <w:spacing w:after="0"/>
              <w:jc w:val="right"/>
              <w:rPr>
                <w:rFonts w:hAnsi="Cambria" w:ascii="Cambria"/>
                <w:color w:val="000000"/>
                <w:sz w:val="20"/>
                <w:szCs w:val="20"/>
              </w:rPr>
            </w:pPr>
            <w:r w:rsidRPr="000242B7">
              <w:rPr>
                <w:rFonts w:hAnsi="Cambria" w:ascii="Cambria"/>
                <w:color w:val="000000"/>
                <w:sz w:val="20"/>
                <w:szCs w:val="20"/>
              </w:rPr>
              <w:t>2.781,08</w:t>
            </w:r>
          </w:p>
        </w:tc>
        <w:tc>
          <w:tcPr>
            <w:tcW w:type="dxa" w:w="1440"/>
            <w:tcBorders>
              <w:top w:space="0" w:sz="4" w:color="auto" w:val="single"/>
              <w:left w:space="0" w:sz="4" w:color="auto" w:val="single"/>
              <w:bottom w:space="0" w:sz="4" w:color="auto" w:val="single"/>
              <w:right w:space="0" w:sz="4" w:color="auto" w:val="single"/>
            </w:tcBorders>
            <w:vAlign w:val="center"/>
          </w:tcPr>
          <w:p w:rsidRDefault="006C0167" w:rsidP="00877EA5" w:rsidR="006C0167">
            <w:pPr>
              <w:jc w:val="center"/>
              <w:rPr>
                <w:rFonts w:hAnsi="Cambria" w:ascii="Cambria"/>
                <w:color w:val="000000"/>
                <w:sz w:val="20"/>
                <w:szCs w:val="20"/>
              </w:rPr>
            </w:pPr>
            <w:r>
              <w:rPr>
                <w:rFonts w:hAnsi="Cambria" w:ascii="Cambria"/>
                <w:color w:val="000000"/>
                <w:sz w:val="20"/>
                <w:szCs w:val="20"/>
              </w:rPr>
              <w:t>100%</w:t>
            </w:r>
          </w:p>
        </w:tc>
        <w:tc>
          <w:tcPr>
            <w:tcW w:type="dxa" w:w="1858"/>
            <w:tcBorders>
              <w:top w:space="0" w:sz="4" w:color="auto" w:val="single"/>
              <w:left w:space="0" w:sz="4" w:color="auto" w:val="single"/>
              <w:bottom w:space="0" w:sz="4" w:color="auto" w:val="single"/>
              <w:right w:space="0" w:sz="4" w:color="auto" w:val="single"/>
            </w:tcBorders>
            <w:shd w:fill="auto" w:color="auto" w:val="clear"/>
            <w:vAlign w:val="center"/>
          </w:tcPr>
          <w:p w:rsidRDefault="006C0167" w:rsidP="00877EA5" w:rsidR="006C0167" w:rsidRPr="00743073">
            <w:pPr>
              <w:spacing w:lineRule="auto" w:line="240" w:after="0"/>
              <w:jc w:val="center"/>
              <w:rPr>
                <w:rFonts w:hAnsi="Cambria" w:ascii="Cambria"/>
                <w:sz w:val="20"/>
                <w:szCs w:val="20"/>
              </w:rPr>
            </w:pPr>
            <w:r w:rsidRPr="000242B7">
              <w:rPr>
                <w:rFonts w:hAnsi="Cambria" w:ascii="Cambria"/>
                <w:color w:val="000000"/>
                <w:sz w:val="20"/>
                <w:szCs w:val="20"/>
              </w:rPr>
              <w:t xml:space="preserve">2.781,08 kn u roku od 6 mjeseci računajući od dana </w:t>
            </w:r>
            <w:r w:rsidRPr="000242B7">
              <w:rPr>
                <w:rFonts w:hAnsi="Cambria" w:ascii="Cambria"/>
                <w:sz w:val="20"/>
                <w:szCs w:val="20"/>
              </w:rPr>
              <w:t>pravomoćnosti rješenja kojim se potvrđuje ova Nagodba</w:t>
            </w:r>
          </w:p>
        </w:tc>
      </w:tr>
    </w:tbl>
    <w:p w:rsidRDefault="006C0167" w:rsidP="006C0167" w:rsidR="006C0167" w:rsidRPr="00743073">
      <w:pPr>
        <w:spacing w:after="0"/>
        <w:ind w:left="360"/>
        <w:jc w:val="both"/>
        <w:rPr>
          <w:rFonts w:hAnsi="Cambria" w:ascii="Cambria"/>
          <w:b/>
          <w:u w:val="single"/>
        </w:rPr>
      </w:pPr>
    </w:p>
    <w:p w:rsidRDefault="006C0167" w:rsidP="006C0167" w:rsidR="006C0167">
      <w:pPr>
        <w:pStyle w:val="Odlomakpopisa"/>
        <w:numPr>
          <w:ilvl w:val="0"/>
          <w:numId w:val="27"/>
        </w:numPr>
        <w:spacing w:after="0"/>
        <w:jc w:val="both"/>
        <w:rPr>
          <w:rFonts w:hAnsi="Cambria" w:ascii="Cambria"/>
          <w:b/>
          <w:u w:val="single"/>
        </w:rPr>
      </w:pPr>
      <w:r>
        <w:rPr>
          <w:rFonts w:hAnsi="Cambria" w:ascii="Cambria"/>
          <w:b/>
          <w:u w:val="single"/>
        </w:rPr>
        <w:t xml:space="preserve">tražbine </w:t>
      </w:r>
      <w:r w:rsidRPr="00583E3A">
        <w:rPr>
          <w:rFonts w:hAnsi="Cambria" w:ascii="Cambria"/>
          <w:b/>
          <w:u w:val="single"/>
        </w:rPr>
        <w:t xml:space="preserve">po osnovu </w:t>
      </w:r>
      <w:r>
        <w:rPr>
          <w:rFonts w:hAnsi="Cambria" w:ascii="Cambria"/>
          <w:b/>
          <w:u w:val="single"/>
        </w:rPr>
        <w:t>naknada temeljem Ugovora o otvaranju i vođenju poslovnog računa broj HR3323400091110251741</w:t>
      </w:r>
    </w:p>
    <w:p w:rsidRDefault="006C0167" w:rsidP="006C0167" w:rsidR="006C0167" w:rsidRPr="001E066E">
      <w:pPr>
        <w:pStyle w:val="Odlomakpopisa"/>
        <w:numPr>
          <w:ilvl w:val="0"/>
          <w:numId w:val="29"/>
        </w:numPr>
        <w:spacing w:after="0"/>
        <w:jc w:val="both"/>
        <w:rPr>
          <w:rFonts w:hAnsi="Cambria" w:ascii="Cambria"/>
          <w:b/>
          <w:u w:val="single"/>
        </w:rPr>
      </w:pPr>
      <w:r w:rsidRPr="001E066E">
        <w:rPr>
          <w:rFonts w:hAnsi="Cambria" w:ascii="Cambria"/>
          <w:b/>
          <w:i/>
        </w:rPr>
        <w:t>način otplate tražbine koju se Dužnik obvezuje isplatiti</w:t>
      </w:r>
    </w:p>
    <w:p w:rsidRDefault="006C0167" w:rsidP="006C0167" w:rsidR="006C0167">
      <w:pPr>
        <w:pStyle w:val="Odlomakpopisa"/>
        <w:tabs>
          <w:tab w:pos="5245" w:val="left"/>
        </w:tabs>
        <w:spacing w:after="0"/>
        <w:ind w:left="0"/>
        <w:jc w:val="both"/>
        <w:rPr>
          <w:rFonts w:hAnsi="Cambria" w:ascii="Cambria"/>
        </w:rPr>
      </w:pPr>
      <w:r w:rsidRPr="00583E3A">
        <w:rPr>
          <w:rFonts w:hAnsi="Cambria" w:ascii="Cambria"/>
        </w:rPr>
        <w:t xml:space="preserve">Vjerovnik PRIVREDNA BANKA ZAGREB d.d. i Dužnik suglasno potvrđuju kako će se iznos tražbine koji se odnosi na </w:t>
      </w:r>
      <w:r w:rsidRPr="00A7192B">
        <w:rPr>
          <w:rFonts w:hAnsi="Cambria" w:ascii="Cambria"/>
        </w:rPr>
        <w:t>tražbine po osnovu naknada temeljem Ugovora o otvaranju i vođenju poslovnog računa broj HR3323400091110251741</w:t>
      </w:r>
      <w:r>
        <w:rPr>
          <w:rFonts w:hAnsi="Cambria" w:ascii="Cambria"/>
        </w:rPr>
        <w:t xml:space="preserve"> u iznosu od 2.781,08 HRK </w:t>
      </w:r>
      <w:r w:rsidRPr="00583E3A">
        <w:rPr>
          <w:rFonts w:hAnsi="Cambria" w:ascii="Cambria"/>
        </w:rPr>
        <w:t>u cijelosti isplatiti Vjerovniku PRIVREDNA BANKA ZAGREB d.d.  u roku od 6</w:t>
      </w:r>
      <w:r>
        <w:rPr>
          <w:rFonts w:hAnsi="Cambria" w:ascii="Cambria"/>
        </w:rPr>
        <w:t>0 dana računajući</w:t>
      </w:r>
      <w:r w:rsidRPr="00583E3A">
        <w:rPr>
          <w:rFonts w:hAnsi="Cambria" w:ascii="Cambria"/>
        </w:rPr>
        <w:t xml:space="preserve"> od pravomoćnosti rješenja kojim se potvrđuje predstečajna nagodba.</w:t>
      </w:r>
    </w:p>
    <w:p w:rsidRDefault="006C0167" w:rsidP="006C0167" w:rsidR="006C0167">
      <w:pPr>
        <w:pStyle w:val="Odlomakpopisa"/>
        <w:spacing w:after="0"/>
        <w:ind w:left="0"/>
        <w:jc w:val="both"/>
        <w:rPr>
          <w:rFonts w:hAnsi="Cambria" w:ascii="Cambria"/>
          <w:b/>
        </w:rPr>
      </w:pPr>
      <w:r w:rsidRPr="00583E3A">
        <w:rPr>
          <w:rFonts w:hAnsi="Cambria" w:ascii="Cambria"/>
          <w:b/>
        </w:rPr>
        <w:t>Slijedom prethodnih utvrđenja, Dužnik se obvezuje namiriti tražbine Vjerovnika PRIVREDNA BANKA ZAGREB d.d. u iznosu, na način i u rokovima kako slijedi:</w:t>
      </w: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numPr>
          <w:ilvl w:val="0"/>
          <w:numId w:val="25"/>
        </w:numPr>
        <w:spacing w:after="0"/>
        <w:jc w:val="both"/>
        <w:rPr>
          <w:rFonts w:eastAsia="Times New Roman" w:hAnsi="Cambria" w:ascii="Cambria"/>
          <w:b/>
          <w:u w:val="single"/>
        </w:rPr>
      </w:pPr>
      <w:r>
        <w:rPr>
          <w:rFonts w:hAnsi="Cambria" w:ascii="Cambria"/>
          <w:b/>
          <w:u w:val="single"/>
        </w:rPr>
        <w:t>Dužnik se na osnovu Plana obvezuje namiriti tražbine vjerovnika ERSTE&amp;STEIERMÄRKISCHE BANK d.d. Rijeka, Jadranski Trg 3/a, OIB: 23057039320 na slijedeći način:</w:t>
      </w:r>
    </w:p>
    <w:p w:rsidRDefault="006C0167" w:rsidP="006C0167" w:rsidR="006C0167">
      <w:pPr>
        <w:pStyle w:val="Odlomakpopisa"/>
        <w:numPr>
          <w:ilvl w:val="0"/>
          <w:numId w:val="30"/>
        </w:numPr>
        <w:spacing w:after="0"/>
        <w:jc w:val="both"/>
        <w:rPr>
          <w:rFonts w:hAnsi="Cambria" w:ascii="Cambria"/>
        </w:rPr>
      </w:pPr>
      <w:r>
        <w:rPr>
          <w:rFonts w:hAnsi="Cambria" w:ascii="Cambria"/>
        </w:rPr>
        <w:t>Predstečajnom nagodbom ne dolazi do novacije obveza Dužnika prema niti jednom od Vjerovnika predstečajne nagodbe nego se isključivo radi o reprogramiranju postojećih obveza na način da se preugovaraju rokovi i način otplate duga Dužnika, osim ako je eventualno drugačije određeno predstečajnom nagodbom; s tim u svezi utvrđene tražbine zadržavaju isti identitet, ali uz uvjete iz predstečajne nagodbe (visina duga, način ispunjenja, rok otplate i/ili visina kamate), u mjeri u kojoj nisu protivni odredbama predstečajne nagodbe;</w:t>
      </w:r>
    </w:p>
    <w:p w:rsidRDefault="006C0167" w:rsidP="006C0167" w:rsidR="006C0167">
      <w:pPr>
        <w:pStyle w:val="Odlomakpopisa"/>
        <w:numPr>
          <w:ilvl w:val="0"/>
          <w:numId w:val="30"/>
        </w:numPr>
        <w:spacing w:after="0"/>
        <w:jc w:val="both"/>
        <w:rPr>
          <w:rFonts w:hAnsi="Cambria" w:ascii="Cambria"/>
        </w:rPr>
      </w:pPr>
      <w:r>
        <w:rPr>
          <w:rFonts w:hAnsi="Cambria" w:ascii="Cambria"/>
        </w:rPr>
        <w:t xml:space="preserve">Preračunavanje novčanih tražbina u skladu s odredbom Članka 74. ZFPPN,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predstečajne nagodbe nemaju volju za promjenom valute odnosno valutne klauzule tražbine koje su utvrđene/priznate; navedeno za posljedicu ima da će Dužnik ispunjavati tražbine u onoj valuti, odnosno uz onu valutnu klauzulu, kako su te tražbine Vjerovnika i </w:t>
      </w:r>
      <w:r>
        <w:rPr>
          <w:rFonts w:hAnsi="Cambria" w:ascii="Cambria"/>
        </w:rPr>
        <w:lastRenderedPageBreak/>
        <w:t>nastale, ali vodeći se načinom i rokovima otplate iz predstečajne nagodbe; u ovom smislu se Dužnik obvezuje voditi svoje računovodstvo na način da valuta tražbina nakon sklapanja predstečajne nagodbe odgovara valutama tražbina prije dana otvaranja postupka predstečajne nagodbe tj. 21. srpnja 2014. godine;</w:t>
      </w:r>
    </w:p>
    <w:p w:rsidRDefault="006C0167" w:rsidP="006C0167" w:rsidR="006C0167">
      <w:pPr>
        <w:pStyle w:val="Odlomakpopisa"/>
        <w:numPr>
          <w:ilvl w:val="0"/>
          <w:numId w:val="30"/>
        </w:numPr>
        <w:spacing w:after="0"/>
        <w:jc w:val="both"/>
        <w:rPr>
          <w:rFonts w:hAnsi="Cambria" w:ascii="Cambria"/>
        </w:rPr>
      </w:pPr>
      <w:r>
        <w:rPr>
          <w:rFonts w:hAnsi="Cambria" w:ascii="Cambria"/>
        </w:rPr>
        <w:t>Razlučni vjerovnici, koji su se odrekli prava na odvojeno namirenje, odrekli su se prava na odvojeno namirenje samo za potrebe ovog postupka i da njihovo odricanje od prava na odvojeno namirenje ne znači odricanje od upisanog založnog prava i/ili davanja brisovnog očitovanja, odnosno da odricanje od prava na odvojeno namirenje ne utječe na sadržaj i pravne učinke založnih i drugih prava koji su osnova razlučnog prava;</w:t>
      </w:r>
    </w:p>
    <w:p w:rsidRDefault="006C0167" w:rsidP="006C0167" w:rsidR="006C0167">
      <w:pPr>
        <w:pStyle w:val="Odlomakpopisa"/>
        <w:numPr>
          <w:ilvl w:val="0"/>
          <w:numId w:val="30"/>
        </w:numPr>
        <w:spacing w:after="0"/>
        <w:jc w:val="both"/>
        <w:rPr>
          <w:rFonts w:hAnsi="Cambria" w:ascii="Cambria"/>
        </w:rPr>
      </w:pPr>
      <w:r>
        <w:rPr>
          <w:rFonts w:hAnsi="Cambria" w:ascii="Cambria"/>
        </w:rPr>
        <w:t>Predstečajna nagodba nema učinak na tražbine Vjerovnika predstečajne nagodbe prema solidarnim dužnicima i jamcima platcima koji pored Dužnika stoje u obvezi prema tom Vjerovniku predstečajne nagodbe, odnosno otpust duga po glavnici, kamati ili kojem drugom potraživanju koje Vjerovnik predstečajne nagodbe učini prema Dužniku ne znači niti se može smatrati da se dug umanjuje prema jamcu, solidarnom dužniku i sl., već ima za svrhu otpust duga u opsegu određenom predstečajnom nagodbom samo u odnosu na Dužnika;</w:t>
      </w:r>
    </w:p>
    <w:p w:rsidRDefault="006C0167" w:rsidP="006C0167" w:rsidR="006C0167">
      <w:pPr>
        <w:pStyle w:val="Odlomakpopisa"/>
        <w:numPr>
          <w:ilvl w:val="0"/>
          <w:numId w:val="30"/>
        </w:numPr>
        <w:spacing w:after="0"/>
        <w:jc w:val="both"/>
        <w:rPr>
          <w:rFonts w:hAnsi="Cambria" w:ascii="Cambria"/>
        </w:rPr>
      </w:pPr>
      <w:r>
        <w:rPr>
          <w:rFonts w:hAnsi="Cambria" w:ascii="Cambria"/>
        </w:rPr>
        <w:t>Sva založna prava koje Vjerovnici predstečajne nagodbe imaju upisana u javnim upisnicima ostaju i nadalje upisana u javnim upisnicima i osiguravaju tražbine založnih vjerovnika u skladu s odredbama predstečajne nagodbe. Dužnik se obvezuje na poziv Vjerovnika predstečajne nagodbe omogućiti svim Vjerovnicima predstečajne nagodbe koji su na dan otvaranja postupka predstečajne nagodbe imali zasnovana založno pravo, obnovu upisa 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U cilju obnove založnik prava Dužnik se obvezuje u svakom slučaju kada će isto biti potrebno sklopiti odgovarajuće anekse, sporazume, odnosno svaku drugu odgovarajuću ispravu koja će prema procjeni vjerovnika biti potrebna za očuvanje upisanih založnih prava</w:t>
      </w:r>
    </w:p>
    <w:p w:rsidRDefault="006C0167" w:rsidP="006C0167" w:rsidR="006C0167">
      <w:pPr>
        <w:pStyle w:val="Odlomakpopisa"/>
        <w:numPr>
          <w:ilvl w:val="0"/>
          <w:numId w:val="30"/>
        </w:numPr>
        <w:spacing w:after="0"/>
        <w:jc w:val="both"/>
        <w:rPr>
          <w:rFonts w:hAnsi="Cambria" w:ascii="Cambria"/>
        </w:rPr>
      </w:pPr>
      <w:r>
        <w:rPr>
          <w:rFonts w:hAnsi="Cambria" w:ascii="Cambria"/>
        </w:rPr>
        <w:t>Vjerovnik ERSTE&amp;STEIERMÄRKISCHE BANK d.d. Rijeka, Jadranski Trg 3/a, OIB: 23057039320 ovlašten je otvoriti novu partiju/e koja će predstavljati pravno sljedništvo ranijih partija kredita / bankarskih garancija / akreditiva odnosno bilo kojih drugih plasmana</w:t>
      </w:r>
    </w:p>
    <w:p w:rsidRDefault="006C0167" w:rsidP="006C0167" w:rsidR="006C0167">
      <w:pPr>
        <w:pStyle w:val="Odlomakpopisa"/>
        <w:spacing w:after="0"/>
        <w:jc w:val="both"/>
        <w:rPr>
          <w:rFonts w:hAnsi="Cambria" w:ascii="Cambria"/>
        </w:rPr>
      </w:pPr>
    </w:p>
    <w:p w:rsidRDefault="006C0167" w:rsidP="006C0167" w:rsidR="006C0167">
      <w:pPr>
        <w:pStyle w:val="Odlomakpopisa"/>
        <w:spacing w:after="0"/>
        <w:ind w:left="0"/>
        <w:jc w:val="both"/>
        <w:rPr>
          <w:rFonts w:hAnsi="Cambria" w:ascii="Cambria"/>
        </w:rPr>
      </w:pPr>
      <w:r>
        <w:rPr>
          <w:rFonts w:hAnsi="Cambria" w:ascii="Cambria"/>
        </w:rPr>
        <w:t>Vjerovnik predstečajne nagodbe ERSTE&amp;STEIERMÄRKISCHE BANK d.d. Rijeka, Jadranski Trg 3/a, OIB: 23057039320 ima na dan 21. srpnja 2014. godine tražbinu prema Dužniku u iznosu od 9.347.321,57 kuna (devetmilijunatristočetrdesetsedamtisućatristodvadesetjednu i 57/100 kuna) što predstavlja iznos od 1.227.872,46 EUR-a (jedanmilijundvjestodvadesetsedamtisućaosamstosedamdesetdva i 46/100 eura) obračunato po srednjem tečaju Hrvatske narodne banke na dan otvaranja postupka predstečajne nagodbe koja nije osigurana založnim pravima na imovini Dužnika i to temeljem:</w:t>
      </w:r>
    </w:p>
    <w:p w:rsidRDefault="006C0167" w:rsidP="006C0167" w:rsidR="006C0167">
      <w:pPr>
        <w:pStyle w:val="Odlomakpopisa"/>
        <w:numPr>
          <w:ilvl w:val="0"/>
          <w:numId w:val="32"/>
        </w:numPr>
        <w:spacing w:after="0"/>
        <w:jc w:val="both"/>
        <w:rPr>
          <w:rFonts w:hAnsi="Cambria" w:ascii="Cambria"/>
        </w:rPr>
      </w:pPr>
      <w:r>
        <w:rPr>
          <w:rFonts w:hAnsi="Cambria" w:ascii="Cambria"/>
        </w:rPr>
        <w:t xml:space="preserve">Temeljem Ugovora o solidarnom jamstvu broj 5000021486 od 24.01.2014. godine, po kojem ugovoru tražbina ERSTE&amp;STEIERMÄRKISCHE BANK d.d. na dan 21.07.2014. godine iznosi EUR 64.265,37 (šezdesetčetiritisućedvjestošezdesetpet i 37/100 eura) </w:t>
      </w:r>
      <w:r>
        <w:rPr>
          <w:rFonts w:hAnsi="Cambria" w:ascii="Cambria"/>
        </w:rPr>
        <w:lastRenderedPageBreak/>
        <w:t>protuvrijednost u kunama obračunata po srednjem tečaju Hrvatske narodne banke (u daljnjem tekstu: Tražbina 1)</w:t>
      </w:r>
    </w:p>
    <w:p w:rsidRDefault="006C0167" w:rsidP="006C0167" w:rsidR="006C0167">
      <w:pPr>
        <w:pStyle w:val="Odlomakpopisa"/>
        <w:numPr>
          <w:ilvl w:val="0"/>
          <w:numId w:val="32"/>
        </w:numPr>
        <w:spacing w:after="0"/>
        <w:jc w:val="both"/>
        <w:rPr>
          <w:rFonts w:hAnsi="Cambria" w:ascii="Cambria"/>
        </w:rPr>
      </w:pPr>
      <w:r>
        <w:rPr>
          <w:rFonts w:hAnsi="Cambria" w:ascii="Cambria"/>
        </w:rPr>
        <w:t>Temeljem Ugovora o solidarnom jamstvu broj 5000015666 od 03.02.2014. godine, po kojem ugovoru tražbina ERSTE&amp;STEIERMÄRKISCHE BANK d.d. na dan 21.07.2014. godine iznosi EUR 147.637,77 (stočetrdesetsedamtisućašestotridesetsedam i 77/100 eura) protuvrijednost u kunama obračunata po srednjem tečaju Hrvatske narodne banke (u daljnjem tekstu: Tražbina 2)</w:t>
      </w:r>
    </w:p>
    <w:p w:rsidRDefault="006C0167" w:rsidP="006C0167" w:rsidR="006C0167">
      <w:pPr>
        <w:pStyle w:val="Odlomakpopisa"/>
        <w:numPr>
          <w:ilvl w:val="0"/>
          <w:numId w:val="32"/>
        </w:numPr>
        <w:spacing w:after="0"/>
        <w:jc w:val="both"/>
        <w:rPr>
          <w:rFonts w:hAnsi="Cambria" w:ascii="Cambria"/>
        </w:rPr>
      </w:pPr>
      <w:r>
        <w:rPr>
          <w:rFonts w:hAnsi="Cambria" w:ascii="Cambria"/>
        </w:rPr>
        <w:t>Temeljem Ugovora o solidarnom jamstvu broj 5102554012 od 02.08.2005. godine, po kojem ugovoru tražbina ERSTE&amp;STEIERMÄRKISCHE BANK d.d. na dan 21.07.2014. godine iznosi EUR 160.405,58 (stošezdesettisućačetiristopet i 58/100 eura) protuvrijednost u kunama obračunata po srednjem tečaju Hrvatske narodne banke (u daljnjem tekstu: Tražbina 3)</w:t>
      </w:r>
    </w:p>
    <w:p w:rsidRDefault="006C0167" w:rsidP="006C0167" w:rsidR="006C0167">
      <w:pPr>
        <w:pStyle w:val="Odlomakpopisa"/>
        <w:numPr>
          <w:ilvl w:val="0"/>
          <w:numId w:val="32"/>
        </w:numPr>
        <w:spacing w:after="0"/>
        <w:jc w:val="both"/>
        <w:rPr>
          <w:rFonts w:hAnsi="Cambria" w:ascii="Cambria"/>
        </w:rPr>
      </w:pPr>
      <w:r>
        <w:rPr>
          <w:rFonts w:hAnsi="Cambria" w:ascii="Cambria"/>
        </w:rPr>
        <w:t>Temeljem Ugovora o solidarnom jamstvu broj 5101710424 od 01.10..2003. godine, po kojem ugovoru tražbina ERSTE&amp;STEIERMÄRKISCHE BANK d.d. na dan 21.07.2014. godine iznosi EUR 855.563,74 (osamstopedesetpettisućapetstošezdesettri i 74/100 eura) protuvrijednost u kunama obračunata po srednjem tečaju Hrvatske narodne banke (u daljnjem tekstu: Tražbina 4)</w:t>
      </w:r>
    </w:p>
    <w:p w:rsidRDefault="006C0167" w:rsidP="006C0167" w:rsidR="006C0167">
      <w:pPr>
        <w:pStyle w:val="Odlomakpopisa"/>
        <w:spacing w:after="0"/>
        <w:ind w:left="0"/>
        <w:jc w:val="both"/>
        <w:rPr>
          <w:rFonts w:hAnsi="Cambria" w:ascii="Cambria"/>
        </w:rPr>
      </w:pPr>
      <w:r>
        <w:rPr>
          <w:rFonts w:hAnsi="Cambria" w:ascii="Cambria"/>
        </w:rPr>
        <w:t>Tražbina 1 ERSTE&amp;STEIERMÄRKISCHE BANK d.d. postoji temeljem Ugovora o solidarnom jamstvu broj 5000021486 od 24.01.2014. godine koji su sklopljeni između ERSTE&amp;STEIERMÄRKISCHE BANK d.d. Rijeka i Dužnika kao jamca platca kojim Dužnik jamči za obveze društva KRAPANO d.o.o. ronilaštvo i turizam (dalje u tekstu: Ugovor o solidarnom jamstvu). Dužnik sklapanjem predstečajne nagodbe izrijekom potvrđuje da predmetni Ugovor o solidarnom jamstvu i nakon sklapanja predstečajne nagodbe ostaje i dalje u potpunosti na snazi sa svim prvima i obvezama sadržanim u istom te da sva sredstva osiguranja kao i založna prava zasnovana prije sklapanja predstečajne nagodbe, u korist ERSTE&amp;STEIERMÄRKISCHE BANK d.d. na nekretninama i ostaloj imovini Dužnika i/ili trećih, ostaju neizmjenjena i u potpunoti na snazi i nakon sklapanja predstečajne nagodbe.</w:t>
      </w:r>
    </w:p>
    <w:p w:rsidRDefault="006C0167" w:rsidP="006C0167" w:rsidR="006C0167">
      <w:pPr>
        <w:pStyle w:val="Odlomakpopisa"/>
        <w:spacing w:after="0"/>
        <w:ind w:left="0"/>
        <w:jc w:val="both"/>
        <w:rPr>
          <w:rFonts w:hAnsi="Cambria" w:ascii="Cambria"/>
        </w:rPr>
      </w:pPr>
      <w:r>
        <w:rPr>
          <w:rFonts w:hAnsi="Cambria" w:ascii="Cambria"/>
        </w:rPr>
        <w:t>Tražbina 2 ERSTE&amp;STEIERMÄRKISCHE BANK d.d. postoji temeljem Ugovora o solidarnom jamstvu broj 5000015666 od 03.02.2014. godine koji su sklopljeni između ERSTE&amp;STEIERMÄRKISCHE BANK d.d. Rijeka i Dužnika kao jamca platca kojim Dužnik jamči za obveze društva KRAPANO d.o.o. ronilaštvo i turizam (dalje u tekstu: Ugovor o solidarnom jamstvu). Dužnik sklapanjem predstečajne nagodbe izrijekom potvrđuje da predmetni Ugovor o solidarnom jamstvu i nakon sklapanja predstečajne nagodbe ostaje i dalje u potpunosti na snazi sa svim prvima i obvezama sadržanim u istom te da sva sredstva osiguranja kao i založna prava zasnovana prije sklapanja predstečajne nagodbe, u korist ERSTE&amp;STEIERMÄRKISCHE BANK d.d. na nekretninama i ostaloj imovini Dužnika i/ili trećih, ostaju neizmjenjena i u potpunoti na snazi i nakon sklapanja predstečajne nagodbe.</w:t>
      </w:r>
    </w:p>
    <w:p w:rsidRDefault="006C0167" w:rsidP="006C0167" w:rsidR="006C0167">
      <w:pPr>
        <w:pStyle w:val="Odlomakpopisa"/>
        <w:spacing w:after="0"/>
        <w:ind w:left="0"/>
        <w:jc w:val="both"/>
        <w:rPr>
          <w:rFonts w:hAnsi="Cambria" w:ascii="Cambria"/>
        </w:rPr>
      </w:pPr>
      <w:r>
        <w:rPr>
          <w:rFonts w:hAnsi="Cambria" w:ascii="Cambria"/>
        </w:rPr>
        <w:t xml:space="preserve">Tražbina 3 ERSTE&amp;STEIERMÄRKISCHE BANK d.d. postoji temeljem Ugovora o solidarnom jamstvu broj 5102554012 od 02.08.2005. godine koji su sklopljeni između ERSTE&amp;STEIERMÄRKISCHE BANK d.d. Rijeka i Dužnika kao jamca platca kojim Dužnik jamči za obveze društva KRAPANO d.o.o. ronilaštvo i turizam (dalje u tekstu: Ugovor o solidarnom jamstvu). Dužnik sklapanjem predstečajne nagodbe izrijekom potvrđuje da predmetni Ugovor o solidarnom jamstvu i nakon sklapanja predstečajne nagodbe ostaje i dalje u potpunosti na snazi sa svim prvima i obvezama sadržanim u istom te da sva sredstva osiguranja kao i založna prava </w:t>
      </w:r>
      <w:r>
        <w:rPr>
          <w:rFonts w:hAnsi="Cambria" w:ascii="Cambria"/>
        </w:rPr>
        <w:lastRenderedPageBreak/>
        <w:t>zasnovana prije sklapanja predstečajne nagodbe, u korist ERSTE&amp;STEIERMÄRKISCHE BANK d.d. na nekretninama i ostaloj imovini Dužnika i/ili trećih, ostaju neizmjenjena i u potpunoti na snazi i nakon sklapanja predstečajne nagodbe.</w:t>
      </w:r>
    </w:p>
    <w:p w:rsidRDefault="006C0167" w:rsidP="006C0167" w:rsidR="006C0167">
      <w:pPr>
        <w:pStyle w:val="Odlomakpopisa"/>
        <w:spacing w:after="0"/>
        <w:ind w:left="0"/>
        <w:jc w:val="both"/>
        <w:rPr>
          <w:rFonts w:hAnsi="Cambria" w:ascii="Cambria"/>
        </w:rPr>
      </w:pPr>
      <w:r>
        <w:rPr>
          <w:rFonts w:hAnsi="Cambria" w:ascii="Cambria"/>
        </w:rPr>
        <w:t>Tražbina 4 ERSTE&amp;STEIERMÄRKISCHE BANK d.d. postoji temeljem Ugovora o solidarnom jamstvu broj 5101710424 od 01.10..2003.. godine koji su sklopljeni između ERSTE&amp;STEIERMÄRKISCHE BANK d.d. Rijeka i Dužnika kao jamca platca kojim Dužnik jamči za obveze društva KRAPANO d.o.o. ronilaštvo i turizam (dalje u tekstu: Ugovor o solidarnom jamstvu). Dužnik sklapanjem predstečajne nagodbe izrijekom potvrđuje da predmetni Ugovor o solidarnom jamstvu i nakon sklapanja predstečajne nagodbe ostaje i dalje u potpunosti na snazi sa svim prvima i obvezama sadržanim u istom te da sva sredstva osiguranja kao i založna prava zasnovana prije sklapanja predstečajne nagodbe, u korist ERSTE&amp;STEIERMÄRKISCHE BANK d.d. na nekretninama i ostaloj imovini Dužnika i/ili trećih, ostaju neizmjenjena i u potpunoti na snazi i nakon sklapanja predstečajne nagodbe.</w:t>
      </w:r>
    </w:p>
    <w:p w:rsidRDefault="006C0167" w:rsidP="006C0167" w:rsidR="006C0167">
      <w:pPr>
        <w:pStyle w:val="Odlomakpopisa"/>
        <w:spacing w:after="0"/>
        <w:ind w:left="0"/>
        <w:jc w:val="both"/>
        <w:rPr>
          <w:rFonts w:hAnsi="Cambria" w:ascii="Cambria"/>
        </w:rPr>
      </w:pPr>
    </w:p>
    <w:p w:rsidRDefault="006C0167" w:rsidP="006C0167" w:rsidR="006C0167">
      <w:pPr>
        <w:pStyle w:val="Odlomakpopisa"/>
        <w:spacing w:after="0"/>
        <w:ind w:left="0"/>
        <w:jc w:val="both"/>
        <w:rPr>
          <w:rFonts w:hAnsi="Cambria" w:ascii="Cambria"/>
        </w:rPr>
      </w:pPr>
    </w:p>
    <w:p w:rsidRDefault="006C0167" w:rsidP="006C0167" w:rsidR="006C0167">
      <w:pPr>
        <w:pStyle w:val="Odlomakpopisa"/>
        <w:spacing w:after="0"/>
        <w:ind w:left="0"/>
        <w:jc w:val="both"/>
        <w:rPr>
          <w:rFonts w:hAnsi="Cambria" w:ascii="Cambria"/>
        </w:rPr>
      </w:pPr>
      <w:r>
        <w:rPr>
          <w:rFonts w:hAnsi="Cambria" w:ascii="Cambria"/>
        </w:rPr>
        <w:t>U cilju usklađenja ugovornih odnosa Dužnika s gore navedenim odredbama vezanim uz tražbine Vjerovnika ERSTE&amp;STEIERMÄRKISCHE BANK d.d., potpisom predstečajne nagodbe, Dužnik se obvezuje na prvi poziv Vjerovnika ERSTE&amp;STEIERMÄRKISCHE BANK d.d. sklopiti sve potrebne sporazume, ugovore, anekse, potpisati sve potrebne isprave, predati odgovarajuće instrumente osiguranja te učiniti dostupnom svu potrebnu dokumentaciju, a koja će po isključivoj procjeni ERSTE&amp;STEIERMÄRKISCHE BANK d.d. biti potrebna za provođenje predstečajne nagodbe kao i za davanje novih i/ili očuvanje postojećih instrumenata osiguranja.</w:t>
      </w:r>
    </w:p>
    <w:p w:rsidRDefault="006C0167" w:rsidP="006C0167" w:rsidR="006C0167">
      <w:pPr>
        <w:pStyle w:val="Odlomakpopisa"/>
        <w:spacing w:after="0"/>
        <w:ind w:left="0"/>
        <w:jc w:val="both"/>
        <w:rPr>
          <w:rFonts w:hAnsi="Cambria" w:ascii="Cambria"/>
        </w:rPr>
      </w:pPr>
    </w:p>
    <w:p w:rsidRDefault="006C0167" w:rsidP="006C0167" w:rsidR="006C0167">
      <w:pPr>
        <w:pStyle w:val="Odlomakpopisa"/>
        <w:spacing w:after="0"/>
        <w:ind w:left="0"/>
        <w:jc w:val="both"/>
        <w:rPr>
          <w:rFonts w:hAnsi="Cambria" w:ascii="Cambria"/>
        </w:rPr>
      </w:pPr>
      <w:r>
        <w:rPr>
          <w:rFonts w:hAnsi="Cambria" w:ascii="Cambria"/>
        </w:rPr>
        <w:t>Sve do sklapanja predstečajne nagodbe već predani instrumenti osiguranja tražbina ERSTE&amp;STEIERMÄRKISCHE BANK d.d. potpisom predstečajne nagodbe ostaju i dalje valjani i na snazi.</w:t>
      </w:r>
    </w:p>
    <w:p w:rsidRDefault="006C0167" w:rsidP="006C0167" w:rsidR="006C0167">
      <w:pPr>
        <w:pStyle w:val="Odlomakpopisa"/>
        <w:spacing w:after="0"/>
        <w:ind w:left="0"/>
        <w:jc w:val="both"/>
        <w:rPr>
          <w:rFonts w:hAnsi="Cambria" w:ascii="Cambria"/>
        </w:rPr>
      </w:pPr>
    </w:p>
    <w:p w:rsidRDefault="006C0167" w:rsidP="006C0167" w:rsidR="006C0167">
      <w:pPr>
        <w:pStyle w:val="Odlomakpopisa"/>
        <w:spacing w:after="0"/>
        <w:ind w:left="0"/>
        <w:jc w:val="both"/>
        <w:rPr>
          <w:rFonts w:hAnsi="Cambria" w:ascii="Cambria"/>
        </w:rPr>
      </w:pPr>
      <w:r>
        <w:rPr>
          <w:rFonts w:hAnsi="Cambria" w:ascii="Cambria"/>
        </w:rPr>
        <w:t>Stranke su suglasne da Vjerovnik ERSTE&amp;STEIERMÄRKISCHE BANK d.d. zadržava sve postojeće instrumente osiguranja predane kao osiguranje povrata kredita iz:</w:t>
      </w:r>
    </w:p>
    <w:p w:rsidRDefault="006C0167" w:rsidP="006C0167" w:rsidR="006C0167">
      <w:pPr>
        <w:pStyle w:val="Odlomakpopisa"/>
        <w:numPr>
          <w:ilvl w:val="0"/>
          <w:numId w:val="30"/>
        </w:numPr>
        <w:spacing w:after="0"/>
        <w:jc w:val="both"/>
        <w:rPr>
          <w:rFonts w:hAnsi="Cambria" w:ascii="Cambria"/>
        </w:rPr>
      </w:pPr>
      <w:r>
        <w:rPr>
          <w:rFonts w:hAnsi="Cambria" w:ascii="Cambria"/>
        </w:rPr>
        <w:t>Ugovora o solidarnom jamstvu broj 5000021486 od 24.01.2014. godine kojim Dužnik jamči ERSTE&amp;STEIERMÄRKISCHE BANK d.d. za obveze društva KRAPANO d.o.o. ronilaštvo i turizam po Ugovoru o kratkoročnom kreditu broj 2402006-1031262160/34012003-5000021486 od 24.01.2014. godine.</w:t>
      </w:r>
    </w:p>
    <w:p w:rsidRDefault="006C0167" w:rsidP="006C0167" w:rsidR="006C0167">
      <w:pPr>
        <w:pStyle w:val="Odlomakpopisa"/>
        <w:numPr>
          <w:ilvl w:val="0"/>
          <w:numId w:val="30"/>
        </w:numPr>
        <w:spacing w:after="0"/>
        <w:jc w:val="both"/>
        <w:rPr>
          <w:rFonts w:hAnsi="Cambria" w:ascii="Cambria"/>
        </w:rPr>
      </w:pPr>
      <w:r>
        <w:rPr>
          <w:rFonts w:hAnsi="Cambria" w:ascii="Cambria"/>
        </w:rPr>
        <w:t>Ugovora o solidarnom jamstvu broj 5000015666 od 03.02.2014. godine kojim Dužnik jamči ERSTE&amp;STEIERMÄRKISCHE BANK d.d. za obveze društva KRAPANO d.o.o. ronilaštvo i turizam po Ugovoru o kratkoročnom kreditu broj 2402006-1031262160/34012003-5000015666 od 03.02.2014. godine i Aneksu br. 1 Ugovora o kratkoročnom kreditu broj 2402006-1031262160/34012003-5000015666 od 09.07.2014. godine.</w:t>
      </w:r>
    </w:p>
    <w:p w:rsidRDefault="006C0167" w:rsidP="006C0167" w:rsidR="006C0167">
      <w:pPr>
        <w:pStyle w:val="Odlomakpopisa"/>
        <w:numPr>
          <w:ilvl w:val="0"/>
          <w:numId w:val="30"/>
        </w:numPr>
        <w:spacing w:after="0"/>
        <w:jc w:val="both"/>
        <w:rPr>
          <w:rFonts w:hAnsi="Cambria" w:ascii="Cambria"/>
        </w:rPr>
      </w:pPr>
      <w:r>
        <w:rPr>
          <w:rFonts w:hAnsi="Cambria" w:ascii="Cambria"/>
        </w:rPr>
        <w:t xml:space="preserve">Ugovora o solidarnom jamstvu broj 5102554012 od 02.08.2005. godine kojim Dužnik jamči ERSTE&amp;STEIERMÄRKISCHE BANK d.d. za obveze društva KRAPANO d.o.o. ronilaštvo i turizam po Ugovoru o dugoročnom kreditu broj 2402006-1031262160/51016607-5102554012 od 02.08.2005. godine i Aneksu br. 1 Ugovora o </w:t>
      </w:r>
      <w:r>
        <w:rPr>
          <w:rFonts w:hAnsi="Cambria" w:ascii="Cambria"/>
        </w:rPr>
        <w:lastRenderedPageBreak/>
        <w:t>dugoročnom kreditu broj 2402006-1031262160/51016607-5102554012 od 27.12.20006. godine.</w:t>
      </w:r>
    </w:p>
    <w:p w:rsidRDefault="006C0167" w:rsidP="006C0167" w:rsidR="006C0167">
      <w:pPr>
        <w:pStyle w:val="Odlomakpopisa"/>
        <w:numPr>
          <w:ilvl w:val="0"/>
          <w:numId w:val="30"/>
        </w:numPr>
        <w:spacing w:after="0"/>
        <w:jc w:val="both"/>
        <w:rPr>
          <w:rFonts w:hAnsi="Cambria" w:ascii="Cambria"/>
        </w:rPr>
      </w:pPr>
      <w:r>
        <w:rPr>
          <w:rFonts w:hAnsi="Cambria" w:ascii="Cambria"/>
        </w:rPr>
        <w:t>Ugovora o solidarnom jamstvu broj 5101710424 od 01.10.2003. godine kojim Dužnik jamči ERSTE&amp;STEIERMÄRKISCHE BANK d.d. za obveze društva KRAPANO d.o.o. ronilaštvo i turizam po Ugovoru o dugoročnom kreditu broj 2402006-1031262160/50016045-5101710424 od 01.10.2003. godine, Aneks br. 1 Ugovora o dugoročnom kreditu broj 5101710424 od 28.05.2004. godine, Aneks br. 2 Ugovora o dugoročnom kreditu broj 5101710424 od 29.07.2005. godine, Aneks br. 4 Ugovora o dugoročnom kreditu broj 5101710424 od 27.12.2006. godine</w:t>
      </w:r>
    </w:p>
    <w:p w:rsidRDefault="006C0167" w:rsidP="006C0167" w:rsidR="006C0167">
      <w:pPr>
        <w:pStyle w:val="Odlomakpopisa"/>
        <w:spacing w:after="0"/>
        <w:ind w:left="0"/>
        <w:jc w:val="both"/>
        <w:rPr>
          <w:rFonts w:hAnsi="Cambria" w:ascii="Cambria"/>
        </w:rPr>
      </w:pPr>
    </w:p>
    <w:p w:rsidRDefault="006C0167" w:rsidP="006C0167" w:rsidR="006C0167">
      <w:pPr>
        <w:pStyle w:val="Odlomakpopisa"/>
        <w:spacing w:after="0"/>
        <w:ind w:left="0"/>
        <w:jc w:val="both"/>
        <w:rPr>
          <w:rFonts w:hAnsi="Cambria" w:ascii="Cambria"/>
        </w:rPr>
      </w:pPr>
      <w:r>
        <w:rPr>
          <w:rFonts w:hAnsi="Cambria" w:ascii="Cambria"/>
        </w:rPr>
        <w:t>Stranke su suglasne da će Dužnik Vjerovniku ERSTE&amp;STEIERMÄRKISCHE BANK d.d. predati nove instrumente osiguranja radi osiguranja povrata tražbina sukladno predstečajnoj nagodbi i to slijedeće:</w:t>
      </w:r>
    </w:p>
    <w:p w:rsidRDefault="006C0167" w:rsidP="006C0167" w:rsidR="006C0167">
      <w:pPr>
        <w:pStyle w:val="Odlomakpopisa"/>
        <w:numPr>
          <w:ilvl w:val="0"/>
          <w:numId w:val="30"/>
        </w:numPr>
        <w:spacing w:after="0"/>
        <w:jc w:val="both"/>
        <w:rPr>
          <w:rFonts w:hAnsi="Cambria" w:ascii="Cambria"/>
        </w:rPr>
      </w:pPr>
      <w:r>
        <w:rPr>
          <w:rFonts w:hAnsi="Cambria" w:ascii="Cambria"/>
        </w:rPr>
        <w:t>4 (četiri) izjave sukladno članku 214. Ovršnog zakona (zadužnica) valjano izdane od strane Dužnika i potvrđenu od javnog bilježnika,</w:t>
      </w:r>
    </w:p>
    <w:p w:rsidRDefault="006C0167" w:rsidP="006C0167" w:rsidR="006C0167">
      <w:pPr>
        <w:pStyle w:val="Odlomakpopisa"/>
        <w:numPr>
          <w:ilvl w:val="0"/>
          <w:numId w:val="30"/>
        </w:numPr>
        <w:spacing w:after="0"/>
        <w:jc w:val="both"/>
        <w:rPr>
          <w:rFonts w:hAnsi="Cambria" w:ascii="Cambria"/>
        </w:rPr>
      </w:pPr>
      <w:r>
        <w:rPr>
          <w:rFonts w:hAnsi="Cambria" w:ascii="Cambria"/>
        </w:rPr>
        <w:t>4 (četiri) bjanko vlastite akceptirane mjenice Dužnika s klauzulom „bez protesta“ i mjeničnim očitovanjem.</w:t>
      </w:r>
    </w:p>
    <w:p w:rsidRDefault="006C0167" w:rsidP="006C0167" w:rsidR="006C0167">
      <w:pPr>
        <w:pStyle w:val="Odlomakpopisa"/>
        <w:spacing w:after="0"/>
        <w:ind w:left="0"/>
        <w:jc w:val="both"/>
        <w:rPr>
          <w:rFonts w:hAnsi="Cambria" w:ascii="Cambria"/>
        </w:rPr>
      </w:pPr>
      <w:r>
        <w:rPr>
          <w:rFonts w:hAnsi="Cambria" w:ascii="Cambria"/>
        </w:rPr>
        <w:t>Odnosno Dužnik se obvezuje Vjerovniku ERSTE&amp;STEIERMÄRKISCHE BANK d.d. predati i sve druge instrumente osiguranja koji će prema diskrecijskoj ocjeni Vjerovnika ERSTE&amp;STEIERMÄRKISCHE BANK d.d. biti potrebni u cilju ispunjenja svrhe predstečajne nagodbe.</w:t>
      </w:r>
    </w:p>
    <w:p w:rsidRDefault="006C0167" w:rsidP="006C0167" w:rsidR="006C0167">
      <w:pPr>
        <w:pStyle w:val="Odlomakpopisa"/>
        <w:spacing w:after="0"/>
        <w:jc w:val="both"/>
        <w:rPr>
          <w:rFonts w:hAnsi="Cambria" w:ascii="Cambria"/>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r>
        <w:rPr>
          <w:rFonts w:hAnsi="Cambria" w:ascii="Cambria"/>
          <w:b/>
        </w:rPr>
        <w:t>Slijedom prethodnih utvrđenja, Dužnik se obvezuje namiriti tražbine Vjerovnika ERSTE&amp;STEIERMÄRKISCHE BANK d.d.</w:t>
      </w:r>
      <w:r>
        <w:rPr>
          <w:rFonts w:hAnsi="Cambria" w:ascii="Cambria"/>
        </w:rPr>
        <w:t xml:space="preserve"> </w:t>
      </w:r>
      <w:r>
        <w:rPr>
          <w:rFonts w:hAnsi="Cambria" w:ascii="Cambria"/>
          <w:b/>
        </w:rPr>
        <w:t>u iznosu, na način i u rokovima kako slijedi:</w:t>
      </w:r>
    </w:p>
    <w:tbl>
      <w:tblPr>
        <w:tblW w:type="auto" w:w="0"/>
        <w:jc w:val="center"/>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436"/>
        <w:gridCol w:w="2630"/>
        <w:gridCol w:w="1337"/>
        <w:gridCol w:w="1337"/>
        <w:gridCol w:w="1038"/>
        <w:gridCol w:w="1417"/>
      </w:tblGrid>
      <w:tr w:rsidTr="00877EA5" w:rsidR="006C0167">
        <w:trPr>
          <w:trHeight w:val="1035"/>
          <w:jc w:val="center"/>
        </w:trPr>
        <w:tc>
          <w:tcPr>
            <w:tcW w:type="dxa" w:w="1435"/>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OIB</w:t>
            </w:r>
          </w:p>
        </w:tc>
        <w:tc>
          <w:tcPr>
            <w:tcW w:type="dxa" w:w="2630"/>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Naziv vjerovnika</w:t>
            </w:r>
          </w:p>
        </w:tc>
        <w:tc>
          <w:tcPr>
            <w:tcW w:type="dxa" w:w="1382"/>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Utvrđeni iznos tražbine s naslova glavnice, kamata i naknada</w:t>
            </w:r>
          </w:p>
        </w:tc>
        <w:tc>
          <w:tcPr>
            <w:tcW w:type="dxa" w:w="1382"/>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Smanjeni iznos tražbine koji se dužnik obvezuje namiritii</w:t>
            </w:r>
          </w:p>
        </w:tc>
        <w:tc>
          <w:tcPr>
            <w:tcW w:type="dxa" w:w="108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Postotak utvrđene tražbine koja će biti namirena</w:t>
            </w:r>
          </w:p>
        </w:tc>
        <w:tc>
          <w:tcPr>
            <w:tcW w:type="dxa" w:w="5028"/>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Rok dospjelosti i način isplate</w:t>
            </w:r>
          </w:p>
        </w:tc>
      </w:tr>
      <w:tr w:rsidTr="00877EA5" w:rsidR="006C0167">
        <w:trPr>
          <w:trHeight w:val="1035"/>
          <w:jc w:val="center"/>
        </w:trPr>
        <w:tc>
          <w:tcPr>
            <w:tcW w:type="dxa" w:w="1435"/>
            <w:vMerge w:val="restart"/>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23057039320</w:t>
            </w:r>
          </w:p>
        </w:tc>
        <w:tc>
          <w:tcPr>
            <w:tcW w:type="dxa" w:w="2630"/>
            <w:vMerge w:val="restart"/>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rPr>
                <w:rFonts w:eastAsia="Times New Roman" w:hAnsi="Cambria" w:ascii="Cambria"/>
                <w:color w:val="000000"/>
                <w:sz w:val="20"/>
                <w:szCs w:val="20"/>
              </w:rPr>
            </w:pPr>
            <w:r>
              <w:rPr>
                <w:rFonts w:hAnsi="Cambria" w:ascii="Cambria"/>
                <w:color w:val="000000"/>
                <w:sz w:val="20"/>
                <w:szCs w:val="20"/>
              </w:rPr>
              <w:t>ERSTE&amp;STEIERMÄRKISCHE BANK D.D. RIJEKA, JADRANSKI TRG 3/A</w:t>
            </w:r>
          </w:p>
        </w:tc>
        <w:tc>
          <w:tcPr>
            <w:tcW w:type="dxa" w:w="1382"/>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1.613.137,26</w:t>
            </w:r>
          </w:p>
        </w:tc>
        <w:tc>
          <w:tcPr>
            <w:tcW w:type="dxa" w:w="1382"/>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1.613.137,26</w:t>
            </w:r>
          </w:p>
        </w:tc>
        <w:tc>
          <w:tcPr>
            <w:tcW w:type="dxa" w:w="108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100%</w:t>
            </w:r>
          </w:p>
        </w:tc>
        <w:tc>
          <w:tcPr>
            <w:tcW w:type="dxa" w:w="5028"/>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Najkasnije do 31.12.2015. uvećano za kamate po kamatnoj stopi 3M EUROBOR + 8 p.p. </w:t>
            </w:r>
          </w:p>
        </w:tc>
      </w:tr>
      <w:tr w:rsidTr="00877EA5" w:rsidR="006C0167">
        <w:trPr>
          <w:trHeight w:val="1035"/>
          <w:jc w:val="center"/>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rPr>
                <w:rFonts w:eastAsia="Times New Roman" w:hAnsi="Cambria" w:ascii="Cambria"/>
                <w:color w:val="000000"/>
                <w:sz w:val="20"/>
                <w:szCs w:val="2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rPr>
                <w:rFonts w:eastAsia="Times New Roman" w:hAnsi="Cambria" w:ascii="Cambria"/>
                <w:color w:val="000000"/>
                <w:sz w:val="20"/>
                <w:szCs w:val="20"/>
              </w:rPr>
            </w:pPr>
          </w:p>
        </w:tc>
        <w:tc>
          <w:tcPr>
            <w:tcW w:type="dxa" w:w="1382"/>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7.734.184,31</w:t>
            </w:r>
          </w:p>
        </w:tc>
        <w:tc>
          <w:tcPr>
            <w:tcW w:type="dxa" w:w="1382"/>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7.734.184,31</w:t>
            </w:r>
          </w:p>
        </w:tc>
        <w:tc>
          <w:tcPr>
            <w:tcW w:type="dxa" w:w="108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100%</w:t>
            </w:r>
          </w:p>
        </w:tc>
        <w:tc>
          <w:tcPr>
            <w:tcW w:type="dxa" w:w="5028"/>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Tromjesečne rate u iznosu 236.733,33 kn uvećano za kamatu po fisknoj kamatnoj stopi 2% za prvu polovicu </w:t>
            </w:r>
            <w:r>
              <w:rPr>
                <w:rFonts w:hAnsi="Cambria" w:ascii="Cambria"/>
                <w:color w:val="000000"/>
                <w:sz w:val="20"/>
                <w:szCs w:val="20"/>
              </w:rPr>
              <w:lastRenderedPageBreak/>
              <w:t>otplate kredita, 3M EURIBOR + 2,65 p.p. – 2 % za drugu polovicu otplate kredita, od kojih prva slijedeća dospijeva 1.6.2015., a posljednja 1.6.2022.</w:t>
            </w:r>
          </w:p>
        </w:tc>
      </w:tr>
    </w:tbl>
    <w:p w:rsidRDefault="006C0167" w:rsidP="006C0167" w:rsidR="006C0167">
      <w:pPr>
        <w:spacing w:lineRule="auto" w:line="360"/>
        <w:jc w:val="both"/>
        <w:rPr>
          <w:rFonts w:hAnsi="Cambria" w:ascii="Cambria"/>
          <w:b/>
        </w:rPr>
      </w:pPr>
    </w:p>
    <w:p w:rsidRDefault="006C0167" w:rsidP="006C0167" w:rsidR="006C0167">
      <w:pPr>
        <w:pStyle w:val="Odlomakpopisa"/>
        <w:spacing w:after="0"/>
        <w:ind w:left="0"/>
        <w:jc w:val="both"/>
        <w:rPr>
          <w:rFonts w:eastAsia="Times New Roman" w:hAnsi="Cambria" w:ascii="Cambria"/>
        </w:rPr>
      </w:pPr>
    </w:p>
    <w:p w:rsidRDefault="006C0167" w:rsidP="006C0167" w:rsidR="006C0167">
      <w:pPr>
        <w:pStyle w:val="Odlomakpopisa"/>
        <w:numPr>
          <w:ilvl w:val="0"/>
          <w:numId w:val="25"/>
        </w:numPr>
        <w:spacing w:after="0"/>
        <w:jc w:val="both"/>
        <w:rPr>
          <w:rFonts w:hAnsi="Cambria" w:ascii="Cambria"/>
          <w:b/>
          <w:u w:val="single"/>
        </w:rPr>
      </w:pPr>
      <w:r>
        <w:rPr>
          <w:rFonts w:hAnsi="Cambria" w:ascii="Cambria"/>
          <w:b/>
          <w:u w:val="single"/>
        </w:rPr>
        <w:t>Dužnik se na osnovu Plana obvezuje namiriti  tražbine vjerovnika grupa financijske institucije – Ostali vjerovnici čija tražbina iznosi najviše 5.000,00 kn na slijedeći način:</w:t>
      </w:r>
    </w:p>
    <w:p w:rsidRDefault="006C0167" w:rsidP="006C0167" w:rsidR="006C0167">
      <w:pPr>
        <w:pStyle w:val="Odlomakpopisa"/>
        <w:numPr>
          <w:ilvl w:val="0"/>
          <w:numId w:val="26"/>
        </w:numPr>
        <w:spacing w:after="0"/>
        <w:jc w:val="both"/>
        <w:rPr>
          <w:rFonts w:hAnsi="Cambria" w:ascii="Cambria"/>
        </w:rPr>
      </w:pPr>
      <w:r>
        <w:rPr>
          <w:rFonts w:hAnsi="Cambria" w:ascii="Cambria"/>
          <w:b/>
          <w:i/>
        </w:rPr>
        <w:t>otpis zateznih kamata u cijelosti</w:t>
      </w:r>
    </w:p>
    <w:p w:rsidRDefault="006C0167" w:rsidP="006C0167" w:rsidR="006C0167">
      <w:pPr>
        <w:spacing w:after="0"/>
        <w:jc w:val="both"/>
        <w:rPr>
          <w:rFonts w:hAnsi="Cambria" w:ascii="Cambria"/>
        </w:rPr>
      </w:pPr>
      <w:r>
        <w:rPr>
          <w:rFonts w:hAnsi="Cambria" w:ascii="Cambria"/>
        </w:rPr>
        <w:t xml:space="preserve">Dio tražbine koji čini potraživanje po osnovi zateznih kamata </w:t>
      </w:r>
      <w:r>
        <w:rPr>
          <w:rFonts w:hAnsi="Cambria" w:ascii="Cambria"/>
          <w:b/>
        </w:rPr>
        <w:t>otpisuje se u cijelosti</w:t>
      </w:r>
      <w:r>
        <w:rPr>
          <w:rFonts w:hAnsi="Cambria" w:ascii="Cambria"/>
        </w:rPr>
        <w:t>. Vjerovnici otpuštaju u cijelosti Dužniku dio svoje tražbine koji se odnosi na zatezne sukladno rješenju o utvrđivanju tražbine, a Dužnik pristaje na takav otpust duga;</w:t>
      </w:r>
    </w:p>
    <w:p w:rsidRDefault="006C0167" w:rsidP="006C0167" w:rsidR="006C0167">
      <w:pPr>
        <w:pStyle w:val="Odlomakpopisa"/>
        <w:numPr>
          <w:ilvl w:val="0"/>
          <w:numId w:val="26"/>
        </w:numPr>
        <w:spacing w:after="0"/>
        <w:jc w:val="both"/>
        <w:rPr>
          <w:rFonts w:hAnsi="Cambria" w:ascii="Cambria"/>
        </w:rPr>
      </w:pPr>
      <w:r>
        <w:rPr>
          <w:rFonts w:hAnsi="Cambria" w:ascii="Cambria"/>
          <w:b/>
          <w:i/>
        </w:rPr>
        <w:t>otpis 30% glavnice</w:t>
      </w:r>
    </w:p>
    <w:p w:rsidRDefault="006C0167" w:rsidP="006C0167" w:rsidR="006C0167">
      <w:pPr>
        <w:pStyle w:val="Odlomakpopisa"/>
        <w:spacing w:after="0"/>
        <w:ind w:left="0"/>
        <w:jc w:val="both"/>
        <w:rPr>
          <w:rFonts w:hAnsi="Cambria" w:ascii="Cambria"/>
        </w:rPr>
      </w:pPr>
      <w:r>
        <w:rPr>
          <w:rFonts w:hAnsi="Cambria" w:ascii="Cambria"/>
        </w:rPr>
        <w:t xml:space="preserve">Dio tražbine koji čine potraživanje u iznosu od </w:t>
      </w:r>
      <w:r>
        <w:rPr>
          <w:rFonts w:hAnsi="Cambria" w:ascii="Cambria"/>
          <w:b/>
        </w:rPr>
        <w:t>30% glavnice otpisuje se u cijelosti</w:t>
      </w:r>
      <w:r>
        <w:rPr>
          <w:rFonts w:hAnsi="Cambria" w:ascii="Cambria"/>
        </w:rPr>
        <w:t>. Vjerovnici otpuštaju Dužniku dio svoje tražbine koji iznosi 30%, a Dužnik pristaje na takav otpis duga</w:t>
      </w:r>
    </w:p>
    <w:p w:rsidRDefault="006C0167" w:rsidP="006C0167" w:rsidR="006C0167">
      <w:pPr>
        <w:pStyle w:val="Odlomakpopisa"/>
        <w:numPr>
          <w:ilvl w:val="0"/>
          <w:numId w:val="26"/>
        </w:numPr>
        <w:spacing w:after="0"/>
        <w:jc w:val="both"/>
        <w:rPr>
          <w:rFonts w:hAnsi="Cambria" w:ascii="Cambria"/>
          <w:b/>
          <w:i/>
        </w:rPr>
      </w:pPr>
      <w:r>
        <w:rPr>
          <w:rFonts w:hAnsi="Cambria" w:ascii="Cambria"/>
          <w:b/>
          <w:i/>
        </w:rPr>
        <w:t>način otplate smanjenog iznosa tražbine koju se Dužnik obvezuje isplatiti</w:t>
      </w:r>
      <w:r>
        <w:rPr>
          <w:rFonts w:hAnsi="Cambria" w:ascii="Cambria"/>
          <w:i/>
        </w:rPr>
        <w:t xml:space="preserve"> – nakon isteka počeka od 12 mjeseci u jednokratnom iznosu, beskamatno.</w:t>
      </w:r>
    </w:p>
    <w:p w:rsidRDefault="006C0167" w:rsidP="006C0167" w:rsidR="006C0167">
      <w:pPr>
        <w:pStyle w:val="Odlomakpopisa"/>
        <w:spacing w:after="0"/>
        <w:ind w:left="0"/>
        <w:jc w:val="both"/>
        <w:rPr>
          <w:rFonts w:hAnsi="Cambria" w:ascii="Cambria"/>
        </w:rPr>
      </w:pPr>
      <w:r>
        <w:rPr>
          <w:rFonts w:hAnsi="Cambria" w:ascii="Cambria"/>
        </w:rPr>
        <w:t xml:space="preserve">Vjerovnici i Dužnik suglasno potvrđuju kako će se preostali dio tražbine ove Nagodbe u omjeru 70% glavnice isplatiti Vjerovnicima u jednokratnom iznosu nakon isteka počeka od 12 mjeseci računajući od dana pravomoćnosti rješenja kojim se potvrđuje ova Nagodba, beskamatno. </w:t>
      </w:r>
    </w:p>
    <w:p w:rsidRDefault="006C0167" w:rsidP="006C0167" w:rsidR="006C0167">
      <w:pPr>
        <w:pStyle w:val="Odlomakpopisa"/>
        <w:spacing w:after="0"/>
        <w:jc w:val="both"/>
        <w:rPr>
          <w:rFonts w:hAnsi="Cambria" w:ascii="Cambria"/>
        </w:rPr>
      </w:pPr>
    </w:p>
    <w:p w:rsidRDefault="006C0167" w:rsidP="006C0167" w:rsidR="006C0167">
      <w:pPr>
        <w:pStyle w:val="Odlomakpopisa"/>
        <w:spacing w:after="0"/>
        <w:ind w:left="0"/>
        <w:jc w:val="both"/>
        <w:rPr>
          <w:rFonts w:hAnsi="Cambria" w:ascii="Cambria"/>
          <w:b/>
        </w:rPr>
      </w:pPr>
      <w:r>
        <w:rPr>
          <w:rFonts w:hAnsi="Cambria" w:ascii="Cambria"/>
          <w:b/>
        </w:rPr>
        <w:t>Slijedom prethodnih utvrđenja, Dužnik se obvezuje namiriti tražbine Vjerovnika grupe financijske institucije - Ostali vjerovnici čija tražbina iznosi najviše 5.000,00 kn u iznosu, na način i u rokovima kako slijedi:</w:t>
      </w: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tbl>
      <w:tblPr>
        <w:tblW w:type="auto" w:w="0"/>
        <w:jc w:val="center"/>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97"/>
        <w:gridCol w:w="2317"/>
        <w:gridCol w:w="1058"/>
        <w:gridCol w:w="1058"/>
        <w:gridCol w:w="731"/>
        <w:gridCol w:w="3034"/>
      </w:tblGrid>
      <w:tr w:rsidTr="00877EA5" w:rsidR="006C0167">
        <w:trPr>
          <w:trHeight w:val="1035"/>
          <w:jc w:val="center"/>
        </w:trPr>
        <w:tc>
          <w:tcPr>
            <w:tcW w:type="dxa" w:w="145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OIB</w:t>
            </w:r>
          </w:p>
        </w:tc>
        <w:tc>
          <w:tcPr>
            <w:tcW w:type="dxa" w:w="3565"/>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Naziv vjerovnika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Utvrđeni iznos tražbine s naslova glavnice, kamata i naknada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C0167" w:rsidP="00D24A17"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Smanjeni iznos tražbine koji se dužnik obvezuje namiriti</w:t>
            </w:r>
          </w:p>
        </w:tc>
        <w:tc>
          <w:tcPr>
            <w:tcW w:type="dxa" w:w="127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Postotak utvrđene tražbine koja će biti namir</w:t>
            </w:r>
            <w:r>
              <w:rPr>
                <w:rFonts w:hAnsi="Cambria" w:ascii="Cambria"/>
                <w:color w:val="000000"/>
                <w:sz w:val="20"/>
                <w:szCs w:val="20"/>
              </w:rPr>
              <w:lastRenderedPageBreak/>
              <w:t>ena</w:t>
            </w:r>
          </w:p>
        </w:tc>
        <w:tc>
          <w:tcPr>
            <w:tcW w:type="dxa" w:w="470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lastRenderedPageBreak/>
              <w:t>Rok dospjelosti i način isplate</w:t>
            </w:r>
          </w:p>
        </w:tc>
      </w:tr>
      <w:tr w:rsidTr="00877EA5" w:rsidR="006C0167">
        <w:trPr>
          <w:trHeight w:val="270"/>
          <w:jc w:val="center"/>
        </w:trPr>
        <w:tc>
          <w:tcPr>
            <w:tcW w:type="dxa" w:w="145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lastRenderedPageBreak/>
              <w:t>87939104217</w:t>
            </w:r>
          </w:p>
        </w:tc>
        <w:tc>
          <w:tcPr>
            <w:tcW w:type="dxa" w:w="3565"/>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HRVATSKA POŠTANSKA BANKA, dioničko društvo Zagreb, Jurišićeva 4</w:t>
            </w:r>
          </w:p>
        </w:tc>
        <w:tc>
          <w:tcPr>
            <w:tcW w:type="dxa" w:w="155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86,04</w:t>
            </w:r>
          </w:p>
        </w:tc>
        <w:tc>
          <w:tcPr>
            <w:tcW w:type="dxa" w:w="155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right"/>
              <w:rPr>
                <w:rFonts w:eastAsia="Times New Roman" w:hAnsi="Cambria" w:ascii="Cambria"/>
                <w:color w:val="000000"/>
                <w:sz w:val="20"/>
                <w:szCs w:val="20"/>
              </w:rPr>
            </w:pPr>
            <w:r>
              <w:rPr>
                <w:rFonts w:hAnsi="Cambria" w:ascii="Cambria"/>
                <w:color w:val="000000"/>
                <w:sz w:val="20"/>
                <w:szCs w:val="20"/>
              </w:rPr>
              <w:t>60,23</w:t>
            </w:r>
          </w:p>
        </w:tc>
        <w:tc>
          <w:tcPr>
            <w:tcW w:type="dxa" w:w="127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70%</w:t>
            </w:r>
          </w:p>
        </w:tc>
        <w:tc>
          <w:tcPr>
            <w:tcW w:type="dxa" w:w="470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60,23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270"/>
          <w:jc w:val="center"/>
        </w:trPr>
        <w:tc>
          <w:tcPr>
            <w:tcW w:type="dxa" w:w="145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97326283154</w:t>
            </w:r>
          </w:p>
        </w:tc>
        <w:tc>
          <w:tcPr>
            <w:tcW w:type="dxa" w:w="3565"/>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PODRAVSKA BANKA d.d. Koprivnica, Opatička 3</w:t>
            </w:r>
          </w:p>
        </w:tc>
        <w:tc>
          <w:tcPr>
            <w:tcW w:type="dxa" w:w="155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2.699,00</w:t>
            </w:r>
          </w:p>
        </w:tc>
        <w:tc>
          <w:tcPr>
            <w:tcW w:type="dxa" w:w="155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right"/>
              <w:rPr>
                <w:rFonts w:eastAsia="Times New Roman" w:hAnsi="Cambria" w:ascii="Cambria"/>
                <w:color w:val="000000"/>
                <w:sz w:val="20"/>
                <w:szCs w:val="20"/>
              </w:rPr>
            </w:pPr>
            <w:r>
              <w:rPr>
                <w:rFonts w:hAnsi="Cambria" w:ascii="Cambria"/>
                <w:color w:val="000000"/>
                <w:sz w:val="20"/>
                <w:szCs w:val="20"/>
              </w:rPr>
              <w:t>1.889,30</w:t>
            </w:r>
          </w:p>
        </w:tc>
        <w:tc>
          <w:tcPr>
            <w:tcW w:type="dxa" w:w="127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70%</w:t>
            </w:r>
          </w:p>
        </w:tc>
        <w:tc>
          <w:tcPr>
            <w:tcW w:type="dxa" w:w="470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1.889,30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255"/>
          <w:jc w:val="center"/>
        </w:trPr>
        <w:tc>
          <w:tcPr>
            <w:tcW w:type="dxa" w:w="145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92963223473</w:t>
            </w:r>
          </w:p>
        </w:tc>
        <w:tc>
          <w:tcPr>
            <w:tcW w:type="dxa" w:w="3565"/>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Zagrebačka banka d.d. Zagreb, Trg bana Josipa Jelačića 10</w:t>
            </w:r>
          </w:p>
        </w:tc>
        <w:tc>
          <w:tcPr>
            <w:tcW w:type="dxa" w:w="155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1.289,06</w:t>
            </w:r>
          </w:p>
        </w:tc>
        <w:tc>
          <w:tcPr>
            <w:tcW w:type="dxa" w:w="155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after="0"/>
              <w:jc w:val="right"/>
              <w:rPr>
                <w:rFonts w:eastAsia="Times New Roman" w:hAnsi="Cambria" w:ascii="Cambria"/>
                <w:color w:val="000000"/>
                <w:sz w:val="20"/>
                <w:szCs w:val="20"/>
              </w:rPr>
            </w:pPr>
            <w:r>
              <w:rPr>
                <w:rFonts w:hAnsi="Cambria" w:ascii="Cambria"/>
                <w:color w:val="000000"/>
                <w:sz w:val="20"/>
                <w:szCs w:val="20"/>
              </w:rPr>
              <w:t>902,34</w:t>
            </w:r>
          </w:p>
        </w:tc>
        <w:tc>
          <w:tcPr>
            <w:tcW w:type="dxa" w:w="127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70%</w:t>
            </w:r>
          </w:p>
        </w:tc>
        <w:tc>
          <w:tcPr>
            <w:tcW w:type="dxa" w:w="4709"/>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902,34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bl>
    <w:p w:rsidRDefault="006C0167" w:rsidP="006C0167" w:rsidR="006C0167">
      <w:pPr>
        <w:spacing w:lineRule="auto" w:line="360"/>
        <w:jc w:val="both"/>
        <w:rPr>
          <w:rFonts w:hAnsi="Cambria" w:ascii="Cambria"/>
          <w:b/>
        </w:rPr>
      </w:pPr>
    </w:p>
    <w:p w:rsidRDefault="006C0167" w:rsidP="006C0167" w:rsidR="006C0167">
      <w:pPr>
        <w:pStyle w:val="Odlomakpopisa"/>
        <w:numPr>
          <w:ilvl w:val="0"/>
          <w:numId w:val="25"/>
        </w:numPr>
        <w:spacing w:after="0"/>
        <w:jc w:val="both"/>
        <w:rPr>
          <w:rFonts w:eastAsia="Times New Roman" w:hAnsi="Cambria" w:ascii="Cambria"/>
          <w:b/>
          <w:u w:val="single"/>
        </w:rPr>
      </w:pPr>
      <w:r>
        <w:rPr>
          <w:rFonts w:hAnsi="Cambria" w:ascii="Cambria"/>
          <w:b/>
          <w:u w:val="single"/>
        </w:rPr>
        <w:t>Dužnik se na osnovu Plana obvezuje namiriti  tražbine vjerovnika grupa financijske institucije – Ostali vjerovnici čija tražbina prelazi iznos 5.000,00 kn na slijedeći način:</w:t>
      </w:r>
    </w:p>
    <w:p w:rsidRDefault="006C0167" w:rsidP="006C0167" w:rsidR="006C0167">
      <w:pPr>
        <w:pStyle w:val="Odlomakpopisa"/>
        <w:numPr>
          <w:ilvl w:val="0"/>
          <w:numId w:val="26"/>
        </w:numPr>
        <w:spacing w:after="0"/>
        <w:jc w:val="both"/>
        <w:rPr>
          <w:rFonts w:hAnsi="Cambria" w:ascii="Cambria"/>
        </w:rPr>
      </w:pPr>
      <w:r>
        <w:rPr>
          <w:rFonts w:hAnsi="Cambria" w:ascii="Cambria"/>
          <w:b/>
          <w:i/>
        </w:rPr>
        <w:t>otpis zateznih kamata u cijelosti</w:t>
      </w:r>
    </w:p>
    <w:p w:rsidRDefault="006C0167" w:rsidP="006C0167" w:rsidR="006C0167">
      <w:pPr>
        <w:spacing w:after="0"/>
        <w:jc w:val="both"/>
        <w:rPr>
          <w:rFonts w:hAnsi="Cambria" w:ascii="Cambria"/>
        </w:rPr>
      </w:pPr>
      <w:r>
        <w:rPr>
          <w:rFonts w:hAnsi="Cambria" w:ascii="Cambria"/>
        </w:rPr>
        <w:t xml:space="preserve">Dio tražbine koji čini potraživanje po osnovi zateznih kamata </w:t>
      </w:r>
      <w:r>
        <w:rPr>
          <w:rFonts w:hAnsi="Cambria" w:ascii="Cambria"/>
          <w:b/>
        </w:rPr>
        <w:t>otpisuje se u cijelosti</w:t>
      </w:r>
      <w:r>
        <w:rPr>
          <w:rFonts w:hAnsi="Cambria" w:ascii="Cambria"/>
        </w:rPr>
        <w:t>. Vjerovnici otpuštaju u cijelosti Dužniku dio svoje tražbine koji se odnosi na zatezne sukladno rješenju o utvrđivanju tražbine, a Dužnik pristaje na takav otpust duga;</w:t>
      </w:r>
    </w:p>
    <w:p w:rsidRDefault="006C0167" w:rsidP="006C0167" w:rsidR="006C0167">
      <w:pPr>
        <w:pStyle w:val="Odlomakpopisa"/>
        <w:numPr>
          <w:ilvl w:val="0"/>
          <w:numId w:val="26"/>
        </w:numPr>
        <w:spacing w:after="0"/>
        <w:jc w:val="both"/>
        <w:rPr>
          <w:rFonts w:hAnsi="Cambria" w:ascii="Cambria"/>
        </w:rPr>
      </w:pPr>
      <w:r>
        <w:rPr>
          <w:rFonts w:hAnsi="Cambria" w:ascii="Cambria"/>
          <w:b/>
          <w:i/>
        </w:rPr>
        <w:t>otpis 30% glavnice</w:t>
      </w:r>
    </w:p>
    <w:p w:rsidRDefault="006C0167" w:rsidP="006C0167" w:rsidR="006C0167">
      <w:pPr>
        <w:pStyle w:val="Odlomakpopisa"/>
        <w:spacing w:after="0"/>
        <w:ind w:left="0"/>
        <w:jc w:val="both"/>
        <w:rPr>
          <w:rFonts w:hAnsi="Cambria" w:ascii="Cambria"/>
        </w:rPr>
      </w:pPr>
      <w:r>
        <w:rPr>
          <w:rFonts w:hAnsi="Cambria" w:ascii="Cambria"/>
        </w:rPr>
        <w:t xml:space="preserve">Dio tražbine koji čine potraživanje u iznosu od </w:t>
      </w:r>
      <w:r>
        <w:rPr>
          <w:rFonts w:hAnsi="Cambria" w:ascii="Cambria"/>
          <w:b/>
        </w:rPr>
        <w:t>30% glavnice otpisuje se u cijelosti</w:t>
      </w:r>
      <w:r>
        <w:rPr>
          <w:rFonts w:hAnsi="Cambria" w:ascii="Cambria"/>
        </w:rPr>
        <w:t>. Vjerovnici otpuštaju Dužniku dio svoje tražbine koji iznosi 30%, a Dužnik pristaje na takav otpis duga</w:t>
      </w:r>
    </w:p>
    <w:p w:rsidRDefault="006C0167" w:rsidP="006C0167" w:rsidR="006C0167">
      <w:pPr>
        <w:pStyle w:val="Odlomakpopisa"/>
        <w:numPr>
          <w:ilvl w:val="0"/>
          <w:numId w:val="26"/>
        </w:numPr>
        <w:spacing w:after="0"/>
        <w:jc w:val="both"/>
        <w:rPr>
          <w:rFonts w:hAnsi="Cambria" w:ascii="Cambria"/>
        </w:rPr>
      </w:pPr>
      <w:r>
        <w:rPr>
          <w:rFonts w:hAnsi="Cambria" w:ascii="Cambria"/>
          <w:b/>
          <w:i/>
        </w:rPr>
        <w:t>način otplate smanjenog iznosa tražbine koju se Dužnik obvezuje isplatiti</w:t>
      </w:r>
      <w:r>
        <w:rPr>
          <w:rFonts w:hAnsi="Cambria" w:ascii="Cambria"/>
          <w:i/>
        </w:rPr>
        <w:t xml:space="preserve"> – u roku 5 godina uz poček 12 mjeseci od pravomoćnosti rješenja kojim se potvrđuje predstečajna nagodba, uz povrat u 48 mjesečnih anuiteta, beskamatno</w:t>
      </w:r>
      <w:r>
        <w:rPr>
          <w:rFonts w:hAnsi="Cambria" w:ascii="Cambria"/>
        </w:rPr>
        <w:t xml:space="preserve"> </w:t>
      </w:r>
    </w:p>
    <w:p w:rsidRDefault="006C0167" w:rsidP="006C0167" w:rsidR="006C0167">
      <w:pPr>
        <w:pStyle w:val="Odlomakpopisa"/>
        <w:spacing w:after="0"/>
        <w:ind w:left="0"/>
        <w:jc w:val="both"/>
        <w:rPr>
          <w:rFonts w:hAnsi="Cambria" w:ascii="Cambria"/>
        </w:rPr>
      </w:pPr>
      <w:r>
        <w:rPr>
          <w:rFonts w:hAnsi="Cambria" w:ascii="Cambria"/>
        </w:rPr>
        <w:t>Vjerovnici i Dužnik suglasno potvrđuju kako će se preostali dio tražbine ove Nagodbe u omjeru 70% glavnice isplatiti Vjerovnicima obročnom otplatom u razdoblju (roku) od 5 godina, beskamatno. Navedeni iznos tražbine otplatiti će se u mjesečnim anuitetima koji dospijevaju 1.-og u mjesecu, od kojih prvi anuitet dospjeva na 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p>
    <w:p w:rsidRDefault="006C0167" w:rsidP="006C0167" w:rsidR="006C0167">
      <w:pPr>
        <w:pStyle w:val="Odlomakpopisa"/>
        <w:spacing w:after="0"/>
        <w:jc w:val="both"/>
        <w:rPr>
          <w:rFonts w:hAnsi="Cambria" w:ascii="Cambria"/>
        </w:rPr>
      </w:pPr>
    </w:p>
    <w:p w:rsidRDefault="006C0167" w:rsidP="006C0167" w:rsidR="006C0167">
      <w:pPr>
        <w:pStyle w:val="Odlomakpopisa"/>
        <w:spacing w:after="0"/>
        <w:ind w:left="0"/>
        <w:jc w:val="both"/>
        <w:rPr>
          <w:rFonts w:hAnsi="Cambria" w:ascii="Cambria"/>
          <w:b/>
        </w:rPr>
      </w:pPr>
      <w:r>
        <w:rPr>
          <w:rFonts w:hAnsi="Cambria" w:ascii="Cambria"/>
          <w:b/>
        </w:rPr>
        <w:t>Slijedom prethodnih utvrđenja, Dužnik se obvezuje namiriti tražbine Vjerovnike grupe financijske institucije - Ostali vjerovnici čija tražbina prelazi iznos 5.000,00 kn u iznosu, na način i u rokovima kako slijedi:</w:t>
      </w:r>
    </w:p>
    <w:tbl>
      <w:tblPr>
        <w:tblW w:type="dxa" w:w="10529"/>
        <w:tblInd w:type="dxa" w:w="-5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064"/>
        <w:gridCol w:w="1914"/>
        <w:gridCol w:w="1125"/>
        <w:gridCol w:w="1161"/>
        <w:gridCol w:w="1053"/>
        <w:gridCol w:w="4212"/>
      </w:tblGrid>
      <w:tr w:rsidTr="00877EA5" w:rsidR="006C0167">
        <w:trPr>
          <w:trHeight w:val="632"/>
        </w:trPr>
        <w:tc>
          <w:tcPr>
            <w:tcW w:type="dxa" w:w="1064"/>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OIB</w:t>
            </w:r>
          </w:p>
        </w:tc>
        <w:tc>
          <w:tcPr>
            <w:tcW w:type="dxa" w:w="1914"/>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Naziv vjerovnika</w:t>
            </w:r>
          </w:p>
        </w:tc>
        <w:tc>
          <w:tcPr>
            <w:tcW w:type="dxa" w:w="1125"/>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Utvrđeni iznos tražbine s naslova glavnice, kamata i naknada</w:t>
            </w:r>
          </w:p>
        </w:tc>
        <w:tc>
          <w:tcPr>
            <w:tcW w:type="dxa" w:w="116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Smanjeni iznos tražbine koji se dužnik obvezuje namiritii</w:t>
            </w:r>
          </w:p>
        </w:tc>
        <w:tc>
          <w:tcPr>
            <w:tcW w:type="dxa" w:w="1053"/>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Postotak utvrđene tražbine koja će biti namirena</w:t>
            </w:r>
          </w:p>
        </w:tc>
        <w:tc>
          <w:tcPr>
            <w:tcW w:type="dxa" w:w="4212"/>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Rok dospjelosti i način isplate</w:t>
            </w:r>
          </w:p>
        </w:tc>
      </w:tr>
      <w:tr w:rsidTr="00877EA5" w:rsidR="006C0167">
        <w:trPr>
          <w:trHeight w:val="165"/>
        </w:trPr>
        <w:tc>
          <w:tcPr>
            <w:tcW w:type="dxa" w:w="106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10840749604</w:t>
            </w:r>
          </w:p>
        </w:tc>
        <w:tc>
          <w:tcPr>
            <w:tcW w:type="dxa" w:w="191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GENERALI OSIGURANJE d.d. Zagreb, Bani 110</w:t>
            </w:r>
          </w:p>
        </w:tc>
        <w:tc>
          <w:tcPr>
            <w:tcW w:type="dxa" w:w="1125"/>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24.757,46</w:t>
            </w:r>
          </w:p>
        </w:tc>
        <w:tc>
          <w:tcPr>
            <w:tcW w:type="dxa" w:w="116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14.912,16</w:t>
            </w:r>
          </w:p>
        </w:tc>
        <w:tc>
          <w:tcPr>
            <w:tcW w:type="dxa" w:w="1053"/>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60%</w:t>
            </w:r>
          </w:p>
        </w:tc>
        <w:tc>
          <w:tcPr>
            <w:tcW w:type="dxa" w:w="4212"/>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48 jednakih mjesečnih obroka u iznosu od 310,67 kn, beskamatno, koji dospijevaju prvog dana u mjesecu, od kojih prvi obrok dospijeva na </w:t>
            </w:r>
            <w:r>
              <w:rPr>
                <w:rFonts w:hAnsi="Cambria" w:ascii="Cambria"/>
                <w:sz w:val="20"/>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p>
        </w:tc>
      </w:tr>
    </w:tbl>
    <w:p w:rsidRDefault="006C0167" w:rsidP="00877EA5" w:rsidR="006C0167" w:rsidRPr="00877EA5">
      <w:pPr>
        <w:spacing w:after="0"/>
        <w:jc w:val="both"/>
        <w:rPr>
          <w:rFonts w:eastAsia="Times New Roman" w:hAnsi="Cambria" w:ascii="Cambria"/>
          <w:b/>
          <w:u w:val="single"/>
        </w:rPr>
      </w:pPr>
    </w:p>
    <w:p w:rsidRDefault="006C0167" w:rsidP="006C0167" w:rsidR="006C0167">
      <w:pPr>
        <w:pStyle w:val="Odlomakpopisa"/>
        <w:numPr>
          <w:ilvl w:val="0"/>
          <w:numId w:val="25"/>
        </w:numPr>
        <w:spacing w:after="0"/>
        <w:jc w:val="both"/>
        <w:rPr>
          <w:rFonts w:eastAsia="Times New Roman" w:hAnsi="Cambria" w:ascii="Cambria"/>
          <w:b/>
          <w:u w:val="single"/>
        </w:rPr>
      </w:pPr>
      <w:r>
        <w:rPr>
          <w:rFonts w:hAnsi="Cambria" w:ascii="Cambria"/>
          <w:b/>
          <w:u w:val="single"/>
        </w:rPr>
        <w:t>Dužnik se na osnovu Plana obvezuje namiriti tražbine vjerovnika grupa Ostali vjerovnici čija tražbina iznosi najviše 5.000,00 kn na slijedeći način:</w:t>
      </w:r>
    </w:p>
    <w:p w:rsidRDefault="006C0167" w:rsidP="006C0167" w:rsidR="006C0167">
      <w:pPr>
        <w:pStyle w:val="Odlomakpopisa"/>
        <w:numPr>
          <w:ilvl w:val="0"/>
          <w:numId w:val="26"/>
        </w:numPr>
        <w:spacing w:after="0"/>
        <w:jc w:val="both"/>
        <w:rPr>
          <w:rFonts w:hAnsi="Cambria" w:ascii="Cambria"/>
        </w:rPr>
      </w:pPr>
      <w:r>
        <w:rPr>
          <w:rFonts w:hAnsi="Cambria" w:ascii="Cambria"/>
          <w:b/>
          <w:i/>
        </w:rPr>
        <w:t>otpis zateznih kamata u cijelosti</w:t>
      </w:r>
    </w:p>
    <w:p w:rsidRDefault="006C0167" w:rsidP="006C0167" w:rsidR="006C0167">
      <w:pPr>
        <w:spacing w:after="0"/>
        <w:jc w:val="both"/>
        <w:rPr>
          <w:rFonts w:hAnsi="Cambria" w:ascii="Cambria"/>
        </w:rPr>
      </w:pPr>
      <w:r>
        <w:rPr>
          <w:rFonts w:hAnsi="Cambria" w:ascii="Cambria"/>
        </w:rPr>
        <w:t xml:space="preserve">Dio tražbine koji čini potraživanje po zateznih kamata </w:t>
      </w:r>
      <w:r>
        <w:rPr>
          <w:rFonts w:hAnsi="Cambria" w:ascii="Cambria"/>
          <w:b/>
        </w:rPr>
        <w:t>otpisuje se u cijelosti</w:t>
      </w:r>
      <w:r>
        <w:rPr>
          <w:rFonts w:hAnsi="Cambria" w:ascii="Cambria"/>
        </w:rPr>
        <w:t>. Vjerovnici otpuštaju u cijelosti Dužniku dio svoje tražbine koji se odnosi na zatezne kamate sukladno rješenju o utvrđivanju tražbine, a Dužnik pristaje na takav otpust duga;</w:t>
      </w:r>
    </w:p>
    <w:p w:rsidRDefault="006C0167" w:rsidP="006C0167" w:rsidR="006C0167">
      <w:pPr>
        <w:pStyle w:val="Odlomakpopisa"/>
        <w:numPr>
          <w:ilvl w:val="0"/>
          <w:numId w:val="26"/>
        </w:numPr>
        <w:spacing w:after="0"/>
        <w:jc w:val="both"/>
        <w:rPr>
          <w:rFonts w:hAnsi="Cambria" w:ascii="Cambria"/>
        </w:rPr>
      </w:pPr>
      <w:r>
        <w:rPr>
          <w:rFonts w:hAnsi="Cambria" w:ascii="Cambria"/>
          <w:b/>
          <w:i/>
        </w:rPr>
        <w:t>otpis 30% glavnice</w:t>
      </w:r>
    </w:p>
    <w:p w:rsidRDefault="006C0167" w:rsidP="006C0167" w:rsidR="006C0167">
      <w:pPr>
        <w:pStyle w:val="Odlomakpopisa"/>
        <w:spacing w:after="0"/>
        <w:ind w:left="0"/>
        <w:jc w:val="both"/>
        <w:rPr>
          <w:rFonts w:hAnsi="Cambria" w:ascii="Cambria"/>
        </w:rPr>
      </w:pPr>
      <w:r>
        <w:rPr>
          <w:rFonts w:hAnsi="Cambria" w:ascii="Cambria"/>
        </w:rPr>
        <w:t xml:space="preserve">Dio tražbine koji čine potraživanje u iznosu od </w:t>
      </w:r>
      <w:r>
        <w:rPr>
          <w:rFonts w:hAnsi="Cambria" w:ascii="Cambria"/>
          <w:b/>
        </w:rPr>
        <w:t>30% glavnice otpisuje se u cijelosti</w:t>
      </w:r>
      <w:r>
        <w:rPr>
          <w:rFonts w:hAnsi="Cambria" w:ascii="Cambria"/>
        </w:rPr>
        <w:t>. Vjerovnici otpuštaju Dužniku dio svoje tražbine koji iznosi 30%, a Dužnik pristaje na takav otpis duga</w:t>
      </w:r>
    </w:p>
    <w:p w:rsidRDefault="006C0167" w:rsidP="006C0167" w:rsidR="006C0167">
      <w:pPr>
        <w:pStyle w:val="Odlomakpopisa"/>
        <w:numPr>
          <w:ilvl w:val="0"/>
          <w:numId w:val="26"/>
        </w:numPr>
        <w:spacing w:after="0"/>
        <w:jc w:val="both"/>
        <w:rPr>
          <w:rFonts w:hAnsi="Cambria" w:ascii="Cambria"/>
          <w:b/>
          <w:i/>
        </w:rPr>
      </w:pPr>
      <w:r>
        <w:rPr>
          <w:rFonts w:hAnsi="Cambria" w:ascii="Cambria"/>
          <w:b/>
          <w:i/>
        </w:rPr>
        <w:t>način otplate smanjenog iznosa tražbine koju se Dužnik obvezuje isplatiti</w:t>
      </w:r>
      <w:r>
        <w:rPr>
          <w:rFonts w:hAnsi="Cambria" w:ascii="Cambria"/>
          <w:i/>
        </w:rPr>
        <w:t xml:space="preserve"> – nakon isteka počeka od 12 mjeseci u jednokratnom iznosu, beskamatno.</w:t>
      </w:r>
    </w:p>
    <w:p w:rsidRDefault="006C0167" w:rsidP="006C0167" w:rsidR="006C0167">
      <w:pPr>
        <w:pStyle w:val="Odlomakpopisa"/>
        <w:spacing w:after="0"/>
        <w:ind w:left="0"/>
        <w:jc w:val="both"/>
        <w:rPr>
          <w:rFonts w:hAnsi="Cambria" w:ascii="Cambria"/>
        </w:rPr>
      </w:pPr>
      <w:r>
        <w:rPr>
          <w:rFonts w:hAnsi="Cambria" w:ascii="Cambria"/>
        </w:rPr>
        <w:t xml:space="preserve">Vjerovnici i Dužnik suglasno potvrđuju kako će se preostali dio tražbine ove Nagodbe u omjeru 70% glavnice isplatiti Vjerovnicima u jednokratnom iznosu nakon isteka počeka od 12 mjeseci računajući od dana pravomoćnosti rješenja kojim se potvrđuje ova Nagodba, beskamatno. </w:t>
      </w:r>
    </w:p>
    <w:p w:rsidRDefault="006C0167" w:rsidP="006C0167" w:rsidR="006C0167">
      <w:pPr>
        <w:pStyle w:val="Odlomakpopisa"/>
        <w:spacing w:after="0"/>
        <w:jc w:val="both"/>
        <w:rPr>
          <w:rFonts w:hAnsi="Cambria" w:ascii="Cambria"/>
        </w:rPr>
      </w:pPr>
    </w:p>
    <w:p w:rsidRDefault="006C0167" w:rsidP="006C0167" w:rsidR="006C0167">
      <w:pPr>
        <w:pStyle w:val="Odlomakpopisa"/>
        <w:spacing w:after="0"/>
        <w:ind w:left="0"/>
        <w:jc w:val="both"/>
        <w:rPr>
          <w:rFonts w:hAnsi="Cambria" w:ascii="Cambria"/>
          <w:b/>
        </w:rPr>
      </w:pPr>
      <w:r>
        <w:rPr>
          <w:rFonts w:hAnsi="Cambria" w:ascii="Cambria"/>
          <w:b/>
        </w:rPr>
        <w:t>Slijedom prethodnih utvrđenja, Dužnik se obvezuje namiriti tražbine Vjerovnika grupe ostali vjerovnici čija tražbina iznosi najviše do 5.000,00 kn u iznosu, na način i u rokovima kako slijedi:</w:t>
      </w: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tbl>
      <w:tblPr>
        <w:tblW w:type="dxa" w:w="9320"/>
        <w:tblInd w:type="dxa" w:w="93"/>
        <w:tblLook w:val="04A0" w:noVBand="1" w:noHBand="0" w:lastColumn="0" w:firstColumn="1" w:lastRow="0" w:firstRow="1"/>
      </w:tblPr>
      <w:tblGrid>
        <w:gridCol w:w="1435"/>
        <w:gridCol w:w="1987"/>
        <w:gridCol w:w="1051"/>
        <w:gridCol w:w="963"/>
        <w:gridCol w:w="873"/>
        <w:gridCol w:w="3147"/>
      </w:tblGrid>
      <w:tr w:rsidTr="00877EA5" w:rsidR="006C0167">
        <w:trPr>
          <w:trHeight w:val="342"/>
        </w:trPr>
        <w:tc>
          <w:tcPr>
            <w:tcW w:type="dxa" w:w="1372"/>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OIB</w:t>
            </w:r>
          </w:p>
        </w:tc>
        <w:tc>
          <w:tcPr>
            <w:tcW w:type="dxa" w:w="1987"/>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Naziv vjerovnika</w:t>
            </w:r>
          </w:p>
        </w:tc>
        <w:tc>
          <w:tcPr>
            <w:tcW w:type="dxa" w:w="105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jc w:val="center"/>
              <w:rPr>
                <w:rFonts w:eastAsia="Times New Roman" w:hAnsi="Cambria" w:ascii="Cambria"/>
                <w:color w:val="000000"/>
                <w:sz w:val="16"/>
                <w:szCs w:val="16"/>
              </w:rPr>
            </w:pPr>
            <w:r w:rsidRPr="003954B4">
              <w:rPr>
                <w:rFonts w:hAnsi="Cambria" w:ascii="Cambria"/>
                <w:color w:val="000000"/>
                <w:sz w:val="16"/>
                <w:szCs w:val="16"/>
              </w:rPr>
              <w:t>Utvrđeni iznos tražbine s naslova glavnice, kamata i naknada</w:t>
            </w:r>
          </w:p>
        </w:tc>
        <w:tc>
          <w:tcPr>
            <w:tcW w:type="dxa" w:w="924"/>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jc w:val="center"/>
              <w:rPr>
                <w:rFonts w:eastAsia="Times New Roman" w:hAnsi="Cambria" w:ascii="Cambria"/>
                <w:color w:val="000000"/>
                <w:sz w:val="16"/>
                <w:szCs w:val="16"/>
              </w:rPr>
            </w:pPr>
            <w:r w:rsidRPr="003954B4">
              <w:rPr>
                <w:rFonts w:hAnsi="Cambria" w:ascii="Cambria"/>
                <w:color w:val="000000"/>
                <w:sz w:val="16"/>
                <w:szCs w:val="16"/>
              </w:rPr>
              <w:t>Smanjeni iznos tražbine koji se dužnik obvezuje namiritii</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jc w:val="center"/>
              <w:rPr>
                <w:rFonts w:eastAsia="Times New Roman" w:hAnsi="Cambria" w:ascii="Cambria"/>
                <w:color w:val="000000"/>
                <w:sz w:val="16"/>
                <w:szCs w:val="16"/>
              </w:rPr>
            </w:pPr>
            <w:r w:rsidRPr="003954B4">
              <w:rPr>
                <w:rFonts w:hAnsi="Cambria" w:ascii="Cambria"/>
                <w:color w:val="000000"/>
                <w:sz w:val="16"/>
                <w:szCs w:val="16"/>
              </w:rPr>
              <w:t>Postotak utvrđene tražbine koja će biti namirena</w:t>
            </w:r>
          </w:p>
        </w:tc>
        <w:tc>
          <w:tcPr>
            <w:tcW w:type="dxa" w:w="3147"/>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Rok dospjelosti i način isplate</w:t>
            </w:r>
          </w:p>
        </w:tc>
      </w:tr>
      <w:tr w:rsidTr="00877EA5" w:rsidR="006C0167">
        <w:trPr>
          <w:trHeight w:val="192"/>
        </w:trPr>
        <w:tc>
          <w:tcPr>
            <w:tcW w:type="dxa" w:w="1372"/>
            <w:tcBorders>
              <w:top w:space="0" w:sz="4" w:color="auto" w:val="single"/>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lastRenderedPageBreak/>
              <w:t>58353015102</w:t>
            </w:r>
          </w:p>
        </w:tc>
        <w:tc>
          <w:tcPr>
            <w:tcW w:type="dxa" w:w="1987"/>
            <w:tcBorders>
              <w:top w:space="0" w:sz="4" w:color="auto" w:val="single"/>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ALCA ZAGREB d.o.o. Zagreb, Koledovčina 2</w:t>
            </w:r>
          </w:p>
        </w:tc>
        <w:tc>
          <w:tcPr>
            <w:tcW w:type="dxa" w:w="1051"/>
            <w:tcBorders>
              <w:top w:space="0" w:sz="4" w:color="auto" w:val="single"/>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3.508,38</w:t>
            </w:r>
          </w:p>
        </w:tc>
        <w:tc>
          <w:tcPr>
            <w:tcW w:type="dxa" w:w="924"/>
            <w:tcBorders>
              <w:top w:space="0" w:sz="4" w:color="auto" w:val="single"/>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2.070,60</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59%</w:t>
            </w:r>
          </w:p>
        </w:tc>
        <w:tc>
          <w:tcPr>
            <w:tcW w:type="dxa" w:w="3147"/>
            <w:tcBorders>
              <w:top w:space="0" w:sz="4" w:color="auto" w:val="single"/>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2.070,60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87353743720</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AQUADAC d. o. o. Pula, Trg I istarske brigade 10</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500,00</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350,00</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350,00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10342586958</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AS-EKO d.o.o. Šibenik, Industrijska zona Podi, Dolačka 2</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4.527,57</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2.541,91</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56%</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2.541,91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39122863426</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AUTO CENTAR ALEKSIĆ d.o.o. Šibenik, Zapadna Magistrala 1G</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4.544,90</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3.181,43</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3.181.43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645"/>
        </w:trPr>
        <w:tc>
          <w:tcPr>
            <w:tcW w:type="dxa" w:w="1372"/>
            <w:tcBorders>
              <w:top w:val="nil"/>
              <w:left w:space="0" w:sz="8" w:color="auto" w:val="single"/>
              <w:bottom w:space="0" w:sz="8" w:color="000000"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55591800530</w:t>
            </w:r>
          </w:p>
        </w:tc>
        <w:tc>
          <w:tcPr>
            <w:tcW w:type="dxa" w:w="1987"/>
            <w:tcBorders>
              <w:top w:val="nil"/>
              <w:left w:space="0" w:sz="8" w:color="auto" w:val="single"/>
              <w:bottom w:space="0" w:sz="8" w:color="000000"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Baus Siniša vlasnik obrta za viklovanje motora i brodske instalacije „IZOLEX“, Šibenik, Put Gvozdenova 45</w:t>
            </w:r>
          </w:p>
        </w:tc>
        <w:tc>
          <w:tcPr>
            <w:tcW w:type="dxa" w:w="1051"/>
            <w:tcBorders>
              <w:top w:val="nil"/>
              <w:left w:space="0" w:sz="8" w:color="auto" w:val="single"/>
              <w:bottom w:space="0" w:sz="8" w:color="000000"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2.222,00</w:t>
            </w:r>
          </w:p>
        </w:tc>
        <w:tc>
          <w:tcPr>
            <w:tcW w:type="dxa" w:w="924"/>
            <w:tcBorders>
              <w:top w:val="nil"/>
              <w:left w:space="0" w:sz="8" w:color="auto" w:val="single"/>
              <w:bottom w:space="0" w:sz="8" w:color="000000"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1.555,40</w:t>
            </w:r>
          </w:p>
        </w:tc>
        <w:tc>
          <w:tcPr>
            <w:tcW w:type="dxa" w:w="839"/>
            <w:tcBorders>
              <w:top w:space="0" w:sz="4" w:color="auto" w:val="single"/>
              <w:left w:space="0" w:sz="4" w:color="auto" w:val="single"/>
              <w:bottom w:val="nil"/>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000000"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1.555,40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49499262868</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BELCOM d.o.o. Šibenik, Ulica Karla Vipauca 17</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2.141,33</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1.498,93</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1.498,93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58680938419</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BELMET 97 d.o.o. Zagreb, Hrvatskog proljeća 34</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4.469,85</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3.128,90</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3.128,90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 xml:space="preserve">računajući od dana pravomoćnosti rješenja kojim se </w:t>
            </w:r>
            <w:r>
              <w:rPr>
                <w:rFonts w:hAnsi="Cambria" w:ascii="Cambria"/>
                <w:color w:val="000000"/>
                <w:sz w:val="20"/>
                <w:szCs w:val="20"/>
              </w:rPr>
              <w:lastRenderedPageBreak/>
              <w:t>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lastRenderedPageBreak/>
              <w:t>91055981513</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E.T.AL. d.o.o. Zagreb, Bačka 36</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2.531,25</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1.771,88</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1.771,88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06310148214</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ELEKTROPARTNER d.o.o. Zagreb, Slavonska avenija 24/6</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61,69</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43,18</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43,18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69638067216</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FERO-TERM d.o.o. Donji Stupnik, Gospodarska ulica 17</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79,76</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41,12</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52%</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41,12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56335216738</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FIN d.o.o. Vodice, Ulica Ivana Pelajića 10</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3.512,67</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2.458,87</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2.458,87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645"/>
        </w:trPr>
        <w:tc>
          <w:tcPr>
            <w:tcW w:type="dxa" w:w="1372"/>
            <w:tcBorders>
              <w:top w:val="nil"/>
              <w:left w:space="0" w:sz="8" w:color="auto" w:val="single"/>
              <w:bottom w:space="0" w:sz="8" w:color="000000"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55403926279</w:t>
            </w:r>
          </w:p>
        </w:tc>
        <w:tc>
          <w:tcPr>
            <w:tcW w:type="dxa" w:w="1987"/>
            <w:tcBorders>
              <w:top w:val="nil"/>
              <w:left w:space="0" w:sz="8" w:color="auto" w:val="single"/>
              <w:bottom w:space="0" w:sz="8" w:color="000000"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Garma Siniša i Mario vlasnici obrta  za centralna grijanja i vodoinstalaciju „MG“ Brodarica, Aleksandra Curavića 23</w:t>
            </w:r>
          </w:p>
        </w:tc>
        <w:tc>
          <w:tcPr>
            <w:tcW w:type="dxa" w:w="1051"/>
            <w:tcBorders>
              <w:top w:val="nil"/>
              <w:left w:space="0" w:sz="8" w:color="auto" w:val="single"/>
              <w:bottom w:space="0" w:sz="8" w:color="000000"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3.052,80</w:t>
            </w:r>
          </w:p>
        </w:tc>
        <w:tc>
          <w:tcPr>
            <w:tcW w:type="dxa" w:w="924"/>
            <w:tcBorders>
              <w:top w:val="nil"/>
              <w:left w:space="0" w:sz="8" w:color="auto" w:val="single"/>
              <w:bottom w:space="0" w:sz="8" w:color="000000"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2.136,96</w:t>
            </w:r>
          </w:p>
        </w:tc>
        <w:tc>
          <w:tcPr>
            <w:tcW w:type="dxa" w:w="839"/>
            <w:tcBorders>
              <w:top w:space="0" w:sz="4" w:color="auto" w:val="single"/>
              <w:left w:space="0" w:sz="4" w:color="auto" w:val="single"/>
              <w:bottom w:val="nil"/>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000000"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2.136,96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75628884500</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GRAĐA d.d. Solin, Vranjički put 2</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708,90</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496,23</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496,23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50671969630</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HIDROMONTAŽA d.o.o. u stečaju Šibenik, Bože Peričića 26</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267,31</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187,12</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187,12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 xml:space="preserve">računajući od dana </w:t>
            </w:r>
            <w:r>
              <w:rPr>
                <w:rFonts w:hAnsi="Cambria" w:ascii="Cambria"/>
                <w:color w:val="000000"/>
                <w:sz w:val="20"/>
                <w:szCs w:val="20"/>
              </w:rPr>
              <w:lastRenderedPageBreak/>
              <w:t>pravomoćnosti rješenja kojim se potvrđuje ova Nagodba</w:t>
            </w:r>
          </w:p>
        </w:tc>
      </w:tr>
      <w:tr w:rsidTr="00877EA5" w:rsidR="006C0167">
        <w:trPr>
          <w:trHeight w:val="941"/>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lastRenderedPageBreak/>
              <w:t>81793146560</w:t>
            </w:r>
          </w:p>
        </w:tc>
        <w:tc>
          <w:tcPr>
            <w:tcW w:type="dxa" w:w="1987"/>
            <w:tcBorders>
              <w:top w:val="nil"/>
              <w:left w:val="nil"/>
              <w:bottom w:space="0" w:sz="8" w:color="auto" w:val="single"/>
              <w:right w:space="0" w:sz="8" w:color="auto" w:val="single"/>
            </w:tcBorders>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Hrvatski Telekom d.d. Zagreb, Roberta Frangeša Mihanovića 9</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73,01</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51,11</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51,11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675"/>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18458216879</w:t>
            </w:r>
          </w:p>
        </w:tc>
        <w:tc>
          <w:tcPr>
            <w:tcW w:type="dxa" w:w="1987"/>
            <w:tcBorders>
              <w:top w:val="nil"/>
              <w:left w:val="nil"/>
              <w:bottom w:space="0" w:sz="8" w:color="auto" w:val="single"/>
              <w:right w:space="0" w:sz="8" w:color="auto" w:val="single"/>
            </w:tcBorders>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IN TIME d.o.o. Zagreb, Velika cesta 78</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721,88</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505,32</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505,32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27759560625</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INA d.d. Zagreb, Avenija V. Holjevca 10</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2.040,33</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1.428,23</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1.428,23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71820395623</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INTEL TRADE d. o. o. Opatija, Ulica Dr.Ante Mandića 9</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4.406,48</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3.084,54</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3.084,54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85514716931</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INTEREUROPA d.o.o. Zagreb, Josipa Lončara 3</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751,25</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525,88</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525,88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92535093725</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KONČAR - ELEKTRIČNI APARATI SREDNJEG NAPONA d.d. Zagreb, Borongajska cesta 81c</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1.381,15</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966,81</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966,81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65007307613</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LAVČEVIĆ ŠIBENIK d.o.o. Šibenik, Bana Josipa Jelačića 19</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3.690,00</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2.583,00</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2.583,00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lastRenderedPageBreak/>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lastRenderedPageBreak/>
              <w:t>57010186553</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MOZAIK KNJIGA d.o.o. Zagreb, Karlovačka cesta 24/a</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2.919,96</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2.043,97</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2.043,97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03335981989</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Mrvica Toni vlasnik obrta "SIGNAL" Šibenik, Bilice, Bosuć 4</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3.008,27</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2.105,79</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2.105,79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645"/>
        </w:trPr>
        <w:tc>
          <w:tcPr>
            <w:tcW w:type="dxa" w:w="1372"/>
            <w:tcBorders>
              <w:top w:val="nil"/>
              <w:left w:space="0" w:sz="8" w:color="auto" w:val="single"/>
              <w:bottom w:space="0" w:sz="8" w:color="000000"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74784514617</w:t>
            </w:r>
          </w:p>
        </w:tc>
        <w:tc>
          <w:tcPr>
            <w:tcW w:type="dxa" w:w="1987"/>
            <w:tcBorders>
              <w:top w:val="nil"/>
              <w:left w:space="0" w:sz="8" w:color="auto" w:val="single"/>
              <w:bottom w:space="0" w:sz="8" w:color="000000"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Peran Branko vlasnik obrta za poslovne usluge u vezi s poslovanjem i upravljanjem „ZAŠTITA“ Šibenik, Grebaštićka 5</w:t>
            </w:r>
          </w:p>
        </w:tc>
        <w:tc>
          <w:tcPr>
            <w:tcW w:type="dxa" w:w="1051"/>
            <w:tcBorders>
              <w:top w:val="nil"/>
              <w:left w:space="0" w:sz="8" w:color="auto" w:val="single"/>
              <w:bottom w:space="0" w:sz="8" w:color="000000"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230,65</w:t>
            </w:r>
          </w:p>
        </w:tc>
        <w:tc>
          <w:tcPr>
            <w:tcW w:type="dxa" w:w="924"/>
            <w:tcBorders>
              <w:top w:val="nil"/>
              <w:left w:space="0" w:sz="8" w:color="auto" w:val="single"/>
              <w:bottom w:space="0" w:sz="8" w:color="000000"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161,46</w:t>
            </w:r>
          </w:p>
        </w:tc>
        <w:tc>
          <w:tcPr>
            <w:tcW w:type="dxa" w:w="839"/>
            <w:tcBorders>
              <w:top w:space="0" w:sz="4" w:color="auto" w:val="single"/>
              <w:left w:space="0" w:sz="4" w:color="auto" w:val="single"/>
              <w:bottom w:val="nil"/>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000000"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161,46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06356015796</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Odvjetnik Tomislav Burić Šibenik, Ante Starčevića 2</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3.075,00</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2.152,50</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2.152,50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81797645498</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SPING-1, d.o.o. Split, Mažuranićevo Šetalište 26</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3.250,00</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2.275,00</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2.275,00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60701622298</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STINA ŠIBENIK d.o.o. Šibenik, Žaborička 3</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275,00</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192,50</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192,50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07272711360</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TUDIĆ, d.o.o. Šibenik, Krapljanskih spužvara 46</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1.075,67</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752,97</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752,97 kn, beskamatno, koji dospijeva na naplatu prvog dana u mjesecu koji prvi kalendarski </w:t>
            </w:r>
            <w:r>
              <w:rPr>
                <w:rFonts w:hAnsi="Cambria" w:ascii="Cambria"/>
                <w:color w:val="000000"/>
                <w:sz w:val="20"/>
                <w:szCs w:val="20"/>
              </w:rPr>
              <w:lastRenderedPageBreak/>
              <w:t xml:space="preserve">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lastRenderedPageBreak/>
              <w:t>86169835139</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UNIELEKTRO d.o.o. Vodice, Blata 16</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870,68</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609,48</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609,48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873"/>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70584769726</w:t>
            </w:r>
          </w:p>
        </w:tc>
        <w:tc>
          <w:tcPr>
            <w:tcW w:type="dxa" w:w="1987"/>
            <w:tcBorders>
              <w:top w:val="nil"/>
              <w:left w:val="nil"/>
              <w:bottom w:space="0" w:sz="8" w:color="auto" w:val="single"/>
              <w:right w:space="0" w:sz="8" w:color="auto" w:val="single"/>
            </w:tcBorders>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Verbanac Lucijan i Smilović Aleksandar vlasnici obrta  za proizvodnju električnih svjetiljki i opreme za rasvjetu „LIGHTSHIP“,  Tupljak, Tupljak 79</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31,89</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22,32</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22,32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29524210204</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VIPnet d.o.o. Zagreb, Vrtni put 1</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4.419,86</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3.093,90</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3.093,90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02826763846</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VJETROELEKTRANA CRNO BRDO d.o.o. Šibenik, Krapanjska 8</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2.833,27</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1.983,29</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1.983,29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03493740983</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Vršitelj dužnosti javnog bilježnika Vinko Bukić Šibenik, Stjepana Radića 79a</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237,50</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166,25</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70%</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166,25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r w:rsidTr="00877EA5" w:rsidR="006C0167">
        <w:trPr>
          <w:trHeight w:val="192"/>
        </w:trPr>
        <w:tc>
          <w:tcPr>
            <w:tcW w:type="dxa" w:w="1372"/>
            <w:tcBorders>
              <w:top w:val="nil"/>
              <w:left w:space="0" w:sz="8"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52641439848</w:t>
            </w:r>
          </w:p>
        </w:tc>
        <w:tc>
          <w:tcPr>
            <w:tcW w:type="dxa" w:w="1987"/>
            <w:tcBorders>
              <w:top w:val="nil"/>
              <w:left w:val="nil"/>
              <w:bottom w:space="0" w:sz="8" w:color="auto" w:val="single"/>
              <w:right w:space="0" w:sz="8" w:color="auto" w:val="single"/>
            </w:tcBorders>
            <w:noWrap/>
            <w:vAlign w:val="center"/>
            <w:hideMark/>
          </w:tcPr>
          <w:p w:rsidRDefault="006C0167" w:rsidP="00877EA5" w:rsidR="006C0167">
            <w:pPr>
              <w:spacing w:lineRule="auto" w:line="240" w:after="0"/>
              <w:rPr>
                <w:rFonts w:eastAsia="Times New Roman" w:hAnsi="Cambria" w:ascii="Cambria"/>
                <w:color w:val="000000"/>
                <w:sz w:val="20"/>
                <w:szCs w:val="20"/>
              </w:rPr>
            </w:pPr>
            <w:r>
              <w:rPr>
                <w:rFonts w:hAnsi="Cambria" w:ascii="Cambria"/>
                <w:color w:val="000000"/>
                <w:sz w:val="20"/>
                <w:szCs w:val="20"/>
              </w:rPr>
              <w:t>WÜRTH-HRVATSKA d.o.o. Zagreb, Franje Lučića 32</w:t>
            </w:r>
          </w:p>
        </w:tc>
        <w:tc>
          <w:tcPr>
            <w:tcW w:type="dxa" w:w="1051"/>
            <w:tcBorders>
              <w:top w:val="nil"/>
              <w:left w:val="nil"/>
              <w:bottom w:space="0" w:sz="8" w:color="auto" w:val="single"/>
              <w:right w:space="0" w:sz="8"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2.750,64</w:t>
            </w:r>
          </w:p>
        </w:tc>
        <w:tc>
          <w:tcPr>
            <w:tcW w:type="dxa" w:w="924"/>
            <w:tcBorders>
              <w:top w:val="nil"/>
              <w:left w:val="nil"/>
              <w:bottom w:space="0" w:sz="8" w:color="auto" w:val="single"/>
              <w:right w:space="0" w:sz="4" w:color="auto" w:val="single"/>
            </w:tcBorders>
            <w:noWrap/>
            <w:vAlign w:val="center"/>
            <w:hideMark/>
          </w:tcPr>
          <w:p w:rsidRDefault="006C0167" w:rsidP="00877EA5" w:rsidR="006C0167">
            <w:pPr>
              <w:spacing w:lineRule="auto" w:line="240" w:after="0"/>
              <w:jc w:val="right"/>
              <w:rPr>
                <w:rFonts w:eastAsia="Times New Roman" w:hAnsi="Cambria" w:ascii="Cambria"/>
                <w:color w:val="000000"/>
                <w:sz w:val="20"/>
                <w:szCs w:val="20"/>
              </w:rPr>
            </w:pPr>
            <w:r>
              <w:rPr>
                <w:rFonts w:hAnsi="Cambria" w:ascii="Cambria"/>
                <w:color w:val="000000"/>
                <w:sz w:val="20"/>
                <w:szCs w:val="20"/>
              </w:rPr>
              <w:t>1.696,04</w:t>
            </w:r>
          </w:p>
        </w:tc>
        <w:tc>
          <w:tcPr>
            <w:tcW w:type="dxa" w:w="839"/>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pPr>
              <w:spacing w:after="0"/>
              <w:jc w:val="center"/>
              <w:rPr>
                <w:rFonts w:eastAsia="Times New Roman" w:hAnsi="Cambria" w:ascii="Cambria"/>
                <w:color w:val="000000"/>
                <w:sz w:val="20"/>
                <w:szCs w:val="20"/>
              </w:rPr>
            </w:pPr>
            <w:r>
              <w:rPr>
                <w:rFonts w:hAnsi="Cambria" w:ascii="Cambria"/>
                <w:color w:val="000000"/>
                <w:sz w:val="20"/>
                <w:szCs w:val="20"/>
              </w:rPr>
              <w:t>62%</w:t>
            </w:r>
          </w:p>
        </w:tc>
        <w:tc>
          <w:tcPr>
            <w:tcW w:type="dxa" w:w="3147"/>
            <w:tcBorders>
              <w:top w:val="nil"/>
              <w:left w:space="0" w:sz="4" w:color="auto" w:val="single"/>
              <w:bottom w:space="0" w:sz="8" w:color="auto" w:val="single"/>
              <w:right w:space="0" w:sz="8" w:color="auto" w:val="single"/>
            </w:tcBorders>
            <w:noWrap/>
            <w:vAlign w:val="center"/>
            <w:hideMark/>
          </w:tcPr>
          <w:p w:rsidRDefault="006C0167" w:rsidP="00877EA5" w:rsidR="006C0167">
            <w:pPr>
              <w:spacing w:lineRule="auto" w:line="240" w:after="0"/>
              <w:jc w:val="center"/>
              <w:rPr>
                <w:rFonts w:eastAsia="Times New Roman" w:hAnsi="Cambria" w:ascii="Cambria"/>
                <w:color w:val="000000"/>
                <w:sz w:val="20"/>
                <w:szCs w:val="20"/>
              </w:rPr>
            </w:pPr>
            <w:r>
              <w:rPr>
                <w:rFonts w:hAnsi="Cambria" w:ascii="Cambria"/>
                <w:color w:val="000000"/>
                <w:sz w:val="20"/>
                <w:szCs w:val="20"/>
              </w:rPr>
              <w:t xml:space="preserve">Jednokratni obrok u iznosu od 1.696,04 kn, beskamatno, koji dospijeva na naplatu prvog dana u mjesecu koji prvi kalendarski slijedi </w:t>
            </w:r>
            <w:r>
              <w:rPr>
                <w:rFonts w:hAnsi="Cambria" w:ascii="Cambria"/>
                <w:sz w:val="20"/>
                <w:szCs w:val="20"/>
              </w:rPr>
              <w:t xml:space="preserve">nakon proteka 12 mjeseci </w:t>
            </w:r>
            <w:r>
              <w:rPr>
                <w:rFonts w:hAnsi="Cambria" w:ascii="Cambria"/>
                <w:color w:val="000000"/>
                <w:sz w:val="20"/>
                <w:szCs w:val="20"/>
              </w:rPr>
              <w:t>računajući od dana pravomoćnosti rješenja kojim se potvrđuje ova Nagodba</w:t>
            </w:r>
          </w:p>
        </w:tc>
      </w:tr>
    </w:tbl>
    <w:p w:rsidRDefault="006C0167" w:rsidP="006C0167" w:rsidR="006C0167">
      <w:pPr>
        <w:pStyle w:val="Odlomakpopisa"/>
        <w:spacing w:after="0"/>
        <w:ind w:left="0"/>
        <w:jc w:val="both"/>
        <w:rPr>
          <w:rFonts w:eastAsia="Times New Roman" w:hAnsi="Cambria" w:ascii="Cambria"/>
          <w:b/>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numPr>
          <w:ilvl w:val="0"/>
          <w:numId w:val="25"/>
        </w:numPr>
        <w:spacing w:after="0"/>
        <w:jc w:val="both"/>
        <w:rPr>
          <w:rFonts w:hAnsi="Cambria" w:ascii="Cambria"/>
          <w:b/>
          <w:u w:val="single"/>
        </w:rPr>
      </w:pPr>
      <w:r>
        <w:rPr>
          <w:rFonts w:hAnsi="Cambria" w:ascii="Cambria"/>
          <w:b/>
          <w:u w:val="single"/>
        </w:rPr>
        <w:lastRenderedPageBreak/>
        <w:t>Dužnik se na osnovu Plana obvezuje namiriti tražbine vjerovnika grupa ostali vjerovnici čija tražbina iznosi više od 5.000,00 kn na slijedeći način:</w:t>
      </w:r>
    </w:p>
    <w:p w:rsidRDefault="006C0167" w:rsidP="006C0167" w:rsidR="006C0167">
      <w:pPr>
        <w:pStyle w:val="Odlomakpopisa"/>
        <w:numPr>
          <w:ilvl w:val="0"/>
          <w:numId w:val="26"/>
        </w:numPr>
        <w:spacing w:after="0"/>
        <w:jc w:val="both"/>
        <w:rPr>
          <w:rFonts w:hAnsi="Cambria" w:ascii="Cambria"/>
        </w:rPr>
      </w:pPr>
      <w:r>
        <w:rPr>
          <w:rFonts w:hAnsi="Cambria" w:ascii="Cambria"/>
          <w:b/>
          <w:i/>
        </w:rPr>
        <w:t>otpis zateznih kamata u cijelosti</w:t>
      </w:r>
    </w:p>
    <w:p w:rsidRDefault="006C0167" w:rsidP="006C0167" w:rsidR="006C0167">
      <w:pPr>
        <w:spacing w:after="0"/>
        <w:jc w:val="both"/>
        <w:rPr>
          <w:rFonts w:hAnsi="Cambria" w:ascii="Cambria"/>
        </w:rPr>
      </w:pPr>
      <w:r>
        <w:rPr>
          <w:rFonts w:hAnsi="Cambria" w:ascii="Cambria"/>
        </w:rPr>
        <w:t xml:space="preserve">Dio tražbine koji čini potraživanje po osnovi zateznih kamata </w:t>
      </w:r>
      <w:r>
        <w:rPr>
          <w:rFonts w:hAnsi="Cambria" w:ascii="Cambria"/>
          <w:b/>
        </w:rPr>
        <w:t>otpisuje se u cijelosti</w:t>
      </w:r>
      <w:r>
        <w:rPr>
          <w:rFonts w:hAnsi="Cambria" w:ascii="Cambria"/>
        </w:rPr>
        <w:t>. Vjerovnici otpuštaju u cijelosti Dužniku dio svoje tražbine koji se odnosi na zatezne kamate sukladno rješenju o utvrđivanju tražbine, a Dužnik pristaje na takav otpust duga;</w:t>
      </w:r>
    </w:p>
    <w:p w:rsidRDefault="006C0167" w:rsidP="006C0167" w:rsidR="006C0167">
      <w:pPr>
        <w:pStyle w:val="Odlomakpopisa"/>
        <w:numPr>
          <w:ilvl w:val="0"/>
          <w:numId w:val="26"/>
        </w:numPr>
        <w:spacing w:after="0"/>
        <w:jc w:val="both"/>
        <w:rPr>
          <w:rFonts w:hAnsi="Cambria" w:ascii="Cambria"/>
        </w:rPr>
      </w:pPr>
      <w:r>
        <w:rPr>
          <w:rFonts w:hAnsi="Cambria" w:ascii="Cambria"/>
          <w:b/>
          <w:i/>
        </w:rPr>
        <w:t>otpis 30% glavnice</w:t>
      </w:r>
    </w:p>
    <w:p w:rsidRDefault="006C0167" w:rsidP="006C0167" w:rsidR="006C0167">
      <w:pPr>
        <w:pStyle w:val="Odlomakpopisa"/>
        <w:spacing w:after="0"/>
        <w:ind w:left="0"/>
        <w:jc w:val="both"/>
        <w:rPr>
          <w:rFonts w:hAnsi="Cambria" w:ascii="Cambria"/>
        </w:rPr>
      </w:pPr>
      <w:r>
        <w:rPr>
          <w:rFonts w:hAnsi="Cambria" w:ascii="Cambria"/>
        </w:rPr>
        <w:t xml:space="preserve">Dio tražbine koji čine potraživanje u iznosu od </w:t>
      </w:r>
      <w:r>
        <w:rPr>
          <w:rFonts w:hAnsi="Cambria" w:ascii="Cambria"/>
          <w:b/>
        </w:rPr>
        <w:t>30% glavnice otpisuje se u cijelosti</w:t>
      </w:r>
      <w:r>
        <w:rPr>
          <w:rFonts w:hAnsi="Cambria" w:ascii="Cambria"/>
        </w:rPr>
        <w:t>. Vjerovnici otpuštaju Dužniku dio svoje tražbine koji iznosi 30%, a Dužnik pristaje na takav otpis duga</w:t>
      </w:r>
    </w:p>
    <w:p w:rsidRDefault="006C0167" w:rsidP="006C0167" w:rsidR="006C0167">
      <w:pPr>
        <w:pStyle w:val="Odlomakpopisa"/>
        <w:numPr>
          <w:ilvl w:val="0"/>
          <w:numId w:val="26"/>
        </w:numPr>
        <w:spacing w:after="0"/>
        <w:jc w:val="both"/>
        <w:rPr>
          <w:rFonts w:hAnsi="Cambria" w:ascii="Cambria"/>
        </w:rPr>
      </w:pPr>
      <w:r>
        <w:rPr>
          <w:rFonts w:hAnsi="Cambria" w:ascii="Cambria"/>
          <w:b/>
          <w:i/>
        </w:rPr>
        <w:t>način otplate smanjenog iznosa tražbine koju se Dužnik obvezuje isplatiti</w:t>
      </w:r>
      <w:r>
        <w:rPr>
          <w:rFonts w:hAnsi="Cambria" w:ascii="Cambria"/>
          <w:i/>
        </w:rPr>
        <w:t xml:space="preserve"> – u roku 5 godina uz poček 12 mjeseci od pravomoćnosti rješenja kojim se potvrđuje predstečajna nagodba, uz povrat u 48 mjesečnih anuiteta, beskamatno</w:t>
      </w:r>
      <w:r>
        <w:rPr>
          <w:rFonts w:hAnsi="Cambria" w:ascii="Cambria"/>
        </w:rPr>
        <w:t xml:space="preserve"> </w:t>
      </w:r>
    </w:p>
    <w:tbl>
      <w:tblPr>
        <w:tblpPr w:tblpY="469" w:horzAnchor="margin" w:vertAnchor="text" w:rightFromText="180" w:leftFromText="180"/>
        <w:tblW w:type="dxa" w:w="928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66"/>
        <w:gridCol w:w="1586"/>
        <w:gridCol w:w="1276"/>
        <w:gridCol w:w="1134"/>
        <w:gridCol w:w="591"/>
        <w:gridCol w:w="2633"/>
      </w:tblGrid>
      <w:tr w:rsidTr="00877EA5" w:rsidR="006C0167">
        <w:trPr>
          <w:trHeight w:val="1035"/>
        </w:trPr>
        <w:tc>
          <w:tcPr>
            <w:tcW w:type="dxa" w:w="206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OIB</w:t>
            </w:r>
          </w:p>
        </w:tc>
        <w:tc>
          <w:tcPr>
            <w:tcW w:type="dxa" w:w="158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Naziv vjerovnika</w:t>
            </w:r>
          </w:p>
        </w:tc>
        <w:tc>
          <w:tcPr>
            <w:tcW w:type="dxa" w:w="127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Utvrđeni iznos tražbine s naslova glavnice, kamata i naknada</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Smanjeni iznos tražbine koji se dužnik obvezuje namiritii</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Postotak utvrđene tražbine koja će biti namirena</w:t>
            </w:r>
          </w:p>
        </w:tc>
        <w:tc>
          <w:tcPr>
            <w:tcW w:type="dxa" w:w="2633"/>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Rok dospjelosti i način isplate</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52176099308</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Algoritam Profil Mozaik d.o.o. Zagreb, Bužanova 20/a</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14.326,27</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10.028,39</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208,92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66471923099</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BERNER d.o.o. Zagreb, Majstorska 9</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13.918,16</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8.230,80</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59%</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171,48 kn, beskamatno, koji dospijevaju prvog dana u mjesecu, od kojih prvi obrok dospijeva na </w:t>
            </w:r>
            <w:r w:rsidRPr="003954B4">
              <w:rPr>
                <w:rFonts w:hAnsi="Cambria" w:ascii="Cambria"/>
                <w:sz w:val="18"/>
                <w:szCs w:val="20"/>
              </w:rPr>
              <w:t xml:space="preserve">naplatu u mjesecu koji prvi kalendarski slijedi nakon proteka 12 mjeseci računajući od dana pravomoćnosti rješenja kojim se potvrđuje ova Nagodba, a posljednji dospjeva na naplatu u mjesecu koji slijedi nakon proteka 60 mjeseci računajući od dana </w:t>
            </w:r>
            <w:r w:rsidRPr="003954B4">
              <w:rPr>
                <w:rFonts w:hAnsi="Cambria" w:ascii="Cambria"/>
                <w:sz w:val="18"/>
                <w:szCs w:val="20"/>
              </w:rPr>
              <w:lastRenderedPageBreak/>
              <w:t>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57140133740</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Čuka Milan vlasnik obrta Uslužni obrt "MTI-SAT" Bilice, Vrulje 38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7.803,68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5.462,58</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113,80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47911242222</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Dalekovod, d.d. Zagreb, Ulica Marijana Čavića 4</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50.952,50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35.666,75</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743,06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49718474285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ELEKTRIČAR, d.o.o. Split, Skradinska 11</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679.079,71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385.069,19</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57%</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8.022,27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56317641965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ELEKTRO ING d.o.o. Šibenik, Matije Gupca 64</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6.027,00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4.218,90</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87,89 kn, beskamatno, koji dospijevaju prvog dana u mjesecu, od kojih prvi obrok dospijeva na </w:t>
            </w:r>
            <w:r w:rsidRPr="003954B4">
              <w:rPr>
                <w:rFonts w:hAnsi="Cambria" w:ascii="Cambria"/>
                <w:sz w:val="18"/>
                <w:szCs w:val="20"/>
              </w:rPr>
              <w:t xml:space="preserve">naplatu u mjesecu koji prvi kalendarski slijedi nakon proteka 12 mjeseci računajući od dana pravomoćnosti rješenja kojim se potvrđuje ova Nagodba, a posljednji dospjeva na naplatu u mjesecu koji </w:t>
            </w:r>
            <w:r w:rsidRPr="003954B4">
              <w:rPr>
                <w:rFonts w:hAnsi="Cambria" w:ascii="Cambria"/>
                <w:sz w:val="18"/>
                <w:szCs w:val="20"/>
              </w:rPr>
              <w:lastRenderedPageBreak/>
              <w:t>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20231099614</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Erak Milan vlasnik obrta RIBARSKI OBRT "JANGUL", Krapanjska cesta 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24.685,00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17.279,50</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359,99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10636530975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FAZA R d. o. o. Viškovo, Marčelji, Klići 28/A</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13.397,71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9.378,40</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195,38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84946008485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 xml:space="preserve">Franko Jurić vlasnik obrta F-N obrt za elektroinstalacije, Brodarica, </w:t>
            </w:r>
          </w:p>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Krapljanskih spužvara 70</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11.507,58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8.055,31</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167,82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75784153366</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G.I.M. GASE, d.o.o. Šibenik, Ul.Ivana Meštrovića 68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22.517,91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15.762,54</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328,39 kn, beskamatno, koji dospijevaju prvog dana u mjesecu, od kojih prvi obrok dospijeva na </w:t>
            </w:r>
            <w:r w:rsidRPr="003954B4">
              <w:rPr>
                <w:rFonts w:hAnsi="Cambria" w:ascii="Cambria"/>
                <w:sz w:val="18"/>
                <w:szCs w:val="20"/>
              </w:rPr>
              <w:t xml:space="preserve">naplatu u mjesecu koji prvi kalendarski slijedi nakon proteka 12 mjeseci računajući od dana pravomoćnosti rješenja kojim se potvrđuje ova </w:t>
            </w:r>
            <w:r w:rsidRPr="003954B4">
              <w:rPr>
                <w:rFonts w:hAnsi="Cambria" w:ascii="Cambria"/>
                <w:sz w:val="18"/>
                <w:szCs w:val="20"/>
              </w:rPr>
              <w:lastRenderedPageBreak/>
              <w:t>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22418618872</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GAMBI d.o.o. Bilice, Novo naselje 28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15.589,27</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10.912,49</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227,34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13935236459</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Golem Vinko vlasnik obrta GOLEMI,  Vrana, Pećina 61</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20.000,00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14.000,00</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291,67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40792026741</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GOLEŠ-COMMERCE, d.o.o. Rogoznica, Ul. Ante Starčevića 33</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18.815,81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13.171,07</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274,40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38935991904</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HELB d.o.o. Dugo Selo, Slavka Kolara 4</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11.217,60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7.852,32</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163,59 kn, beskamatno, koji dospijevaju prvog dana u mjesecu, od kojih prvi obrok dospijeva na </w:t>
            </w:r>
            <w:r w:rsidRPr="003954B4">
              <w:rPr>
                <w:rFonts w:hAnsi="Cambria" w:ascii="Cambria"/>
                <w:sz w:val="18"/>
                <w:szCs w:val="20"/>
              </w:rPr>
              <w:t xml:space="preserve">naplatu u mjesecu koji prvi kalendarski slijedi nakon proteka 12 mjeseci računajući </w:t>
            </w:r>
            <w:r w:rsidRPr="003954B4">
              <w:rPr>
                <w:rFonts w:hAnsi="Cambria" w:ascii="Cambria"/>
                <w:sz w:val="18"/>
                <w:szCs w:val="20"/>
              </w:rPr>
              <w:lastRenderedPageBreak/>
              <w:t>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71664093435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HERIS d.o.o. Zagreb, Sveti Duh 140/a</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5.920,24</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4.144,17</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86,34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22412377462</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JAVNI BILJEŽNIK LJILJANKA MALENICA Šibenik, Fra Stjepana Zlatovića 18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12.710,35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8.897,25</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185,36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64833434935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KEJ d.o.o. Vodice, Ljudevita Gaja 4</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28.466,79</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19.926,75</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 48 jednakih mjesečnih obroka u iznosu od 415,14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96377652599</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KRAPANO d.o.o. Krapanj, Krapanj bb</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1.071.680,88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750.176,62</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15.628,68 kn, beskamatno, koji dospijevaju prvog dana u mjesecu, od kojih prvi obrok dospijeva na </w:t>
            </w:r>
            <w:r w:rsidRPr="003954B4">
              <w:rPr>
                <w:rFonts w:hAnsi="Cambria" w:ascii="Cambria"/>
                <w:sz w:val="18"/>
                <w:szCs w:val="20"/>
              </w:rPr>
              <w:t xml:space="preserve">naplatu u mjesecu koji prvi </w:t>
            </w:r>
            <w:r w:rsidRPr="003954B4">
              <w:rPr>
                <w:rFonts w:hAnsi="Cambria" w:ascii="Cambria"/>
                <w:sz w:val="18"/>
                <w:szCs w:val="20"/>
              </w:rPr>
              <w:lastRenderedPageBreak/>
              <w:t>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21537365319</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LEAERA d.o.o. Zagreb, Prevoj 77</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25.337,50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17.736,25</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369,51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77504831202</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LIVEL, d.o.o. Podstrana, Pišćine 7</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61.251,28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42.875,90</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893,25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40040748960</w:t>
            </w:r>
          </w:p>
        </w:tc>
        <w:tc>
          <w:tcPr>
            <w:tcW w:type="dxa" w:w="158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MAG. B-security Bonačić k.d. Split, Meštrovićevo šetalište 13</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5.777,05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4.043,94</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84,25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64327487277</w:t>
            </w:r>
          </w:p>
        </w:tc>
        <w:tc>
          <w:tcPr>
            <w:tcW w:type="dxa" w:w="158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 xml:space="preserve">Maretić Ante vlasnik obrta Autoprijevoznik - Ante Maretić </w:t>
            </w:r>
          </w:p>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lastRenderedPageBreak/>
              <w:t>Šibenik, Petra Preradovića 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lastRenderedPageBreak/>
              <w:t>106.784,78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74.749,35</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1.557,28 kn, beskamatno, koji dospijevaju prvog dana u mjesecu, od kojih </w:t>
            </w:r>
            <w:r w:rsidRPr="003954B4">
              <w:rPr>
                <w:rFonts w:hAnsi="Cambria" w:ascii="Cambria"/>
                <w:color w:val="000000"/>
                <w:sz w:val="18"/>
                <w:szCs w:val="20"/>
              </w:rPr>
              <w:lastRenderedPageBreak/>
              <w:t xml:space="preserve">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66932913230</w:t>
            </w:r>
          </w:p>
        </w:tc>
        <w:tc>
          <w:tcPr>
            <w:tcW w:type="dxa" w:w="1586"/>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MIAB, d.o.o. Šibenik, Industrijska zona Podi, Dolačka 21</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8.963,83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6.274,68</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130,72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63987885129</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Morić Ivan vlasnik obrta ZA TRGOVINU I USLUGE ZD-DC, Crljenik 12. Stankovci</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10.632,93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7.443,05</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155,06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51077677332</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Papak Željko vlasnik obrta Prijevoznički obrt "PAPAK" Vrpolje, Vrpoljačka cesta 141</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11.790,18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8.253,13</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171,94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71263738422</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 xml:space="preserve">PETRO-KAMEN, d.o.o. Solin, Bunje </w:t>
            </w:r>
            <w:r w:rsidRPr="003954B4">
              <w:rPr>
                <w:rFonts w:hAnsi="Cambria" w:ascii="Cambria"/>
                <w:color w:val="000000"/>
                <w:sz w:val="18"/>
                <w:szCs w:val="20"/>
              </w:rPr>
              <w:lastRenderedPageBreak/>
              <w:t>41</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lastRenderedPageBreak/>
              <w:t>21.850,12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15.295,08</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318,65 kn, </w:t>
            </w:r>
            <w:r w:rsidRPr="003954B4">
              <w:rPr>
                <w:rFonts w:hAnsi="Cambria" w:ascii="Cambria"/>
                <w:color w:val="000000"/>
                <w:sz w:val="18"/>
                <w:szCs w:val="20"/>
              </w:rPr>
              <w:lastRenderedPageBreak/>
              <w:t xml:space="preserve">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88947498749</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PLANKA d.o.o. Rogoznica, Zečevarska 4</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85.400,00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59.780,00</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1.245,42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39960448656</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RAMIĆ-TRADE, d.o.o. Podstrana, Put starog sela 11</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32.945,36</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23.061,75</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480,45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52762270365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Rittal d.o.o. Zagreb, Samoborska cesta 145a</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78.707,37</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47.116,85</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60%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981,60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59578167745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SARAĐEN d.o.o. Stankovci, Stankovci 82</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35.995,57</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25.196,90</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524,94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23810712767</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SCHNEIDER ELECTRIC d.o.o. Zagreb, Strojarska cesta 22</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80.214,42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56.150,09</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1.169,79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36365310424</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SCHRACK TECHNIK d.o.o. Zagreb, Zavrtnica 17</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7.663,45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5.364,42</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111,76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12673471493</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Siemens d.d. Zagreb, Heiznelova 70/a</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478.125,12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224.844,14</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47%</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4.684,25 kn, beskamatno, koji dospijevaju prvog dana u mjesecu, od kojih prvi obrok dospijeva na </w:t>
            </w:r>
            <w:r w:rsidRPr="003954B4">
              <w:rPr>
                <w:rFonts w:hAnsi="Cambria" w:ascii="Cambria"/>
                <w:sz w:val="18"/>
                <w:szCs w:val="20"/>
              </w:rPr>
              <w:t xml:space="preserve">naplatu u mjesecu koji prvi kalendarski slijedi nakon proteka 12 mjeseci računajući od dana pravomoćnosti rješenja kojim se potvrđuje ova Nagodba, a posljednji dospjeva na naplatu u mjesecu koji slijedi nakon proteka 60 mjeseci računajući od dana </w:t>
            </w:r>
            <w:r w:rsidRPr="003954B4">
              <w:rPr>
                <w:rFonts w:hAnsi="Cambria" w:ascii="Cambria"/>
                <w:sz w:val="18"/>
                <w:szCs w:val="20"/>
              </w:rPr>
              <w:lastRenderedPageBreak/>
              <w:t>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87574622964</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Sladić Anđelko vlasnik obrta Poljoprivredno uslužni obrt "Sladić",Plastovo, Plastovo 35 A</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14.413,26</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10.089,28</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210,19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18529691775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Slavica Ivica vlasnik obrta "ELECTRONIC CONTROL" Šibenik, Bonina iz Milana 3</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11.338,50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7.936,95</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165,35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37161363789</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SPECAUTOMATIKA - BILUŠ d.o.o. Zagreb, Tratinska 18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926.787,38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378.725,26</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41%</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7.890,11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52321849300</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ŠIBENSKI REVICON d.o.o. Šibenik, Stjepana Radića 44</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31.322,08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21.925,46</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456,78 kn, beskamatno, koji dospijevaju prvog dana u mjesecu, od kojih prvi obrok dospijeva na </w:t>
            </w:r>
            <w:r w:rsidRPr="003954B4">
              <w:rPr>
                <w:rFonts w:hAnsi="Cambria" w:ascii="Cambria"/>
                <w:sz w:val="18"/>
                <w:szCs w:val="20"/>
              </w:rPr>
              <w:t xml:space="preserve">naplatu u mjesecu koji prvi kalendarski slijedi nakon proteka 12 mjeseci računajući od dana pravomoćnosti rješenja kojim se potvrđuje ova Nagodba, a posljednji dospjeva na naplatu u mjesecu koji </w:t>
            </w:r>
            <w:r w:rsidRPr="003954B4">
              <w:rPr>
                <w:rFonts w:hAnsi="Cambria" w:ascii="Cambria"/>
                <w:sz w:val="18"/>
                <w:szCs w:val="20"/>
              </w:rPr>
              <w:lastRenderedPageBreak/>
              <w:t>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82649424338</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TEC GRADNJA d.o.o. Šibenik, Krapanjska cesta 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776.869,05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543.808,34</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11.329,34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98293627820</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TEC OBNOVLJIVI IZVORI d.o.o. Šibenik, Krapanjska cesta 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1.227.543,56</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859.280,49</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17.901,68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10980426566</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TEC-ELEKTROINSTALACIJE d.o.o. Šibenik, Krapanjska cesta 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176.850,23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123.795,16</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2.579,07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45237549749</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TUDIĆ SLAVEN, Šibenik, Krapanjskih spužvara 44</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10.858,24</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7.600,77</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158,35 kn, beskamatno, koji dospijevaju prvog dana u mjesecu, od kojih prvi obrok dospijeva na </w:t>
            </w:r>
            <w:r w:rsidRPr="003954B4">
              <w:rPr>
                <w:rFonts w:hAnsi="Cambria" w:ascii="Cambria"/>
                <w:sz w:val="18"/>
                <w:szCs w:val="20"/>
              </w:rPr>
              <w:t xml:space="preserve">naplatu u mjesecu koji prvi kalendarski slijedi nakon proteka 12 mjeseci računajući od dana pravomoćnosti rješenja kojim se potvrđuje ova </w:t>
            </w:r>
            <w:r w:rsidRPr="003954B4">
              <w:rPr>
                <w:rFonts w:hAnsi="Cambria" w:ascii="Cambria"/>
                <w:sz w:val="18"/>
                <w:szCs w:val="20"/>
              </w:rPr>
              <w:lastRenderedPageBreak/>
              <w:t>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lastRenderedPageBreak/>
              <w:t>86009549656</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VJETROELEKTRANA LJUBAČ d.o.o. Šibenik, Krapanjska 8</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110.297,55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77.208,29</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1.608,51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16123378659</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VOLTA d.o.o. Zagreb, Branimirova 12</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6.000,00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4.200,00</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87,50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r w:rsidTr="00877EA5" w:rsidR="006C0167">
        <w:trPr>
          <w:trHeight w:val="270"/>
        </w:trPr>
        <w:tc>
          <w:tcPr>
            <w:tcW w:type="dxa" w:w="206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06140232085</w:t>
            </w:r>
          </w:p>
        </w:tc>
        <w:tc>
          <w:tcPr>
            <w:tcW w:type="dxa" w:w="158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rPr>
                <w:rFonts w:eastAsia="Times New Roman" w:hAnsi="Cambria" w:ascii="Cambria"/>
                <w:color w:val="000000"/>
                <w:sz w:val="18"/>
                <w:szCs w:val="20"/>
              </w:rPr>
            </w:pPr>
            <w:r w:rsidRPr="003954B4">
              <w:rPr>
                <w:rFonts w:hAnsi="Cambria" w:ascii="Cambria"/>
                <w:color w:val="000000"/>
                <w:sz w:val="18"/>
                <w:szCs w:val="20"/>
              </w:rPr>
              <w:t>VUKUŠIĆ - LOKAS, d.o.o. Katuni, Gornji Vukušići 70</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10.569,32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right"/>
              <w:rPr>
                <w:rFonts w:eastAsia="Times New Roman" w:hAnsi="Cambria" w:ascii="Cambria"/>
                <w:color w:val="000000"/>
                <w:sz w:val="18"/>
                <w:szCs w:val="20"/>
              </w:rPr>
            </w:pPr>
            <w:r w:rsidRPr="003954B4">
              <w:rPr>
                <w:rFonts w:hAnsi="Cambria" w:ascii="Cambria"/>
                <w:color w:val="000000"/>
                <w:sz w:val="18"/>
                <w:szCs w:val="20"/>
              </w:rPr>
              <w:t>7.398,52</w:t>
            </w:r>
          </w:p>
        </w:tc>
        <w:tc>
          <w:tcPr>
            <w:tcW w:type="dxa" w:w="591"/>
            <w:tcBorders>
              <w:top w:space="0" w:sz="4" w:color="auto" w:val="single"/>
              <w:left w:space="0" w:sz="4" w:color="auto" w:val="single"/>
              <w:bottom w:space="0" w:sz="4" w:color="auto" w:val="single"/>
              <w:right w:space="0" w:sz="4" w:color="auto" w:val="single"/>
            </w:tcBorders>
            <w:vAlign w:val="center"/>
            <w:hideMark/>
          </w:tcPr>
          <w:p w:rsidRDefault="006C0167" w:rsidP="00877EA5" w:rsidR="006C0167" w:rsidRPr="003954B4">
            <w:pPr>
              <w:spacing w:after="0"/>
              <w:jc w:val="center"/>
              <w:rPr>
                <w:rFonts w:eastAsia="Times New Roman" w:hAnsi="Cambria" w:ascii="Cambria"/>
                <w:color w:val="000000"/>
                <w:sz w:val="18"/>
                <w:szCs w:val="20"/>
              </w:rPr>
            </w:pPr>
            <w:r w:rsidRPr="003954B4">
              <w:rPr>
                <w:rFonts w:hAnsi="Cambria" w:ascii="Cambria"/>
                <w:color w:val="000000"/>
                <w:sz w:val="18"/>
                <w:szCs w:val="20"/>
              </w:rPr>
              <w:t>70%</w:t>
            </w:r>
          </w:p>
        </w:tc>
        <w:tc>
          <w:tcPr>
            <w:tcW w:type="dxa" w:w="2633"/>
            <w:tcBorders>
              <w:top w:space="0" w:sz="4" w:color="auto" w:val="single"/>
              <w:left w:space="0" w:sz="4" w:color="auto" w:val="single"/>
              <w:bottom w:space="0" w:sz="4" w:color="auto" w:val="single"/>
              <w:right w:space="0" w:sz="4" w:color="auto" w:val="single"/>
            </w:tcBorders>
            <w:noWrap/>
            <w:vAlign w:val="center"/>
            <w:hideMark/>
          </w:tcPr>
          <w:p w:rsidRDefault="006C0167" w:rsidP="00877EA5" w:rsidR="006C0167" w:rsidRPr="003954B4">
            <w:pPr>
              <w:spacing w:lineRule="auto" w:line="240" w:after="0"/>
              <w:jc w:val="center"/>
              <w:rPr>
                <w:rFonts w:eastAsia="Times New Roman" w:hAnsi="Cambria" w:ascii="Cambria"/>
                <w:color w:val="000000"/>
                <w:sz w:val="18"/>
                <w:szCs w:val="20"/>
              </w:rPr>
            </w:pPr>
            <w:r w:rsidRPr="003954B4">
              <w:rPr>
                <w:rFonts w:hAnsi="Cambria" w:ascii="Cambria"/>
                <w:color w:val="000000"/>
                <w:sz w:val="18"/>
                <w:szCs w:val="20"/>
              </w:rPr>
              <w:t xml:space="preserve">48 jednakih mjesečnih obroka u iznosu od 154,14 kn, beskamatno, koji dospijevaju prvog dana u mjesecu, od kojih prvi obrok dospijeva na </w:t>
            </w:r>
            <w:r w:rsidRPr="003954B4">
              <w:rPr>
                <w:rFonts w:hAnsi="Cambria" w:ascii="Cambria"/>
                <w:sz w:val="18"/>
                <w:szCs w:val="20"/>
              </w:rPr>
              <w:t>naplatu u mjesecu koji prvi kalendarski slijedi nakon proteka 12 mjeseci računajući od dana pravomoćnosti rješenja kojim se potvrđuje ova Nagodba, a posljednji dospjeva na naplatu u mjesecu koji slijedi nakon proteka 60 mjeseci računajući od dana pravomoćnosti rješenja kojim se potvrđuje ova Nagodba</w:t>
            </w:r>
            <w:r w:rsidRPr="003954B4">
              <w:rPr>
                <w:rFonts w:hAnsi="Cambria" w:ascii="Cambria"/>
                <w:color w:val="000000"/>
                <w:sz w:val="18"/>
                <w:szCs w:val="20"/>
              </w:rPr>
              <w:t xml:space="preserve">   </w:t>
            </w:r>
          </w:p>
        </w:tc>
      </w:tr>
    </w:tbl>
    <w:p w:rsidRDefault="006C0167" w:rsidP="006C0167" w:rsidR="006C0167">
      <w:pPr>
        <w:pStyle w:val="Odlomakpopisa"/>
        <w:spacing w:after="0"/>
        <w:ind w:left="0"/>
        <w:jc w:val="both"/>
        <w:rPr>
          <w:rFonts w:hAnsi="Cambria" w:ascii="Cambria"/>
        </w:rPr>
      </w:pPr>
    </w:p>
    <w:p w:rsidRDefault="006C0167" w:rsidP="006C0167" w:rsidR="006C0167">
      <w:pPr>
        <w:pStyle w:val="Odlomakpopisa"/>
        <w:spacing w:after="0"/>
        <w:ind w:left="0"/>
        <w:jc w:val="both"/>
        <w:rPr>
          <w:rFonts w:hAnsi="Cambria" w:ascii="Cambria"/>
        </w:rPr>
      </w:pPr>
      <w:r>
        <w:rPr>
          <w:rFonts w:hAnsi="Cambria" w:ascii="Cambria"/>
        </w:rPr>
        <w:t xml:space="preserve">Vjerovnici i Dužnik suglasno potvrđuju kako će se preostali dio tražbine ove Nagodbe u omjeru 70% glavnice isplatiti Vjerovnicima obročnom otplatom u razdoblju (roku) od 5 godina, beskamatno. Navedeni iznos tražbine otplatiti će se u mjesečnim anuitetima koji dospijevaju 1.-og u mjesecu, od kojih prvi anuitet dospjeva na naplatu u mjesecu koji prvi kalendarski slijedi nakon proteka 12 mjeseci računajući od dana pravomoćnosti rješenja kojim se potvrđuje ova </w:t>
      </w:r>
      <w:r>
        <w:rPr>
          <w:rFonts w:hAnsi="Cambria" w:ascii="Cambria"/>
        </w:rPr>
        <w:lastRenderedPageBreak/>
        <w:t>Nagodba, a posljednji dospjeva na naplatu u mjesecu koji slijedi nakon proteka 60 mjeseci računajući od dana pravomoćnosti rješenja kojim se potvrđuje ova Nagodba.</w:t>
      </w:r>
    </w:p>
    <w:p w:rsidRDefault="006C0167" w:rsidP="006C0167" w:rsidR="006C0167">
      <w:pPr>
        <w:pStyle w:val="Odlomakpopisa"/>
        <w:spacing w:after="0"/>
        <w:jc w:val="both"/>
        <w:rPr>
          <w:rFonts w:hAnsi="Cambria" w:ascii="Cambria"/>
        </w:rPr>
      </w:pPr>
    </w:p>
    <w:p w:rsidRDefault="006C0167" w:rsidP="006C0167" w:rsidR="006C0167">
      <w:pPr>
        <w:pStyle w:val="Odlomakpopisa"/>
        <w:spacing w:after="0"/>
        <w:ind w:left="0"/>
        <w:jc w:val="both"/>
        <w:rPr>
          <w:rFonts w:hAnsi="Cambria" w:ascii="Cambria"/>
          <w:b/>
        </w:rPr>
      </w:pPr>
    </w:p>
    <w:p w:rsidRDefault="006C0167" w:rsidP="006C0167" w:rsidR="006C0167">
      <w:pPr>
        <w:pStyle w:val="Odlomakpopisa"/>
        <w:spacing w:after="0"/>
        <w:ind w:left="0"/>
        <w:jc w:val="both"/>
        <w:rPr>
          <w:rFonts w:hAnsi="Cambria" w:ascii="Cambria"/>
          <w:b/>
        </w:rPr>
      </w:pPr>
      <w:r>
        <w:rPr>
          <w:rFonts w:hAnsi="Cambria" w:ascii="Cambria"/>
          <w:b/>
        </w:rPr>
        <w:t>Slijedom prethodnih utvrđenja, Dužnik se obvezuje namiriti tražbine Vjerovnika grupe ostali vjerovnici čija tražbina iznosi više od 5.000,00 kn u iznosu, na način i u rokovima kako slijedi:</w:t>
      </w:r>
    </w:p>
    <w:p w:rsidRDefault="006C0167" w:rsidP="006C0167" w:rsidR="006C0167">
      <w:pPr>
        <w:spacing w:after="0"/>
        <w:jc w:val="both"/>
        <w:rPr>
          <w:rFonts w:eastAsia="Times New Roman" w:hAnsi="Cambria" w:ascii="Cambria"/>
          <w:b/>
        </w:rPr>
      </w:pPr>
    </w:p>
    <w:p w:rsidRDefault="006C0167" w:rsidP="006C0167" w:rsidR="006C0167">
      <w:pPr>
        <w:pStyle w:val="Odlomakpopisa"/>
        <w:numPr>
          <w:ilvl w:val="0"/>
          <w:numId w:val="22"/>
        </w:numPr>
        <w:spacing w:after="0"/>
        <w:jc w:val="both"/>
        <w:rPr>
          <w:rFonts w:hAnsi="Cambria" w:ascii="Cambria"/>
        </w:rPr>
      </w:pPr>
      <w:r>
        <w:rPr>
          <w:rFonts w:hAnsi="Cambria" w:ascii="Cambria"/>
        </w:rPr>
        <w:t>Nagodbene stranke izričito i suglasno potvrđuju da su međusobne dužničko-vjerovničke odnose koji su predmet ove predstečajne nagodbe razriješili u cijelosti upravo</w:t>
      </w:r>
      <w:r>
        <w:rPr>
          <w:rFonts w:hAnsi="Cambria" w:ascii="Cambria"/>
          <w:b/>
          <w:noProof/>
        </w:rPr>
        <w:t xml:space="preserve"> </w:t>
      </w:r>
      <w:r>
        <w:rPr>
          <w:rFonts w:hAnsi="Cambria" w:ascii="Cambria"/>
          <w:noProof/>
        </w:rPr>
        <w:t>potpisom ove Nagodbe, što ujedno presumira da po istom pravnom temelju (predmetu Nagodbe) nemaju drugih međusobnih potraživanja.</w:t>
      </w:r>
    </w:p>
    <w:p w:rsidRDefault="006C0167" w:rsidP="006C0167" w:rsidR="006C0167">
      <w:pPr>
        <w:pStyle w:val="Odlomakpopisa"/>
        <w:numPr>
          <w:ilvl w:val="0"/>
          <w:numId w:val="22"/>
        </w:numPr>
        <w:spacing w:after="0"/>
        <w:jc w:val="both"/>
        <w:rPr>
          <w:rFonts w:hAnsi="Cambria" w:ascii="Cambria"/>
        </w:rPr>
      </w:pPr>
      <w:r>
        <w:rPr>
          <w:rFonts w:hAnsi="Cambria" w:ascii="Cambria"/>
          <w:noProof/>
        </w:rPr>
        <w:t>Ova Nagodba ima snagu ovršne isprava za sve Vjerovnike čije su tražbine utvrđene i razlučne Vjerovnike ako su se odrekli svog prava na odvojeno namirenje, te se na temelju nje može radi ostvarenja dužne činidbe nakon dospjelosti obveze, neposredno provesti ovrha na cjelokupnoj pokretnoj i nepokretnoj imovini Dužnika.</w:t>
      </w:r>
    </w:p>
    <w:p w:rsidRDefault="006C0167" w:rsidP="00991312" w:rsidR="006C0167" w:rsidRPr="00991312">
      <w:pPr>
        <w:pStyle w:val="Odlomakpopisa"/>
        <w:numPr>
          <w:ilvl w:val="0"/>
          <w:numId w:val="22"/>
        </w:numPr>
        <w:spacing w:after="0"/>
        <w:jc w:val="both"/>
        <w:rPr>
          <w:rFonts w:hAnsi="Cambria" w:ascii="Cambria"/>
        </w:rPr>
      </w:pPr>
      <w:r>
        <w:rPr>
          <w:rFonts w:hAnsi="Cambria" w:ascii="Cambria"/>
          <w:noProof/>
        </w:rPr>
        <w:t>U odnosu na tražbine Vjerovnika utvrđene u postupku predstečajne nagodbe i obuhvaćene Nagodbom, ovršni i upravni postupci pokretnuti prije otvaranja postupka predstečajne nagodbe nad Dužnikom obustaviti će se, a u parničnim postupcima sud će u odnosu na te tražbine odbaciti tužbu na prijedlog Dužnika podnesen nakon sklapanja Nagodbe.</w:t>
      </w:r>
    </w:p>
    <w:p w:rsidRDefault="006C0167" w:rsidP="00125E86" w:rsidR="00125E86" w:rsidRPr="006C0167">
      <w:pPr>
        <w:pStyle w:val="Odlomakpopisa"/>
        <w:numPr>
          <w:ilvl w:val="0"/>
          <w:numId w:val="22"/>
        </w:numPr>
        <w:spacing w:after="0"/>
        <w:jc w:val="both"/>
        <w:rPr>
          <w:rFonts w:hAnsi="Cambria" w:ascii="Cambria"/>
        </w:rPr>
      </w:pPr>
      <w:r>
        <w:rPr>
          <w:rFonts w:hAnsi="Cambria" w:ascii="Cambria"/>
          <w:noProof/>
        </w:rPr>
        <w:t>Nakon što su stranke pročitale tekst Nagodbe, suglasnost s njenim sadržajem potvrđuju vlastoručnim potpisima, kojim činom se smatra da je Nagodba sklopljena.</w:t>
      </w:r>
    </w:p>
    <w:p w:rsidRDefault="00125E86" w:rsidP="00125E86" w:rsidR="00125E86" w:rsidRPr="006C0167">
      <w:pPr>
        <w:pStyle w:val="Bezproreda"/>
        <w:jc w:val="both"/>
        <w:rPr>
          <w:rFonts w:eastAsia="MS Mincho" w:hAnsi="Times New Roman" w:ascii="Times New Roman"/>
          <w:bCs/>
          <w:sz w:val="24"/>
          <w:szCs w:val="24"/>
        </w:rPr>
      </w:pPr>
    </w:p>
    <w:p w:rsidRDefault="00125E86" w:rsidP="00125E86" w:rsidR="00125E86" w:rsidRPr="006C0167">
      <w:pPr>
        <w:pStyle w:val="Bezproreda"/>
        <w:jc w:val="both"/>
        <w:rPr>
          <w:rFonts w:eastAsia="MS Mincho" w:hAnsi="Times New Roman" w:ascii="Times New Roman"/>
          <w:bCs/>
          <w:sz w:val="24"/>
          <w:szCs w:val="24"/>
        </w:rPr>
      </w:pPr>
    </w:p>
    <w:p w:rsidRDefault="00DC63AB" w:rsidP="00125E86" w:rsidR="00014842" w:rsidRPr="006C0167">
      <w:pPr>
        <w:pStyle w:val="Bezproreda"/>
        <w:jc w:val="center"/>
        <w:rPr>
          <w:rFonts w:eastAsia="MS Mincho" w:hAnsi="Times New Roman" w:ascii="Times New Roman"/>
          <w:sz w:val="24"/>
          <w:szCs w:val="24"/>
        </w:rPr>
      </w:pPr>
      <w:r w:rsidRPr="006C0167">
        <w:rPr>
          <w:rFonts w:hAnsi="Times New Roman" w:ascii="Times New Roman"/>
          <w:bCs/>
          <w:sz w:val="24"/>
          <w:szCs w:val="24"/>
        </w:rPr>
        <w:t>Obrazloženje</w:t>
      </w:r>
    </w:p>
    <w:p w:rsidRDefault="003A7045" w:rsidP="003A7045" w:rsidR="003A7045" w:rsidRPr="006C0167">
      <w:pPr>
        <w:spacing w:lineRule="auto" w:line="240" w:after="0"/>
        <w:jc w:val="both"/>
        <w:rPr>
          <w:rFonts w:hAnsi="Times New Roman" w:ascii="Times New Roman"/>
          <w:sz w:val="24"/>
          <w:szCs w:val="24"/>
        </w:rPr>
      </w:pPr>
    </w:p>
    <w:p w:rsidRDefault="00014842" w:rsidP="00770EA2" w:rsidR="00014842" w:rsidRPr="006C0167">
      <w:pPr>
        <w:spacing w:lineRule="auto" w:line="240" w:after="0"/>
        <w:ind w:firstLine="708"/>
        <w:jc w:val="both"/>
        <w:rPr>
          <w:rFonts w:hAnsi="Times New Roman" w:ascii="Times New Roman"/>
          <w:sz w:val="24"/>
          <w:szCs w:val="24"/>
        </w:rPr>
      </w:pPr>
      <w:r w:rsidRPr="006C0167">
        <w:rPr>
          <w:rFonts w:hAnsi="Times New Roman" w:ascii="Times New Roman"/>
          <w:sz w:val="24"/>
          <w:szCs w:val="24"/>
        </w:rPr>
        <w:t>Dužnik je kao predlagatelj predložio sklapanje predstečajne nagodbe, te je uz prijedlog dostavio sve potrebne isprave predviđene člankom 66. stavak 2. Zakona o financijskom poslovanju i predstečajnoj nagod</w:t>
      </w:r>
      <w:r w:rsidR="00162E82" w:rsidRPr="006C0167">
        <w:rPr>
          <w:rFonts w:hAnsi="Times New Roman" w:ascii="Times New Roman"/>
          <w:sz w:val="24"/>
          <w:szCs w:val="24"/>
        </w:rPr>
        <w:t>bi („Narodne novine“ broj: 108/</w:t>
      </w:r>
      <w:r w:rsidRPr="006C0167">
        <w:rPr>
          <w:rFonts w:hAnsi="Times New Roman" w:ascii="Times New Roman"/>
          <w:sz w:val="24"/>
          <w:szCs w:val="24"/>
        </w:rPr>
        <w:t>1</w:t>
      </w:r>
      <w:r w:rsidR="00162E82" w:rsidRPr="006C0167">
        <w:rPr>
          <w:rFonts w:hAnsi="Times New Roman" w:ascii="Times New Roman"/>
          <w:sz w:val="24"/>
          <w:szCs w:val="24"/>
        </w:rPr>
        <w:t>2,</w:t>
      </w:r>
      <w:r w:rsidR="00F37584">
        <w:rPr>
          <w:rFonts w:hAnsi="Times New Roman" w:ascii="Times New Roman"/>
          <w:sz w:val="24"/>
          <w:szCs w:val="24"/>
        </w:rPr>
        <w:t xml:space="preserve"> </w:t>
      </w:r>
      <w:r w:rsidRPr="006C0167">
        <w:rPr>
          <w:rFonts w:hAnsi="Times New Roman" w:ascii="Times New Roman"/>
          <w:sz w:val="24"/>
          <w:szCs w:val="24"/>
        </w:rPr>
        <w:t>144/12</w:t>
      </w:r>
      <w:r w:rsidR="00162E82" w:rsidRPr="006C0167">
        <w:rPr>
          <w:rFonts w:hAnsi="Times New Roman" w:ascii="Times New Roman"/>
          <w:sz w:val="24"/>
          <w:szCs w:val="24"/>
        </w:rPr>
        <w:t xml:space="preserve"> i 81/13</w:t>
      </w:r>
      <w:r w:rsidRPr="006C0167">
        <w:rPr>
          <w:rFonts w:hAnsi="Times New Roman" w:ascii="Times New Roman"/>
          <w:sz w:val="24"/>
          <w:szCs w:val="24"/>
        </w:rPr>
        <w:t>). Sud je na</w:t>
      </w:r>
      <w:r w:rsidR="00DC63AB" w:rsidRPr="006C0167">
        <w:rPr>
          <w:rFonts w:hAnsi="Times New Roman" w:ascii="Times New Roman"/>
          <w:sz w:val="24"/>
          <w:szCs w:val="24"/>
        </w:rPr>
        <w:t xml:space="preserve"> </w:t>
      </w:r>
      <w:r w:rsidRPr="006C0167">
        <w:rPr>
          <w:rFonts w:hAnsi="Times New Roman" w:ascii="Times New Roman"/>
          <w:sz w:val="24"/>
          <w:szCs w:val="24"/>
        </w:rPr>
        <w:t>temelju dostavljenih isprava utvrdio da su ispunjenje pretpostavke za sklapanje predstečajne nagodbe.</w:t>
      </w:r>
    </w:p>
    <w:p w:rsidRDefault="00770EA2" w:rsidP="00E736BD" w:rsidR="00770EA2" w:rsidRPr="006C0167">
      <w:pPr>
        <w:spacing w:lineRule="auto" w:line="240" w:after="0"/>
        <w:jc w:val="both"/>
        <w:rPr>
          <w:rFonts w:hAnsi="Times New Roman" w:ascii="Times New Roman"/>
          <w:sz w:val="24"/>
          <w:szCs w:val="24"/>
        </w:rPr>
      </w:pPr>
    </w:p>
    <w:p w:rsidRDefault="00014842" w:rsidP="0099162E" w:rsidR="00C44345" w:rsidRPr="006C0167">
      <w:pPr>
        <w:spacing w:lineRule="auto" w:line="240" w:after="0"/>
        <w:ind w:firstLine="708"/>
        <w:jc w:val="both"/>
        <w:rPr>
          <w:rFonts w:hAnsi="Times New Roman" w:ascii="Times New Roman"/>
          <w:sz w:val="24"/>
          <w:szCs w:val="24"/>
        </w:rPr>
      </w:pPr>
      <w:r w:rsidRPr="006C0167">
        <w:rPr>
          <w:rFonts w:hAnsi="Times New Roman" w:ascii="Times New Roman"/>
          <w:sz w:val="24"/>
          <w:szCs w:val="24"/>
        </w:rPr>
        <w:t>Na ročište za sklapanje predstečajne nagodbe</w:t>
      </w:r>
      <w:r w:rsidR="0099162E">
        <w:rPr>
          <w:rFonts w:hAnsi="Times New Roman" w:ascii="Times New Roman"/>
          <w:sz w:val="24"/>
          <w:szCs w:val="24"/>
        </w:rPr>
        <w:t xml:space="preserve"> </w:t>
      </w:r>
      <w:r w:rsidRPr="006C0167">
        <w:rPr>
          <w:rFonts w:hAnsi="Times New Roman" w:ascii="Times New Roman"/>
          <w:sz w:val="24"/>
          <w:szCs w:val="24"/>
        </w:rPr>
        <w:t xml:space="preserve">pristupili su dužnik i </w:t>
      </w:r>
      <w:r w:rsidR="00997D07" w:rsidRPr="006C0167">
        <w:rPr>
          <w:rFonts w:hAnsi="Times New Roman" w:ascii="Times New Roman"/>
          <w:sz w:val="24"/>
          <w:szCs w:val="24"/>
        </w:rPr>
        <w:t>vjerovni</w:t>
      </w:r>
      <w:r w:rsidR="00162E82" w:rsidRPr="006C0167">
        <w:rPr>
          <w:rFonts w:hAnsi="Times New Roman" w:ascii="Times New Roman"/>
          <w:sz w:val="24"/>
          <w:szCs w:val="24"/>
        </w:rPr>
        <w:t>ci</w:t>
      </w:r>
      <w:r w:rsidR="00A36BF9" w:rsidRPr="006C0167">
        <w:rPr>
          <w:rFonts w:hAnsi="Times New Roman" w:ascii="Times New Roman"/>
          <w:sz w:val="24"/>
          <w:szCs w:val="24"/>
        </w:rPr>
        <w:t xml:space="preserve"> i to </w:t>
      </w:r>
      <w:r w:rsidR="006C0167">
        <w:rPr>
          <w:rFonts w:hAnsi="Times New Roman" w:ascii="Times New Roman"/>
          <w:sz w:val="24"/>
          <w:szCs w:val="24"/>
        </w:rPr>
        <w:t>Erste &amp; Steiermärkische bank d.d., Gradska čistoća d.o.o., Privredna banka Zagreb d.d., Krapano d.o.o., TEC Gradnja d.o.o., TEC Obnovljivi izvori d.o.o. TEC Elektroinstalacije d.o.o.</w:t>
      </w:r>
      <w:r w:rsidR="00C44345" w:rsidRPr="006C0167">
        <w:rPr>
          <w:rFonts w:hAnsi="Times New Roman" w:ascii="Times New Roman"/>
          <w:sz w:val="24"/>
          <w:szCs w:val="24"/>
        </w:rPr>
        <w:t>.</w:t>
      </w:r>
      <w:r w:rsidR="00125E86" w:rsidRPr="006C0167">
        <w:rPr>
          <w:rFonts w:hAnsi="Times New Roman" w:ascii="Times New Roman"/>
          <w:sz w:val="24"/>
          <w:szCs w:val="24"/>
        </w:rPr>
        <w:t xml:space="preserve"> Tražbine</w:t>
      </w:r>
      <w:r w:rsidR="00C44345" w:rsidRPr="006C0167">
        <w:rPr>
          <w:rFonts w:hAnsi="Times New Roman" w:ascii="Times New Roman"/>
          <w:sz w:val="24"/>
          <w:szCs w:val="24"/>
        </w:rPr>
        <w:t xml:space="preserve"> ovih vjerovnika prelaze 2/3 ukupno utvrđenih tražbina. </w:t>
      </w:r>
    </w:p>
    <w:p w:rsidRDefault="00C44345" w:rsidP="00C44345" w:rsidR="00C44345" w:rsidRPr="006C0167">
      <w:pPr>
        <w:spacing w:lineRule="auto" w:line="240" w:after="0"/>
        <w:ind w:firstLine="708"/>
        <w:jc w:val="both"/>
        <w:rPr>
          <w:rFonts w:hAnsi="Times New Roman" w:ascii="Times New Roman"/>
          <w:sz w:val="24"/>
          <w:szCs w:val="24"/>
        </w:rPr>
      </w:pPr>
    </w:p>
    <w:p w:rsidRDefault="00997D07" w:rsidP="00C44345" w:rsidR="00014842" w:rsidRPr="006C0167">
      <w:pPr>
        <w:spacing w:lineRule="auto" w:line="240" w:after="0"/>
        <w:ind w:firstLine="708"/>
        <w:jc w:val="both"/>
        <w:rPr>
          <w:rFonts w:hAnsi="Times New Roman" w:ascii="Times New Roman"/>
          <w:sz w:val="24"/>
          <w:szCs w:val="24"/>
        </w:rPr>
      </w:pPr>
      <w:r w:rsidRPr="006C0167">
        <w:rPr>
          <w:rFonts w:hAnsi="Times New Roman" w:ascii="Times New Roman"/>
          <w:sz w:val="24"/>
          <w:szCs w:val="24"/>
        </w:rPr>
        <w:t xml:space="preserve"> </w:t>
      </w:r>
      <w:r w:rsidR="00C44345" w:rsidRPr="006C0167">
        <w:rPr>
          <w:rFonts w:hAnsi="Times New Roman" w:ascii="Times New Roman"/>
          <w:sz w:val="24"/>
          <w:szCs w:val="24"/>
        </w:rPr>
        <w:t xml:space="preserve">Na ročištu pred sudom svoj pristanak za sklapanje predstečajne nagodbe dali su dužnik i svi nazočni vjerovnici, a slijedom čega je sud utvrdio da su za sklapanje nagodbe sukladno prijedlogu dužnika, te nacrtu nagodbe i planu financijskog i operativnog restrukturiranja glasali dužnik i vjerovnici čije tražbine prelaze 2/3 vrijednosti svih utvrđenih tražbina.  </w:t>
      </w:r>
    </w:p>
    <w:p w:rsidRDefault="005A6A97" w:rsidP="003A7045" w:rsidR="005A6A97" w:rsidRPr="006C0167">
      <w:pPr>
        <w:spacing w:lineRule="auto" w:line="240" w:after="0"/>
        <w:jc w:val="both"/>
        <w:rPr>
          <w:rFonts w:hAnsi="Times New Roman" w:ascii="Times New Roman"/>
          <w:sz w:val="24"/>
          <w:szCs w:val="24"/>
        </w:rPr>
      </w:pPr>
    </w:p>
    <w:p w:rsidRDefault="00014842" w:rsidP="00F37584" w:rsidR="00162E82" w:rsidRPr="006C0167">
      <w:pPr>
        <w:spacing w:lineRule="auto" w:line="240" w:after="0"/>
        <w:ind w:firstLine="705"/>
        <w:jc w:val="both"/>
        <w:rPr>
          <w:rFonts w:hAnsi="Times New Roman" w:ascii="Times New Roman"/>
          <w:sz w:val="24"/>
          <w:szCs w:val="24"/>
        </w:rPr>
      </w:pPr>
      <w:r w:rsidRPr="006C0167">
        <w:rPr>
          <w:rFonts w:hAnsi="Times New Roman" w:ascii="Times New Roman"/>
          <w:sz w:val="24"/>
          <w:szCs w:val="24"/>
        </w:rPr>
        <w:t>Kako je sud utvrdio da su ispunjenje pretpostavke</w:t>
      </w:r>
      <w:r w:rsidR="00281F8C" w:rsidRPr="006C0167">
        <w:rPr>
          <w:rFonts w:hAnsi="Times New Roman" w:ascii="Times New Roman"/>
          <w:sz w:val="24"/>
          <w:szCs w:val="24"/>
        </w:rPr>
        <w:t xml:space="preserve"> i</w:t>
      </w:r>
      <w:r w:rsidRPr="006C0167">
        <w:rPr>
          <w:rFonts w:hAnsi="Times New Roman" w:ascii="Times New Roman"/>
          <w:sz w:val="24"/>
          <w:szCs w:val="24"/>
        </w:rPr>
        <w:t xml:space="preserve"> </w:t>
      </w:r>
      <w:r w:rsidR="00253C70" w:rsidRPr="006C0167">
        <w:rPr>
          <w:rFonts w:hAnsi="Times New Roman" w:ascii="Times New Roman"/>
          <w:sz w:val="24"/>
          <w:szCs w:val="24"/>
        </w:rPr>
        <w:t>budući su na ročištu za sklapanje predstečajne nagodbe svoj pr</w:t>
      </w:r>
      <w:r w:rsidR="00997D07" w:rsidRPr="006C0167">
        <w:rPr>
          <w:rFonts w:hAnsi="Times New Roman" w:ascii="Times New Roman"/>
          <w:sz w:val="24"/>
          <w:szCs w:val="24"/>
        </w:rPr>
        <w:t>istana</w:t>
      </w:r>
      <w:r w:rsidR="00162E82" w:rsidRPr="006C0167">
        <w:rPr>
          <w:rFonts w:hAnsi="Times New Roman" w:ascii="Times New Roman"/>
          <w:sz w:val="24"/>
          <w:szCs w:val="24"/>
        </w:rPr>
        <w:t>k dali dužnik i vjerovnici</w:t>
      </w:r>
      <w:r w:rsidR="00253C70" w:rsidRPr="006C0167">
        <w:rPr>
          <w:rFonts w:hAnsi="Times New Roman" w:ascii="Times New Roman"/>
          <w:sz w:val="24"/>
          <w:szCs w:val="24"/>
        </w:rPr>
        <w:t xml:space="preserve"> koji </w:t>
      </w:r>
      <w:r w:rsidR="00162E82" w:rsidRPr="006C0167">
        <w:rPr>
          <w:rFonts w:hAnsi="Times New Roman" w:ascii="Times New Roman"/>
          <w:sz w:val="24"/>
          <w:szCs w:val="24"/>
        </w:rPr>
        <w:t>su</w:t>
      </w:r>
      <w:r w:rsidR="00997D07" w:rsidRPr="006C0167">
        <w:rPr>
          <w:rFonts w:hAnsi="Times New Roman" w:ascii="Times New Roman"/>
          <w:sz w:val="24"/>
          <w:szCs w:val="24"/>
        </w:rPr>
        <w:t xml:space="preserve"> prihvati</w:t>
      </w:r>
      <w:r w:rsidR="00162E82" w:rsidRPr="006C0167">
        <w:rPr>
          <w:rFonts w:hAnsi="Times New Roman" w:ascii="Times New Roman"/>
          <w:sz w:val="24"/>
          <w:szCs w:val="24"/>
        </w:rPr>
        <w:t>li</w:t>
      </w:r>
      <w:r w:rsidR="00253C70" w:rsidRPr="006C0167">
        <w:rPr>
          <w:rFonts w:hAnsi="Times New Roman" w:ascii="Times New Roman"/>
          <w:sz w:val="24"/>
          <w:szCs w:val="24"/>
        </w:rPr>
        <w:t xml:space="preserve"> plan </w:t>
      </w:r>
      <w:r w:rsidR="00253C70" w:rsidRPr="006C0167">
        <w:rPr>
          <w:rFonts w:hAnsi="Times New Roman" w:ascii="Times New Roman"/>
          <w:sz w:val="24"/>
          <w:szCs w:val="24"/>
        </w:rPr>
        <w:lastRenderedPageBreak/>
        <w:t>financijskog restrukturiranja, a čij</w:t>
      </w:r>
      <w:r w:rsidR="00162E82" w:rsidRPr="006C0167">
        <w:rPr>
          <w:rFonts w:hAnsi="Times New Roman" w:ascii="Times New Roman"/>
          <w:sz w:val="24"/>
          <w:szCs w:val="24"/>
        </w:rPr>
        <w:t>e</w:t>
      </w:r>
      <w:r w:rsidR="00997D07" w:rsidRPr="006C0167">
        <w:rPr>
          <w:rFonts w:hAnsi="Times New Roman" w:ascii="Times New Roman"/>
          <w:sz w:val="24"/>
          <w:szCs w:val="24"/>
        </w:rPr>
        <w:t xml:space="preserve"> tražbin</w:t>
      </w:r>
      <w:r w:rsidR="00162E82" w:rsidRPr="006C0167">
        <w:rPr>
          <w:rFonts w:hAnsi="Times New Roman" w:ascii="Times New Roman"/>
          <w:sz w:val="24"/>
          <w:szCs w:val="24"/>
        </w:rPr>
        <w:t>e</w:t>
      </w:r>
      <w:r w:rsidR="00253C70" w:rsidRPr="006C0167">
        <w:rPr>
          <w:rFonts w:hAnsi="Times New Roman" w:ascii="Times New Roman"/>
          <w:sz w:val="24"/>
          <w:szCs w:val="24"/>
        </w:rPr>
        <w:t xml:space="preserve"> čin</w:t>
      </w:r>
      <w:r w:rsidR="00162E82" w:rsidRPr="006C0167">
        <w:rPr>
          <w:rFonts w:hAnsi="Times New Roman" w:ascii="Times New Roman"/>
          <w:sz w:val="24"/>
          <w:szCs w:val="24"/>
        </w:rPr>
        <w:t>e</w:t>
      </w:r>
      <w:r w:rsidR="00253C70" w:rsidRPr="006C0167">
        <w:rPr>
          <w:rFonts w:hAnsi="Times New Roman" w:ascii="Times New Roman"/>
          <w:sz w:val="24"/>
          <w:szCs w:val="24"/>
        </w:rPr>
        <w:t xml:space="preserve"> potrebnu većinu iz članka 63. Zakona o financijskom poslovanju i predstečajnoj nagodbi, </w:t>
      </w:r>
      <w:r w:rsidRPr="006C0167">
        <w:rPr>
          <w:rFonts w:hAnsi="Times New Roman" w:ascii="Times New Roman"/>
          <w:sz w:val="24"/>
          <w:szCs w:val="24"/>
        </w:rPr>
        <w:t>t</w:t>
      </w:r>
      <w:r w:rsidR="00C44345" w:rsidRPr="006C0167">
        <w:rPr>
          <w:rFonts w:hAnsi="Times New Roman" w:ascii="Times New Roman"/>
          <w:sz w:val="24"/>
          <w:szCs w:val="24"/>
        </w:rPr>
        <w:t>o</w:t>
      </w:r>
      <w:r w:rsidRPr="006C0167">
        <w:rPr>
          <w:rFonts w:hAnsi="Times New Roman" w:ascii="Times New Roman"/>
          <w:sz w:val="24"/>
          <w:szCs w:val="24"/>
        </w:rPr>
        <w:t xml:space="preserve"> je </w:t>
      </w:r>
      <w:r w:rsidR="00281F8C" w:rsidRPr="006C0167">
        <w:rPr>
          <w:rFonts w:hAnsi="Times New Roman" w:ascii="Times New Roman"/>
          <w:sz w:val="24"/>
          <w:szCs w:val="24"/>
        </w:rPr>
        <w:t xml:space="preserve">sud </w:t>
      </w:r>
      <w:r w:rsidRPr="006C0167">
        <w:rPr>
          <w:rFonts w:hAnsi="Times New Roman" w:ascii="Times New Roman"/>
          <w:sz w:val="24"/>
          <w:szCs w:val="24"/>
        </w:rPr>
        <w:t xml:space="preserve">odobrio sklapanje predstečajne nagodbe u sadržaju koji je u </w:t>
      </w:r>
      <w:r w:rsidR="00F37584">
        <w:rPr>
          <w:rFonts w:hAnsi="Times New Roman" w:ascii="Times New Roman"/>
          <w:sz w:val="24"/>
          <w:szCs w:val="24"/>
        </w:rPr>
        <w:t xml:space="preserve">bitnim sastojcima odgovarajući Planu </w:t>
      </w:r>
      <w:r w:rsidR="00C44345" w:rsidRPr="006C0167">
        <w:rPr>
          <w:rFonts w:hAnsi="Times New Roman" w:ascii="Times New Roman"/>
          <w:sz w:val="24"/>
          <w:szCs w:val="24"/>
        </w:rPr>
        <w:t xml:space="preserve">financijskog </w:t>
      </w:r>
      <w:r w:rsidRPr="006C0167">
        <w:rPr>
          <w:rFonts w:hAnsi="Times New Roman" w:ascii="Times New Roman"/>
          <w:sz w:val="24"/>
          <w:szCs w:val="24"/>
        </w:rPr>
        <w:t>restrukturiranja</w:t>
      </w:r>
      <w:r w:rsidR="00C44345" w:rsidRPr="006C0167">
        <w:rPr>
          <w:rFonts w:hAnsi="Times New Roman" w:ascii="Times New Roman"/>
          <w:sz w:val="24"/>
          <w:szCs w:val="24"/>
        </w:rPr>
        <w:t xml:space="preserve"> prihvaćenog rješenjem o prihvaćaju Plana financijskog restrukturiranja koje rješenje je donijela Financijska agencija, Regionalni centar </w:t>
      </w:r>
      <w:r w:rsidR="006C0167">
        <w:rPr>
          <w:rFonts w:hAnsi="Times New Roman" w:ascii="Times New Roman"/>
          <w:sz w:val="24"/>
          <w:szCs w:val="24"/>
        </w:rPr>
        <w:t>Zagreb</w:t>
      </w:r>
      <w:r w:rsidR="00C44345" w:rsidRPr="006C0167">
        <w:rPr>
          <w:rFonts w:hAnsi="Times New Roman" w:ascii="Times New Roman"/>
          <w:sz w:val="24"/>
          <w:szCs w:val="24"/>
        </w:rPr>
        <w:t>, Klasa: UP-I/110/07/14-01/65</w:t>
      </w:r>
      <w:r w:rsidR="006C0167">
        <w:rPr>
          <w:rFonts w:hAnsi="Times New Roman" w:ascii="Times New Roman"/>
          <w:sz w:val="24"/>
          <w:szCs w:val="24"/>
        </w:rPr>
        <w:t>38, Urbroj: 04-06-15-653</w:t>
      </w:r>
      <w:r w:rsidR="00C44345" w:rsidRPr="006C0167">
        <w:rPr>
          <w:rFonts w:hAnsi="Times New Roman" w:ascii="Times New Roman"/>
          <w:sz w:val="24"/>
          <w:szCs w:val="24"/>
        </w:rPr>
        <w:t>8-</w:t>
      </w:r>
      <w:r w:rsidR="006C0167">
        <w:rPr>
          <w:rFonts w:hAnsi="Times New Roman" w:ascii="Times New Roman"/>
          <w:sz w:val="24"/>
          <w:szCs w:val="24"/>
        </w:rPr>
        <w:t>86</w:t>
      </w:r>
      <w:r w:rsidR="00C44345" w:rsidRPr="006C0167">
        <w:rPr>
          <w:rFonts w:hAnsi="Times New Roman" w:ascii="Times New Roman"/>
          <w:sz w:val="24"/>
          <w:szCs w:val="24"/>
        </w:rPr>
        <w:t xml:space="preserve"> od 1</w:t>
      </w:r>
      <w:r w:rsidR="006C0167">
        <w:rPr>
          <w:rFonts w:hAnsi="Times New Roman" w:ascii="Times New Roman"/>
          <w:sz w:val="24"/>
          <w:szCs w:val="24"/>
        </w:rPr>
        <w:t>3</w:t>
      </w:r>
      <w:r w:rsidR="00C44345" w:rsidRPr="006C0167">
        <w:rPr>
          <w:rFonts w:hAnsi="Times New Roman" w:ascii="Times New Roman"/>
          <w:sz w:val="24"/>
          <w:szCs w:val="24"/>
        </w:rPr>
        <w:t xml:space="preserve">. </w:t>
      </w:r>
      <w:r w:rsidR="006C0167">
        <w:rPr>
          <w:rFonts w:hAnsi="Times New Roman" w:ascii="Times New Roman"/>
          <w:sz w:val="24"/>
          <w:szCs w:val="24"/>
        </w:rPr>
        <w:t xml:space="preserve">veljače </w:t>
      </w:r>
      <w:r w:rsidR="00C44345" w:rsidRPr="006C0167">
        <w:rPr>
          <w:rFonts w:hAnsi="Times New Roman" w:ascii="Times New Roman"/>
          <w:sz w:val="24"/>
          <w:szCs w:val="24"/>
        </w:rPr>
        <w:t>201</w:t>
      </w:r>
      <w:r w:rsidR="006C0167">
        <w:rPr>
          <w:rFonts w:hAnsi="Times New Roman" w:ascii="Times New Roman"/>
          <w:sz w:val="24"/>
          <w:szCs w:val="24"/>
        </w:rPr>
        <w:t>5</w:t>
      </w:r>
      <w:r w:rsidR="00C44345" w:rsidRPr="006C0167">
        <w:rPr>
          <w:rFonts w:hAnsi="Times New Roman" w:ascii="Times New Roman"/>
          <w:sz w:val="24"/>
          <w:szCs w:val="24"/>
        </w:rPr>
        <w:t xml:space="preserve">. </w:t>
      </w:r>
    </w:p>
    <w:p w:rsidRDefault="00253C70" w:rsidP="00125E86" w:rsidR="00253C70" w:rsidRPr="006C0167">
      <w:pPr>
        <w:spacing w:lineRule="auto" w:line="240" w:after="0"/>
        <w:jc w:val="both"/>
        <w:rPr>
          <w:rFonts w:hAnsi="Times New Roman" w:ascii="Times New Roman"/>
          <w:sz w:val="24"/>
          <w:szCs w:val="24"/>
        </w:rPr>
      </w:pPr>
    </w:p>
    <w:p w:rsidRDefault="00DC63AB" w:rsidP="00492645" w:rsidR="00492645" w:rsidRPr="006C0167">
      <w:pPr>
        <w:ind w:left="705"/>
        <w:jc w:val="center"/>
        <w:rPr>
          <w:rFonts w:hAnsi="Times New Roman" w:ascii="Times New Roman"/>
          <w:sz w:val="24"/>
          <w:szCs w:val="24"/>
        </w:rPr>
      </w:pPr>
      <w:r w:rsidRPr="006C0167">
        <w:rPr>
          <w:rFonts w:hAnsi="Times New Roman" w:ascii="Times New Roman"/>
          <w:sz w:val="24"/>
          <w:szCs w:val="24"/>
        </w:rPr>
        <w:t xml:space="preserve">U Zadru </w:t>
      </w:r>
      <w:r w:rsidR="00A36BF9" w:rsidRPr="006C0167">
        <w:rPr>
          <w:rFonts w:hAnsi="Times New Roman" w:ascii="Times New Roman"/>
          <w:sz w:val="24"/>
          <w:szCs w:val="24"/>
        </w:rPr>
        <w:t>22</w:t>
      </w:r>
      <w:r w:rsidRPr="006C0167">
        <w:rPr>
          <w:rFonts w:hAnsi="Times New Roman" w:ascii="Times New Roman"/>
          <w:sz w:val="24"/>
          <w:szCs w:val="24"/>
        </w:rPr>
        <w:t xml:space="preserve">. </w:t>
      </w:r>
      <w:r w:rsidR="00A36BF9" w:rsidRPr="006C0167">
        <w:rPr>
          <w:rFonts w:hAnsi="Times New Roman" w:ascii="Times New Roman"/>
          <w:sz w:val="24"/>
          <w:szCs w:val="24"/>
        </w:rPr>
        <w:t xml:space="preserve">prosinca </w:t>
      </w:r>
      <w:r w:rsidR="00CD181B" w:rsidRPr="006C0167">
        <w:rPr>
          <w:rFonts w:hAnsi="Times New Roman" w:ascii="Times New Roman"/>
          <w:sz w:val="24"/>
          <w:szCs w:val="24"/>
        </w:rPr>
        <w:t>201</w:t>
      </w:r>
      <w:r w:rsidR="00A36BF9" w:rsidRPr="006C0167">
        <w:rPr>
          <w:rFonts w:hAnsi="Times New Roman" w:ascii="Times New Roman"/>
          <w:sz w:val="24"/>
          <w:szCs w:val="24"/>
        </w:rPr>
        <w:t>5</w:t>
      </w:r>
      <w:r w:rsidR="00CD181B" w:rsidRPr="006C0167">
        <w:rPr>
          <w:rFonts w:hAnsi="Times New Roman" w:ascii="Times New Roman"/>
          <w:sz w:val="24"/>
          <w:szCs w:val="24"/>
        </w:rPr>
        <w:t xml:space="preserve">. </w:t>
      </w:r>
    </w:p>
    <w:p w:rsidRDefault="00492645" w:rsidP="00492645" w:rsidR="00492645" w:rsidRPr="006C0167">
      <w:pPr>
        <w:jc w:val="both"/>
        <w:rPr>
          <w:rFonts w:hAnsi="Times New Roman" w:ascii="Times New Roman"/>
          <w:sz w:val="24"/>
          <w:szCs w:val="24"/>
        </w:rPr>
      </w:pPr>
    </w:p>
    <w:p w:rsidRDefault="00492645" w:rsidP="0099162E" w:rsidR="00492645">
      <w:pPr>
        <w:jc w:val="right"/>
        <w:rPr>
          <w:rFonts w:hAnsi="Times New Roman" w:ascii="Times New Roman"/>
          <w:sz w:val="24"/>
          <w:szCs w:val="24"/>
        </w:rPr>
      </w:pPr>
      <w:r w:rsidRPr="006C0167">
        <w:rPr>
          <w:rFonts w:hAnsi="Times New Roman" w:ascii="Times New Roman"/>
          <w:sz w:val="24"/>
          <w:szCs w:val="24"/>
        </w:rPr>
        <w:tab/>
      </w:r>
      <w:r w:rsidRPr="006C0167">
        <w:rPr>
          <w:rFonts w:hAnsi="Times New Roman" w:ascii="Times New Roman"/>
          <w:sz w:val="24"/>
          <w:szCs w:val="24"/>
        </w:rPr>
        <w:tab/>
      </w:r>
      <w:r w:rsidRPr="006C0167">
        <w:rPr>
          <w:rFonts w:hAnsi="Times New Roman" w:ascii="Times New Roman"/>
          <w:sz w:val="24"/>
          <w:szCs w:val="24"/>
        </w:rPr>
        <w:tab/>
      </w:r>
      <w:r w:rsidRPr="006C0167">
        <w:rPr>
          <w:rFonts w:hAnsi="Times New Roman" w:ascii="Times New Roman"/>
          <w:sz w:val="24"/>
          <w:szCs w:val="24"/>
        </w:rPr>
        <w:tab/>
      </w:r>
      <w:r w:rsidRPr="006C0167">
        <w:rPr>
          <w:rFonts w:hAnsi="Times New Roman" w:ascii="Times New Roman"/>
          <w:sz w:val="24"/>
          <w:szCs w:val="24"/>
        </w:rPr>
        <w:tab/>
      </w:r>
      <w:r w:rsidR="00DC63AB" w:rsidRPr="006C0167">
        <w:rPr>
          <w:rFonts w:hAnsi="Times New Roman" w:ascii="Times New Roman"/>
          <w:sz w:val="24"/>
          <w:szCs w:val="24"/>
        </w:rPr>
        <w:t>S</w:t>
      </w:r>
      <w:r w:rsidR="00A36BF9" w:rsidRPr="006C0167">
        <w:rPr>
          <w:rFonts w:hAnsi="Times New Roman" w:ascii="Times New Roman"/>
          <w:sz w:val="24"/>
          <w:szCs w:val="24"/>
        </w:rPr>
        <w:t>utkinja</w:t>
      </w:r>
    </w:p>
    <w:p w:rsidRDefault="0099162E" w:rsidP="0099162E" w:rsidR="0099162E">
      <w:pPr>
        <w:jc w:val="right"/>
        <w:rPr>
          <w:rFonts w:hAnsi="Times New Roman" w:ascii="Times New Roman"/>
          <w:sz w:val="24"/>
          <w:szCs w:val="24"/>
        </w:rPr>
      </w:pPr>
      <w:r>
        <w:rPr>
          <w:rFonts w:hAnsi="Times New Roman" w:ascii="Times New Roman"/>
          <w:sz w:val="24"/>
          <w:szCs w:val="24"/>
        </w:rPr>
        <w:t>Ana Markač</w:t>
      </w:r>
    </w:p>
    <w:p w:rsidRDefault="0099162E" w:rsidP="0099162E" w:rsidR="0099162E" w:rsidRPr="006C0167">
      <w:pPr>
        <w:spacing w:lineRule="auto" w:line="240"/>
        <w:jc w:val="right"/>
        <w:rPr>
          <w:rFonts w:hAnsi="Times New Roman" w:ascii="Times New Roman"/>
          <w:sz w:val="24"/>
          <w:szCs w:val="24"/>
        </w:rPr>
      </w:pPr>
    </w:p>
    <w:p w:rsidRDefault="00492645" w:rsidP="0099162E" w:rsidR="00A36BF9" w:rsidRPr="006C0167">
      <w:pPr>
        <w:jc w:val="right"/>
        <w:rPr>
          <w:rFonts w:hAnsi="Times New Roman" w:ascii="Times New Roman"/>
          <w:sz w:val="24"/>
          <w:szCs w:val="24"/>
        </w:rPr>
      </w:pPr>
      <w:r w:rsidRPr="006C0167">
        <w:rPr>
          <w:rFonts w:hAnsi="Times New Roman" w:ascii="Times New Roman"/>
          <w:sz w:val="24"/>
          <w:szCs w:val="24"/>
        </w:rPr>
        <w:tab/>
      </w:r>
      <w:r w:rsidRPr="006C0167">
        <w:rPr>
          <w:rFonts w:hAnsi="Times New Roman" w:ascii="Times New Roman"/>
          <w:sz w:val="24"/>
          <w:szCs w:val="24"/>
        </w:rPr>
        <w:tab/>
      </w:r>
      <w:r w:rsidRPr="006C0167">
        <w:rPr>
          <w:rFonts w:hAnsi="Times New Roman" w:ascii="Times New Roman"/>
          <w:sz w:val="24"/>
          <w:szCs w:val="24"/>
        </w:rPr>
        <w:tab/>
      </w:r>
      <w:r w:rsidRPr="006C0167">
        <w:rPr>
          <w:rFonts w:hAnsi="Times New Roman" w:ascii="Times New Roman"/>
          <w:sz w:val="24"/>
          <w:szCs w:val="24"/>
        </w:rPr>
        <w:tab/>
      </w:r>
      <w:r w:rsidRPr="006C0167">
        <w:rPr>
          <w:rFonts w:hAnsi="Times New Roman" w:ascii="Times New Roman"/>
          <w:sz w:val="24"/>
          <w:szCs w:val="24"/>
        </w:rPr>
        <w:tab/>
      </w:r>
      <w:r w:rsidRPr="006C0167">
        <w:rPr>
          <w:rFonts w:hAnsi="Times New Roman" w:ascii="Times New Roman"/>
          <w:sz w:val="24"/>
          <w:szCs w:val="24"/>
        </w:rPr>
        <w:tab/>
      </w:r>
      <w:r w:rsidR="0099162E">
        <w:rPr>
          <w:rFonts w:hAnsi="Times New Roman" w:ascii="Times New Roman"/>
          <w:sz w:val="24"/>
          <w:szCs w:val="24"/>
        </w:rPr>
        <w:t xml:space="preserve">                                </w:t>
      </w:r>
    </w:p>
    <w:p w:rsidRDefault="00492645" w:rsidP="00125E86" w:rsidR="00492645" w:rsidRPr="006C0167">
      <w:pPr>
        <w:tabs>
          <w:tab w:pos="6840" w:val="left"/>
        </w:tabs>
        <w:spacing w:after="0"/>
        <w:rPr>
          <w:rFonts w:hAnsi="Times New Roman" w:ascii="Times New Roman"/>
          <w:bCs/>
          <w:sz w:val="24"/>
          <w:szCs w:val="24"/>
        </w:rPr>
      </w:pPr>
    </w:p>
    <w:p w:rsidRDefault="00492645" w:rsidP="00125E86" w:rsidR="00492645" w:rsidRPr="006C0167">
      <w:pPr>
        <w:tabs>
          <w:tab w:pos="6840" w:val="left"/>
        </w:tabs>
        <w:spacing w:after="0"/>
        <w:rPr>
          <w:rFonts w:hAnsi="Times New Roman" w:ascii="Times New Roman"/>
          <w:bCs/>
          <w:sz w:val="24"/>
          <w:szCs w:val="24"/>
        </w:rPr>
      </w:pPr>
    </w:p>
    <w:p w:rsidRDefault="00C44345" w:rsidP="00125E86" w:rsidR="00125E86" w:rsidRPr="006C0167">
      <w:pPr>
        <w:tabs>
          <w:tab w:pos="6840" w:val="left"/>
        </w:tabs>
        <w:spacing w:after="0"/>
        <w:rPr>
          <w:rFonts w:hAnsi="Times New Roman" w:ascii="Times New Roman"/>
          <w:bCs/>
          <w:sz w:val="24"/>
          <w:szCs w:val="24"/>
        </w:rPr>
      </w:pPr>
      <w:r w:rsidRPr="006C0167">
        <w:rPr>
          <w:rFonts w:hAnsi="Times New Roman" w:ascii="Times New Roman"/>
          <w:bCs/>
          <w:sz w:val="24"/>
          <w:szCs w:val="24"/>
        </w:rPr>
        <w:t xml:space="preserve">POUKA O PRAVNOM LIJEKU: </w:t>
      </w:r>
    </w:p>
    <w:p w:rsidRDefault="00DC63AB" w:rsidP="00125E86" w:rsidR="00A36BF9" w:rsidRPr="006C0167">
      <w:pPr>
        <w:tabs>
          <w:tab w:pos="6840" w:val="left"/>
        </w:tabs>
        <w:spacing w:after="0"/>
        <w:rPr>
          <w:rFonts w:hAnsi="Times New Roman" w:ascii="Times New Roman"/>
          <w:bCs/>
          <w:sz w:val="24"/>
          <w:szCs w:val="24"/>
        </w:rPr>
      </w:pPr>
      <w:r w:rsidRPr="006C0167">
        <w:rPr>
          <w:rFonts w:hAnsi="Times New Roman" w:ascii="Times New Roman"/>
          <w:sz w:val="24"/>
          <w:szCs w:val="24"/>
        </w:rPr>
        <w:t>Protiv ovog rješenja nezadovoljna stranka može izjaviti žalbu Visokom trgovačkom sudu u roku 8</w:t>
      </w:r>
      <w:r w:rsidR="00C44345" w:rsidRPr="006C0167">
        <w:rPr>
          <w:rFonts w:hAnsi="Times New Roman" w:ascii="Times New Roman"/>
          <w:sz w:val="24"/>
          <w:szCs w:val="24"/>
        </w:rPr>
        <w:t xml:space="preserve"> (osam) </w:t>
      </w:r>
      <w:r w:rsidRPr="006C0167">
        <w:rPr>
          <w:rFonts w:hAnsi="Times New Roman" w:ascii="Times New Roman"/>
          <w:sz w:val="24"/>
          <w:szCs w:val="24"/>
        </w:rPr>
        <w:t xml:space="preserve"> dana od dana primitka prijepisa istog. Žalba se pod</w:t>
      </w:r>
      <w:r w:rsidR="00A36BF9" w:rsidRPr="006C0167">
        <w:rPr>
          <w:rFonts w:hAnsi="Times New Roman" w:ascii="Times New Roman"/>
          <w:sz w:val="24"/>
          <w:szCs w:val="24"/>
        </w:rPr>
        <w:t xml:space="preserve">nosi ovome sudu u 3 </w:t>
      </w:r>
      <w:r w:rsidR="00C44345" w:rsidRPr="006C0167">
        <w:rPr>
          <w:rFonts w:hAnsi="Times New Roman" w:ascii="Times New Roman"/>
          <w:sz w:val="24"/>
          <w:szCs w:val="24"/>
        </w:rPr>
        <w:t xml:space="preserve">(tri) istovjetna </w:t>
      </w:r>
      <w:r w:rsidR="00A36BF9" w:rsidRPr="006C0167">
        <w:rPr>
          <w:rFonts w:hAnsi="Times New Roman" w:ascii="Times New Roman"/>
          <w:sz w:val="24"/>
          <w:szCs w:val="24"/>
        </w:rPr>
        <w:t xml:space="preserve">primjerka. </w:t>
      </w:r>
    </w:p>
    <w:p w:rsidRDefault="00492645" w:rsidP="00DC63AB" w:rsidR="00492645" w:rsidRPr="006C0167">
      <w:pPr>
        <w:jc w:val="both"/>
        <w:rPr>
          <w:rFonts w:hAnsi="Times New Roman" w:ascii="Times New Roman"/>
          <w:bCs/>
          <w:sz w:val="24"/>
          <w:szCs w:val="24"/>
        </w:rPr>
      </w:pPr>
    </w:p>
    <w:p w:rsidRDefault="00DC63AB" w:rsidP="00DC63AB" w:rsidR="00DC63AB" w:rsidRPr="006C0167">
      <w:pPr>
        <w:jc w:val="both"/>
        <w:rPr>
          <w:rFonts w:hAnsi="Times New Roman" w:ascii="Times New Roman"/>
          <w:bCs/>
          <w:sz w:val="24"/>
          <w:szCs w:val="24"/>
        </w:rPr>
      </w:pPr>
      <w:r w:rsidRPr="006C0167">
        <w:rPr>
          <w:rFonts w:hAnsi="Times New Roman" w:ascii="Times New Roman"/>
          <w:bCs/>
          <w:sz w:val="24"/>
          <w:szCs w:val="24"/>
        </w:rPr>
        <w:t>DNA :</w:t>
      </w:r>
    </w:p>
    <w:p w:rsidRDefault="00C44345" w:rsidP="00C44345" w:rsidR="00C44345" w:rsidRPr="006C0167">
      <w:pPr>
        <w:numPr>
          <w:ilvl w:val="0"/>
          <w:numId w:val="5"/>
        </w:numPr>
        <w:spacing w:lineRule="auto" w:line="240" w:after="0"/>
        <w:jc w:val="both"/>
        <w:rPr>
          <w:rFonts w:hAnsi="Times New Roman" w:ascii="Times New Roman"/>
          <w:bCs/>
          <w:sz w:val="24"/>
          <w:szCs w:val="24"/>
        </w:rPr>
      </w:pPr>
      <w:r w:rsidRPr="006C0167">
        <w:rPr>
          <w:rFonts w:hAnsi="Times New Roman" w:ascii="Times New Roman"/>
          <w:bCs/>
          <w:sz w:val="24"/>
          <w:szCs w:val="24"/>
        </w:rPr>
        <w:t>predlagatelju – dužniku</w:t>
      </w:r>
    </w:p>
    <w:p w:rsidRDefault="00C44345" w:rsidP="00C44345" w:rsidR="00C44345" w:rsidRPr="006C0167">
      <w:pPr>
        <w:numPr>
          <w:ilvl w:val="0"/>
          <w:numId w:val="5"/>
        </w:numPr>
        <w:spacing w:lineRule="auto" w:line="240" w:after="0"/>
        <w:jc w:val="both"/>
        <w:rPr>
          <w:rFonts w:hAnsi="Times New Roman" w:ascii="Times New Roman"/>
          <w:sz w:val="24"/>
          <w:szCs w:val="24"/>
        </w:rPr>
      </w:pPr>
      <w:r w:rsidRPr="006C0167">
        <w:rPr>
          <w:rFonts w:hAnsi="Times New Roman" w:ascii="Times New Roman"/>
          <w:sz w:val="24"/>
          <w:szCs w:val="24"/>
        </w:rPr>
        <w:t>e-oglasna ploča suda</w:t>
      </w:r>
    </w:p>
    <w:p w:rsidRDefault="00C44345" w:rsidP="00C44345" w:rsidR="00C44345" w:rsidRPr="006C0167">
      <w:pPr>
        <w:numPr>
          <w:ilvl w:val="0"/>
          <w:numId w:val="5"/>
        </w:numPr>
        <w:spacing w:lineRule="auto" w:line="240" w:after="0"/>
        <w:jc w:val="both"/>
        <w:rPr>
          <w:rFonts w:hAnsi="Times New Roman" w:ascii="Times New Roman"/>
          <w:sz w:val="24"/>
          <w:szCs w:val="24"/>
        </w:rPr>
      </w:pPr>
      <w:r w:rsidRPr="006C0167">
        <w:rPr>
          <w:rFonts w:hAnsi="Times New Roman" w:ascii="Times New Roman"/>
          <w:sz w:val="24"/>
          <w:szCs w:val="24"/>
        </w:rPr>
        <w:t xml:space="preserve">FINA – </w:t>
      </w:r>
      <w:r w:rsidR="006C0167">
        <w:rPr>
          <w:rFonts w:hAnsi="Times New Roman" w:ascii="Times New Roman"/>
          <w:sz w:val="24"/>
          <w:szCs w:val="24"/>
        </w:rPr>
        <w:t>Regionalni centar Zagreb</w:t>
      </w:r>
      <w:r w:rsidRPr="006C0167">
        <w:rPr>
          <w:rFonts w:hAnsi="Times New Roman" w:ascii="Times New Roman"/>
          <w:sz w:val="24"/>
          <w:szCs w:val="24"/>
        </w:rPr>
        <w:t>, uz dopis – radi objave</w:t>
      </w:r>
    </w:p>
    <w:p w:rsidRDefault="00C44345" w:rsidP="00C44345" w:rsidR="00C44345" w:rsidRPr="006C0167">
      <w:pPr>
        <w:numPr>
          <w:ilvl w:val="0"/>
          <w:numId w:val="5"/>
        </w:numPr>
        <w:spacing w:lineRule="auto" w:line="240" w:after="0"/>
        <w:jc w:val="both"/>
        <w:rPr>
          <w:rFonts w:hAnsi="Times New Roman" w:ascii="Times New Roman"/>
          <w:sz w:val="24"/>
          <w:szCs w:val="24"/>
        </w:rPr>
      </w:pPr>
      <w:r w:rsidRPr="006C0167">
        <w:rPr>
          <w:rFonts w:hAnsi="Times New Roman" w:ascii="Times New Roman"/>
          <w:sz w:val="24"/>
          <w:szCs w:val="24"/>
        </w:rPr>
        <w:t>sudskom registru - elektronski</w:t>
      </w:r>
    </w:p>
    <w:p w:rsidRDefault="00C44345" w:rsidP="00C44345" w:rsidR="00C44345" w:rsidRPr="006C0167">
      <w:pPr>
        <w:numPr>
          <w:ilvl w:val="0"/>
          <w:numId w:val="5"/>
        </w:numPr>
        <w:spacing w:lineRule="auto" w:line="240" w:after="0"/>
        <w:jc w:val="both"/>
        <w:rPr>
          <w:rFonts w:hAnsi="Times New Roman" w:ascii="Times New Roman"/>
          <w:sz w:val="24"/>
          <w:szCs w:val="24"/>
        </w:rPr>
      </w:pPr>
      <w:r w:rsidRPr="006C0167">
        <w:rPr>
          <w:rFonts w:hAnsi="Times New Roman" w:ascii="Times New Roman"/>
          <w:sz w:val="24"/>
          <w:szCs w:val="24"/>
        </w:rPr>
        <w:t>u spis</w:t>
      </w:r>
    </w:p>
    <w:p w:rsidRDefault="00C44345" w:rsidP="00C44345" w:rsidR="00C44345" w:rsidRPr="006C0167">
      <w:pPr>
        <w:rPr>
          <w:rFonts w:hAnsi="Times New Roman" w:ascii="Times New Roman"/>
          <w:sz w:val="24"/>
          <w:szCs w:val="24"/>
        </w:rPr>
      </w:pPr>
      <w:r w:rsidRPr="006C0167">
        <w:rPr>
          <w:rFonts w:hAnsi="Times New Roman" w:ascii="Times New Roman"/>
          <w:sz w:val="24"/>
          <w:szCs w:val="24"/>
        </w:rPr>
        <w:tab/>
      </w:r>
    </w:p>
    <w:p w:rsidRDefault="00C44345" w:rsidP="00C44345" w:rsidR="00C44345" w:rsidRPr="006C0167">
      <w:pPr>
        <w:tabs>
          <w:tab w:pos="6840" w:val="left"/>
        </w:tabs>
        <w:jc w:val="both"/>
        <w:rPr>
          <w:rFonts w:hAnsi="Times New Roman" w:ascii="Times New Roman"/>
          <w:sz w:val="24"/>
          <w:szCs w:val="24"/>
        </w:rPr>
      </w:pPr>
    </w:p>
    <w:p w:rsidRDefault="00C44345" w:rsidP="00C44345" w:rsidR="00C44345" w:rsidRPr="006C0167">
      <w:pPr>
        <w:tabs>
          <w:tab w:pos="6840" w:val="left"/>
        </w:tabs>
        <w:jc w:val="both"/>
        <w:rPr>
          <w:rFonts w:hAnsi="Times New Roman" w:ascii="Times New Roman"/>
          <w:sz w:val="24"/>
          <w:szCs w:val="24"/>
        </w:rPr>
      </w:pPr>
    </w:p>
    <w:p w:rsidRDefault="00DC63AB" w:rsidP="00DC63AB" w:rsidR="00DC63AB" w:rsidRPr="006C0167">
      <w:pPr>
        <w:pStyle w:val="Zaglavlje"/>
        <w:tabs>
          <w:tab w:pos="4536" w:val="clear"/>
          <w:tab w:pos="9072" w:val="clear"/>
        </w:tabs>
        <w:rPr>
          <w:rFonts w:hAnsi="Times New Roman" w:ascii="Times New Roman"/>
          <w:sz w:val="24"/>
          <w:szCs w:val="24"/>
        </w:rPr>
      </w:pPr>
      <w:r w:rsidRPr="006C0167">
        <w:rPr>
          <w:rFonts w:hAnsi="Times New Roman" w:ascii="Times New Roman"/>
          <w:sz w:val="24"/>
          <w:szCs w:val="24"/>
        </w:rPr>
        <w:tab/>
      </w:r>
    </w:p>
    <w:p w:rsidRDefault="00E736BD" w:rsidP="00452A89" w:rsidR="00E736BD" w:rsidRPr="006C0167">
      <w:pPr>
        <w:spacing w:lineRule="auto" w:line="240"/>
        <w:rPr>
          <w:rFonts w:hAnsi="Times New Roman" w:ascii="Times New Roman"/>
          <w:sz w:val="24"/>
          <w:szCs w:val="24"/>
        </w:rPr>
      </w:pPr>
    </w:p>
    <w:sectPr w:rsidSect="00492645" w:rsidR="00E736BD" w:rsidRPr="006C0167">
      <w:headerReference w:type="default" r:id="rId10"/>
      <w:footerReference w:type="default" r:id="rId11"/>
      <w:headerReference w:type="first" r:id="rId12"/>
      <w:pgSz w:h="16838" w:w="11906"/>
      <w:pgMar w:gutter="0" w:footer="968" w:header="708" w:left="1417" w:bottom="1843"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7EA5" w:rsidP="00D272E1" w:rsidR="00877EA5">
      <w:pPr>
        <w:spacing w:lineRule="auto" w:line="240" w:after="0"/>
      </w:pPr>
      <w:r>
        <w:separator/>
      </w:r>
    </w:p>
  </w:endnote>
  <w:endnote w:id="0" w:type="continuationSeparator">
    <w:p w:rsidRDefault="00877EA5" w:rsidP="00D272E1" w:rsidR="00877EA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877EA5" w:rsidR="00877EA5">
        <w:pPr>
          <w:pStyle w:val="Podnoje"/>
          <w:jc w:val="center"/>
        </w:pPr>
        <w:r>
          <w:fldChar w:fldCharType="begin"/>
        </w:r>
        <w:r>
          <w:instrText>PAGE   \* MERGEFORMAT</w:instrText>
        </w:r>
        <w:r>
          <w:fldChar w:fldCharType="separate"/>
        </w:r>
        <w:r w:rsidR="006B3216">
          <w:rPr>
            <w:noProof/>
          </w:rPr>
          <w:t>41</w:t>
        </w:r>
        <w:r>
          <w:fldChar w:fldCharType="end"/>
        </w:r>
      </w:p>
    </w:sdtContent>
  </w:sdt>
  <w:p w:rsidRDefault="00877EA5" w:rsidR="00877EA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7EA5" w:rsidP="00D272E1" w:rsidR="00877EA5">
      <w:pPr>
        <w:spacing w:lineRule="auto" w:line="240" w:after="0"/>
      </w:pPr>
      <w:r>
        <w:separator/>
      </w:r>
    </w:p>
  </w:footnote>
  <w:footnote w:id="0" w:type="continuationSeparator">
    <w:p w:rsidRDefault="00877EA5" w:rsidP="00D272E1" w:rsidR="00877EA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EA5" w:rsidP="00A36BF9" w:rsidR="00877EA5" w:rsidRPr="00A36BF9">
    <w:pPr>
      <w:pStyle w:val="Zaglavlje"/>
      <w:tabs>
        <w:tab w:pos="3794" w:val="left"/>
      </w:tabs>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Poslovni broj: 2 Stpn-17</w:t>
    </w:r>
    <w:r w:rsidRPr="00A36BF9">
      <w:rPr>
        <w:rFonts w:hAnsi="Times New Roman" w:ascii="Times New Roman"/>
        <w:sz w:val="24"/>
        <w:szCs w:val="24"/>
      </w:rPr>
      <w:t>/15-</w:t>
    </w:r>
    <w:r>
      <w:rPr>
        <w:rFonts w:hAnsi="Times New Roman" w:ascii="Times New Roman"/>
        <w:sz w:val="24"/>
        <w:szCs w:val="24"/>
      </w:rPr>
      <w:t>23</w:t>
    </w:r>
  </w:p>
  <w:p w:rsidRDefault="00877EA5" w:rsidR="00877EA5"/>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EA5" w:rsidP="00A36BF9" w:rsidR="00877EA5"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Stpn-17/15-23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E093387"/>
    <w:multiLevelType w:val="hybridMultilevel"/>
    <w:tmpl w:val="571E6A5E"/>
    <w:lvl w:tplc="22E05A36"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2">
    <w:nsid w:val="19020D5D"/>
    <w:multiLevelType w:val="hybridMultilevel"/>
    <w:tmpl w:val="82FEB8D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190767D4"/>
    <w:multiLevelType w:val="hybridMultilevel"/>
    <w:tmpl w:val="C0227CF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6">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7">
    <w:nsid w:val="38A421A3"/>
    <w:multiLevelType w:val="hybridMultilevel"/>
    <w:tmpl w:val="6A90A018"/>
    <w:lvl w:tplc="158C0086"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8">
    <w:nsid w:val="3F445B06"/>
    <w:multiLevelType w:val="hybridMultilevel"/>
    <w:tmpl w:val="9CE22874"/>
    <w:lvl w:tplc="041A0005" w:ilvl="0">
      <w:start w:val="1"/>
      <w:numFmt w:val="bullet"/>
      <w:lvlText w:val=""/>
      <w:lvlJc w:val="left"/>
      <w:pPr>
        <w:ind w:hanging="360" w:left="1440"/>
      </w:pPr>
      <w:rPr>
        <w:rFonts w:hAnsi="Wingdings" w:ascii="Wingdings"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19">
    <w:nsid w:val="4FDC7A35"/>
    <w:multiLevelType w:val="hybridMultilevel"/>
    <w:tmpl w:val="27A41CC8"/>
    <w:lvl w:tplc="041A0005" w:ilvl="0">
      <w:start w:val="1"/>
      <w:numFmt w:val="bullet"/>
      <w:lvlText w:val=""/>
      <w:lvlJc w:val="left"/>
      <w:pPr>
        <w:ind w:hanging="360" w:left="1080"/>
      </w:pPr>
      <w:rPr>
        <w:rFonts w:hAnsi="Wingdings" w:ascii="Wingdings" w:hint="default"/>
      </w:rPr>
    </w:lvl>
    <w:lvl w:tplc="041A0005" w:ilvl="1">
      <w:start w:val="1"/>
      <w:numFmt w:val="bullet"/>
      <w:lvlText w:val=""/>
      <w:lvlJc w:val="left"/>
      <w:pPr>
        <w:ind w:hanging="360" w:left="1800"/>
      </w:pPr>
      <w:rPr>
        <w:rFonts w:hAnsi="Wingdings" w:ascii="Wingdings"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0">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F632453"/>
    <w:multiLevelType w:val="hybridMultilevel"/>
    <w:tmpl w:val="AA061F32"/>
    <w:lvl w:tplc="041A0005" w:ilvl="0">
      <w:start w:val="1"/>
      <w:numFmt w:val="bullet"/>
      <w:lvlText w:val=""/>
      <w:lvlJc w:val="left"/>
      <w:pPr>
        <w:ind w:hanging="360" w:left="360"/>
      </w:pPr>
      <w:rPr>
        <w:rFonts w:hAnsi="Wingdings" w:ascii="Wingdings"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2">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3">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8625305"/>
    <w:multiLevelType w:val="hybridMultilevel"/>
    <w:tmpl w:val="08C275C6"/>
    <w:lvl w:tplc="400440CA" w:ilvl="0">
      <w:start w:val="85"/>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4"/>
  </w:num>
  <w:num w:numId="2">
    <w:abstractNumId w:val="20"/>
  </w:num>
  <w:num w:numId="3">
    <w:abstractNumId w:val="24"/>
  </w:num>
  <w:num w:numId="4">
    <w:abstractNumId w:val="23"/>
  </w:num>
  <w:num w:numId="5">
    <w:abstractNumId w:val="14"/>
  </w:num>
  <w:num w:numId="6">
    <w:abstractNumId w:val="16"/>
  </w:num>
  <w:num w:numId="7">
    <w:abstractNumId w:val="22"/>
  </w:num>
  <w:num w:numId="8">
    <w:abstractNumId w:val="26"/>
  </w:num>
  <w:num w:numId="9">
    <w:abstractNumId w:val="11"/>
  </w:num>
  <w:num w:numId="10">
    <w:abstractNumId w:val="1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5"/>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3B1C"/>
    <w:rsid w:val="0004001B"/>
    <w:rsid w:val="000B2408"/>
    <w:rsid w:val="000D5741"/>
    <w:rsid w:val="000D5DAE"/>
    <w:rsid w:val="000E570B"/>
    <w:rsid w:val="000F6B94"/>
    <w:rsid w:val="00125E86"/>
    <w:rsid w:val="00135257"/>
    <w:rsid w:val="00141CB4"/>
    <w:rsid w:val="00162E82"/>
    <w:rsid w:val="00163520"/>
    <w:rsid w:val="00177116"/>
    <w:rsid w:val="001C499F"/>
    <w:rsid w:val="001E6D25"/>
    <w:rsid w:val="001E7C05"/>
    <w:rsid w:val="002075D7"/>
    <w:rsid w:val="00235F07"/>
    <w:rsid w:val="002517E4"/>
    <w:rsid w:val="00253C70"/>
    <w:rsid w:val="00281F8C"/>
    <w:rsid w:val="002B052A"/>
    <w:rsid w:val="002B1EEA"/>
    <w:rsid w:val="002D46E6"/>
    <w:rsid w:val="002E6B8F"/>
    <w:rsid w:val="002F16D3"/>
    <w:rsid w:val="0036426C"/>
    <w:rsid w:val="003657E5"/>
    <w:rsid w:val="003822EF"/>
    <w:rsid w:val="003853FC"/>
    <w:rsid w:val="003A7045"/>
    <w:rsid w:val="003D0388"/>
    <w:rsid w:val="003E13FE"/>
    <w:rsid w:val="0041454B"/>
    <w:rsid w:val="004418B7"/>
    <w:rsid w:val="00452A89"/>
    <w:rsid w:val="00492645"/>
    <w:rsid w:val="004A50CA"/>
    <w:rsid w:val="004D2AB6"/>
    <w:rsid w:val="00500A8D"/>
    <w:rsid w:val="005055AF"/>
    <w:rsid w:val="005A6A97"/>
    <w:rsid w:val="005C2173"/>
    <w:rsid w:val="0060081E"/>
    <w:rsid w:val="00684001"/>
    <w:rsid w:val="00694425"/>
    <w:rsid w:val="006A38E3"/>
    <w:rsid w:val="006B3216"/>
    <w:rsid w:val="006B72A0"/>
    <w:rsid w:val="006C0167"/>
    <w:rsid w:val="006C4DBE"/>
    <w:rsid w:val="007044C1"/>
    <w:rsid w:val="00717D7A"/>
    <w:rsid w:val="00720C76"/>
    <w:rsid w:val="00733F47"/>
    <w:rsid w:val="00737051"/>
    <w:rsid w:val="00752395"/>
    <w:rsid w:val="0076682E"/>
    <w:rsid w:val="00770EA2"/>
    <w:rsid w:val="00773DD1"/>
    <w:rsid w:val="0077765A"/>
    <w:rsid w:val="007974E7"/>
    <w:rsid w:val="00877994"/>
    <w:rsid w:val="00877AF0"/>
    <w:rsid w:val="00877EA5"/>
    <w:rsid w:val="008A48C8"/>
    <w:rsid w:val="008B5134"/>
    <w:rsid w:val="009206A8"/>
    <w:rsid w:val="009676FC"/>
    <w:rsid w:val="00975038"/>
    <w:rsid w:val="00991312"/>
    <w:rsid w:val="0099162E"/>
    <w:rsid w:val="00997D07"/>
    <w:rsid w:val="009A6EEE"/>
    <w:rsid w:val="009E550C"/>
    <w:rsid w:val="00A3672D"/>
    <w:rsid w:val="00A36BF9"/>
    <w:rsid w:val="00A631F7"/>
    <w:rsid w:val="00A909BF"/>
    <w:rsid w:val="00AB4358"/>
    <w:rsid w:val="00AC228F"/>
    <w:rsid w:val="00AD5DE8"/>
    <w:rsid w:val="00AE721E"/>
    <w:rsid w:val="00B05474"/>
    <w:rsid w:val="00B41D47"/>
    <w:rsid w:val="00B751D5"/>
    <w:rsid w:val="00BA1A46"/>
    <w:rsid w:val="00BB0580"/>
    <w:rsid w:val="00C102BC"/>
    <w:rsid w:val="00C40463"/>
    <w:rsid w:val="00C44345"/>
    <w:rsid w:val="00C46AF6"/>
    <w:rsid w:val="00C508EB"/>
    <w:rsid w:val="00C52C30"/>
    <w:rsid w:val="00C82ACF"/>
    <w:rsid w:val="00CD181B"/>
    <w:rsid w:val="00D02712"/>
    <w:rsid w:val="00D24A17"/>
    <w:rsid w:val="00D272E1"/>
    <w:rsid w:val="00DB1021"/>
    <w:rsid w:val="00DC63AB"/>
    <w:rsid w:val="00E53239"/>
    <w:rsid w:val="00E736BD"/>
    <w:rsid w:val="00E741EF"/>
    <w:rsid w:val="00E879AE"/>
    <w:rsid w:val="00E93920"/>
    <w:rsid w:val="00EA2EA4"/>
    <w:rsid w:val="00F022EC"/>
    <w:rsid w:val="00F37584"/>
    <w:rsid w:val="00F85202"/>
    <w:rsid w:val="00F97453"/>
    <w:rsid w:val="00FF41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99"/>
    <w:rsid w:val="00752395"/>
    <w:rPr>
      <w:rFonts w:eastAsia="Times New Roman"/>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Podnoje" w:type="paragraph">
    <w:name w:val="footer"/>
    <w:basedOn w:val="Normal"/>
    <w:link w:val="PodnojeChar"/>
    <w:uiPriority w:val="99"/>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752395"/>
    <w:rPr>
      <w:rFonts w:eastAsia="Times New Roman"/>
      <w:sz w:val="24"/>
      <w:szCs w:val="24"/>
    </w:rPr>
  </w:style>
  <w:style w:styleId="Brojstranice" w:type="character">
    <w:name w:val="page number"/>
    <w:uiPriority w:val="99"/>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uiPriority w:val="1"/>
    <w:qFormat/>
    <w:rsid w:val="00A36BF9"/>
    <w:rPr>
      <w:rFonts w:hAnsi="Calibri" w:ascii="Calibri"/>
      <w:sz w:val="22"/>
      <w:szCs w:val="22"/>
      <w:lang w:eastAsia="en-US"/>
    </w:rPr>
  </w:style>
  <w:style w:customStyle="true" w:styleId="Default" w:type="paragraph">
    <w:name w:val="Default"/>
    <w:rsid w:val="006C0167"/>
    <w:pPr>
      <w:autoSpaceDE w:val="false"/>
      <w:autoSpaceDN w:val="false"/>
      <w:adjustRightInd w:val="false"/>
    </w:pPr>
    <w:rPr>
      <w:rFonts w:cs="Cambria" w:hAnsi="Cambria" w:ascii="Cambria"/>
      <w:color w:val="000000"/>
      <w:sz w:val="24"/>
      <w:szCs w:val="24"/>
      <w:lang w:eastAsia="en-US"/>
    </w:rPr>
  </w:style>
  <w:style w:styleId="Tekstrezerviranogmjesta" w:type="character">
    <w:name w:val="Placeholder Text"/>
    <w:basedOn w:val="Zadanifontodlomka"/>
    <w:uiPriority w:val="99"/>
    <w:semiHidden/>
    <w:rsid w:val="006B3216"/>
    <w:rPr>
      <w:color w:val="808080"/>
      <w:bdr w:space="0" w:sz="0" w:color="auto" w:val="none"/>
      <w:shd w:fill="auto" w:color="auto" w:val="clear"/>
    </w:rPr>
  </w:style>
  <w:style w:customStyle="true" w:styleId="eSPISCCParagraphDefaultFont" w:type="character">
    <w:name w:val="eSPIS_CC_Paragraph Default Font"/>
    <w:basedOn w:val="Zadanifontodlomka"/>
    <w:rsid w:val="006B321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B3216"/>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321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321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99"/>
    <w:rsid w:val="00752395"/>
    <w:rPr>
      <w:rFonts w:eastAsia="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Podnoje" w:type="paragraph">
    <w:name w:val="footer"/>
    <w:basedOn w:val="Normal"/>
    <w:link w:val="PodnojeChar"/>
    <w:uiPriority w:val="99"/>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752395"/>
    <w:rPr>
      <w:rFonts w:eastAsia="Times New Roman"/>
      <w:sz w:val="24"/>
      <w:szCs w:val="24"/>
    </w:rPr>
  </w:style>
  <w:style w:styleId="Brojstranice" w:type="character">
    <w:name w:val="page number"/>
    <w:uiPriority w:val="99"/>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uiPriority w:val="1"/>
    <w:qFormat/>
    <w:rsid w:val="00A36BF9"/>
    <w:rPr>
      <w:rFonts w:ascii="Calibri" w:hAnsi="Calibri"/>
      <w:sz w:val="22"/>
      <w:szCs w:val="22"/>
      <w:lang w:eastAsia="en-US"/>
    </w:rPr>
  </w:style>
  <w:style w:customStyle="1" w:styleId="Default" w:type="paragraph">
    <w:name w:val="Default"/>
    <w:rsid w:val="006C0167"/>
    <w:pPr>
      <w:autoSpaceDE w:val="0"/>
      <w:autoSpaceDN w:val="0"/>
      <w:adjustRightInd w:val="0"/>
    </w:pPr>
    <w:rPr>
      <w:rFonts w:ascii="Cambria" w:cs="Cambria" w:hAnsi="Cambria"/>
      <w:color w:val="000000"/>
      <w:sz w:val="24"/>
      <w:szCs w:val="24"/>
      <w:lang w:eastAsia="en-US"/>
    </w:rPr>
  </w:style>
  <w:style w:styleId="Tekstrezerviranogmjesta" w:type="character">
    <w:name w:val="Placeholder Text"/>
    <w:basedOn w:val="Zadanifontodlomka"/>
    <w:uiPriority w:val="99"/>
    <w:semiHidden/>
    <w:rsid w:val="006B3216"/>
    <w:rPr>
      <w:color w:val="808080"/>
      <w:bdr w:color="auto" w:space="0" w:sz="0" w:val="none"/>
      <w:shd w:color="auto" w:fill="auto" w:val="clear"/>
    </w:rPr>
  </w:style>
  <w:style w:customStyle="1" w:styleId="eSPISCCParagraphDefaultFont" w:type="character">
    <w:name w:val="eSPIS_CC_Paragraph Default Font"/>
    <w:basedOn w:val="Zadanifontodlomka"/>
    <w:rsid w:val="006B321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B3216"/>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321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321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Stpn-17/2015</izvorni_sadrzaj>
    <derivirana_varijabla naziv="DomainObject.Predmet.OznakaBroj_1">Stpn-17/2015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TUDIĆ ELEKTRO CENTAR društvo s ograničenom odgovornošću za elektro usluge</izvorni_sadrzaj>
    <derivirana_varijabla naziv="DomainObject.Predmet.StrankaFormated_1">  TUDIĆ ELEKTRO CENTAR društvo s ograničenom odgovornošću za elektro usluge</derivirana_varijabla>
  </DomainObject.Predmet.StrankaFormated>
  <DomainObject.Predmet.StrankaFormatedOIB>
    <izvorni_sadrzaj>  TUDIĆ ELEKTRO CENTAR društvo s ograničenom odgovornošću za elektro usluge, OIB 68864526805</izvorni_sadrzaj>
    <derivirana_varijabla naziv="DomainObject.Predmet.StrankaFormatedOIB_1">  TUDIĆ ELEKTRO CENTAR društvo s ograničenom odgovornošću za elektro usluge, OIB 68864526805</derivirana_varijabla>
  </DomainObject.Predmet.StrankaFormatedOIB>
  <DomainObject.Predmet.StrankaFormatedWithAdress>
    <izvorni_sadrzaj> TUDIĆ ELEKTRO CENTAR društvo s ograničenom odgovornošću za elektro usluge, Krapljanska cesta 8, 22000 Šibenik</izvorni_sadrzaj>
    <derivirana_varijabla naziv="DomainObject.Predmet.StrankaFormatedWithAdress_1"> TUDIĆ ELEKTRO CENTAR društvo s ograničenom odgovornošću za elektro usluge, Krapljanska cesta 8, 22000 Šibenik</derivirana_varijabla>
  </DomainObject.Predmet.StrankaFormatedWithAdress>
  <DomainObject.Predmet.StrankaFormatedWithAdressOIB>
    <izvorni_sadrzaj> TUDIĆ ELEKTRO CENTAR društvo s ograničenom odgovornošću za elektro usluge, OIB 68864526805, Krapljanska cesta 8, 22000 Šibenik</izvorni_sadrzaj>
    <derivirana_varijabla naziv="DomainObject.Predmet.StrankaFormatedWithAdressOIB_1"> TUDIĆ ELEKTRO CENTAR društvo s ograničenom odgovornošću za elektro usluge, OIB 68864526805, Krapljanska cesta 8, 22000 Šibenik</derivirana_varijabla>
  </DomainObject.Predmet.StrankaFormatedWithAdressOIB>
  <DomainObject.Predmet.StrankaWithAdress>
    <izvorni_sadrzaj>TUDIĆ ELEKTRO CENTAR društvo s ograničenom odgovornošću za elektro usluge Krapljanska cesta 8,22000 Šibenik</izvorni_sadrzaj>
    <derivirana_varijabla naziv="DomainObject.Predmet.StrankaWithAdress_1">TUDIĆ ELEKTRO CENTAR društvo s ograničenom odgovornošću za elektro usluge Krapljanska cesta 8,22000 Šibenik</derivirana_varijabla>
  </DomainObject.Predmet.StrankaWithAdress>
  <DomainObject.Predmet.StrankaWithAdressOIB>
    <izvorni_sadrzaj>TUDIĆ ELEKTRO CENTAR društvo s ograničenom odgovornošću za elektro usluge, OIB 68864526805, Krapljanska cesta 8,22000 Šibenik</izvorni_sadrzaj>
    <derivirana_varijabla naziv="DomainObject.Predmet.StrankaWithAdressOIB_1">TUDIĆ ELEKTRO CENTAR društvo s ograničenom odgovornošću za elektro usluge, OIB 68864526805, Krapljanska cesta 8,22000 Šibenik</derivirana_varijabla>
  </DomainObject.Predmet.StrankaWithAdressOIB>
  <DomainObject.Predmet.StrankaNazivFormated>
    <izvorni_sadrzaj>TUDIĆ ELEKTRO CENTAR društvo s ograničenom odgovornošću za elektro usluge</izvorni_sadrzaj>
    <derivirana_varijabla naziv="DomainObject.Predmet.StrankaNazivFormated_1">TUDIĆ ELEKTRO CENTAR društvo s ograničenom odgovornošću za elektro usluge</derivirana_varijabla>
  </DomainObject.Predmet.StrankaNazivFormated>
  <DomainObject.Predmet.StrankaNazivFormatedOIB>
    <izvorni_sadrzaj>TUDIĆ ELEKTRO CENTAR društvo s ograničenom odgovornošću za elektro usluge, OIB 68864526805</izvorni_sadrzaj>
    <derivirana_varijabla naziv="DomainObject.Predmet.StrankaNazivFormatedOIB_1">TUDIĆ ELEKTRO CENTAR društvo s ograničenom odgovornošću za elektro usluge, OIB 68864526805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TUDIĆ ELEKTRO CENTAR društvo s ograničenom odgovornošću za elektro usluge</item>
    </izvorni_sadrzaj>
    <derivirana_varijabla naziv="DomainObject.Predmet.StrankaListFormated_1">
      <item>TUDIĆ ELEKTRO CENTAR društvo s ograničenom odgovornošću za elektro usluge</item>
    </derivirana_varijabla>
  </DomainObject.Predmet.StrankaListFormated>
  <DomainObject.Predmet.StrankaListFormatedOIB>
    <izvorni_sadrzaj>
      <item>TUDIĆ ELEKTRO CENTAR društvo s ograničenom odgovornošću za elektro usluge, OIB 68864526805</item>
    </izvorni_sadrzaj>
    <derivirana_varijabla naziv="DomainObject.Predmet.StrankaListFormatedOIB_1">
      <item>TUDIĆ ELEKTRO CENTAR društvo s ograničenom odgovornošću za elektro usluge, OIB 68864526805</item>
    </derivirana_varijabla>
  </DomainObject.Predmet.StrankaListFormatedOIB>
  <DomainObject.Predmet.StrankaListFormatedWithAdress>
    <izvorni_sadrzaj>
      <item>TUDIĆ ELEKTRO CENTAR društvo s ograničenom odgovornošću za elektro usluge, Krapljanska cesta 8, 22000 Šibenik</item>
    </izvorni_sadrzaj>
    <derivirana_varijabla naziv="DomainObject.Predmet.StrankaListFormatedWithAdress_1">
      <item>TUDIĆ ELEKTRO CENTAR društvo s ograničenom odgovornošću za elektro usluge, Krapljanska cesta 8, 22000 Šibenik</item>
    </derivirana_varijabla>
  </DomainObject.Predmet.StrankaListFormatedWithAdress>
  <DomainObject.Predmet.StrankaListFormatedWithAdressOIB>
    <izvorni_sadrzaj>
      <item>TUDIĆ ELEKTRO CENTAR društvo s ograničenom odgovornošću za elektro usluge, OIB 68864526805, Krapljanska cesta 8, 22000 Šibenik</item>
    </izvorni_sadrzaj>
    <derivirana_varijabla naziv="DomainObject.Predmet.StrankaListFormatedWithAdressOIB_1">
      <item>TUDIĆ ELEKTRO CENTAR društvo s ograničenom odgovornošću za elektro usluge, OIB 68864526805, Krapljanska cesta 8, 22000 Šibenik</item>
    </derivirana_varijabla>
  </DomainObject.Predmet.StrankaListFormatedWithAdressOIB>
  <DomainObject.Predmet.StrankaListNazivFormated>
    <izvorni_sadrzaj>
      <item>TUDIĆ ELEKTRO CENTAR društvo s ograničenom odgovornošću za elektro usluge</item>
    </izvorni_sadrzaj>
    <derivirana_varijabla naziv="DomainObject.Predmet.StrankaListNazivFormated_1">
      <item>TUDIĆ ELEKTRO CENTAR društvo s ograničenom odgovornošću za elektro usluge</item>
    </derivirana_varijabla>
  </DomainObject.Predmet.StrankaListNazivFormated>
  <DomainObject.Predmet.StrankaListNazivFormatedOIB>
    <izvorni_sadrzaj>
      <item>TUDIĆ ELEKTRO CENTAR društvo s ograničenom odgovornošću za elektro usluge, OIB 68864526805</item>
    </izvorni_sadrzaj>
    <derivirana_varijabla naziv="DomainObject.Predmet.StrankaListNazivFormatedOIB_1">
      <item>TUDIĆ ELEKTRO CENTAR društvo s ograničenom odgovornošću za elektro usluge, OIB 68864526805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TUDIĆ ELEKTRO CENTAR društvo s ograničenom odgovornošću za elektro usluge</izvorni_sadrzaj>
    <derivirana_varijabla naziv="DomainObject.Predmet.StrankaIDrugi_1">TUDIĆ ELEKTRO CENTAR društvo s ograničenom odgovornošću za elektro usluge</derivirana_varijabla>
  </DomainObject.Predmet.StrankaIDrugi>
  <DomainObject.Predmet.ProtustrankaIDrugi>
    <izvorni_sadrzaj/>
    <derivirana_varijabla naziv="DomainObject.Predmet.ProtustrankaIDrugi_1"/>
  </DomainObject.Predmet.ProtustrankaIDrugi>
  <DomainObject.Predmet.StrankaIDrugiAdressOIB>
    <izvorni_sadrzaj>TUDIĆ ELEKTRO CENTAR društvo s ograničenom odgovornošću za elektro usluge, OIB 68864526805, Krapljanska cesta 8, 22000 Šibenik</izvorni_sadrzaj>
    <derivirana_varijabla naziv="DomainObject.Predmet.StrankaIDrugiAdressOIB_1">TUDIĆ ELEKTRO CENTAR društvo s ograničenom odgovornošću za elektro usluge, OIB 68864526805, Krapljanska cesta 8,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TUDIĆ ELEKTRO CENTAR društvo s ograničenom odgovornošću za elektro usluge</item>
    </izvorni_sadrzaj>
    <derivirana_varijabla naziv="DomainObject.Predmet.SudioniciListNaziv_1">
      <item>TUDIĆ ELEKTRO CENTAR društvo s ograničenom odgovornošću za elektro usluge</item>
    </derivirana_varijabla>
  </DomainObject.Predmet.SudioniciListNaziv>
  <DomainObject.Predmet.SudioniciListAdressOIB>
    <izvorni_sadrzaj>
      <item>TUDIĆ ELEKTRO CENTAR društvo s ograničenom odgovornošću za elektro usluge, OIB 68864526805, Krapljanska cesta 8,22000 Šibenik</item>
    </izvorni_sadrzaj>
    <derivirana_varijabla naziv="DomainObject.Predmet.SudioniciListAdressOIB_1">
      <item>TUDIĆ ELEKTRO CENTAR društvo s ograničenom odgovornošću za elektro usluge, OIB 68864526805, Krapljanska cesta 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68864526805</item>
    </izvorni_sadrzaj>
    <derivirana_varijabla naziv="DomainObject.Predmet.SudioniciListNazivOIB_1">
      <item>, OIB 68864526805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0A9E3E-C891-4FD9-98AD-F73D6D9D62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41</properties:Pages>
  <properties:Words>12865</properties:Words>
  <properties:Characters>75656</properties:Characters>
  <properties:Lines>3193</properties:Lines>
  <properties:Paragraphs>1047</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2015-12-22T10:17:00Z</dcterms:created>
  <dc:creator>TIHOMIR-2</dc:creator>
  <cp:lastModifiedBy>Merlina Klišmanić</cp:lastModifiedBy>
  <cp:lastPrinted>2015-12-23T12:58:00Z</cp:lastPrinted>
  <dcterms:modified xmlns:xsi="http://www.w3.org/2001/XMLSchema-instance" xsi:type="dcterms:W3CDTF">2015-12-23T13:58:00Z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41</vt:i4>
  </prop:property>
</prop:Properties>
</file>