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2fa0" w14:paraId="b392fa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C53E01" w:rsidR="00397B61" w:rsidRPr="00C53E0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829171" cx="621102"/>
            <wp:effectExtent b="9525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811" cx="62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D70C8C">
        <w:rPr>
          <w:sz w:val="24"/>
          <w:szCs w:val="24"/>
        </w:rPr>
        <w:t>1489</w:t>
      </w:r>
      <w:r w:rsidR="00E60A3E" w:rsidRPr="00E974B3">
        <w:rPr>
          <w:sz w:val="24"/>
          <w:szCs w:val="24"/>
        </w:rPr>
        <w:t>/1</w:t>
      </w:r>
      <w:r w:rsidR="00D70C8C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0E5D1A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r>
        <w:rPr>
          <w:sz w:val="24"/>
          <w:szCs w:val="24"/>
        </w:rPr>
        <w:t>POLINA TRADE Kft</w:t>
      </w:r>
      <w:r w:rsidRPr="00DF366F">
        <w:rPr>
          <w:sz w:val="24"/>
          <w:szCs w:val="24"/>
          <w:lang w:val="pt-BR"/>
        </w:rPr>
        <w:t>,</w:t>
      </w:r>
      <w:r>
        <w:rPr>
          <w:sz w:val="24"/>
          <w:szCs w:val="24"/>
          <w:lang w:val="pt-BR"/>
        </w:rPr>
        <w:t xml:space="preserve"> Petofi Sandor utca 8/A, H-7815 Harkany, Mađarska, regist. broj: 02-09-068546, por. broj: HU12987683, </w:t>
      </w:r>
      <w:r w:rsidRPr="00DF366F">
        <w:rPr>
          <w:sz w:val="24"/>
          <w:szCs w:val="24"/>
          <w:lang w:val="pt-BR"/>
        </w:rPr>
        <w:t xml:space="preserve">za otvaranje stečajnog postupka nad dužnikom </w:t>
      </w:r>
      <w:r w:rsidRPr="00DF366F">
        <w:rPr>
          <w:sz w:val="24"/>
          <w:szCs w:val="24"/>
        </w:rPr>
        <w:t>VITA-S d.o.o., Samobor, Vrhovčak 1A, OIB: 55656634017,</w:t>
      </w:r>
      <w:r w:rsidR="00E60A3E">
        <w:rPr>
          <w:sz w:val="24"/>
          <w:szCs w:val="24"/>
        </w:rPr>
        <w:t xml:space="preserve"> </w:t>
      </w:r>
      <w:r w:rsidR="00493899">
        <w:rPr>
          <w:sz w:val="24"/>
          <w:szCs w:val="24"/>
        </w:rPr>
        <w:t>18</w:t>
      </w:r>
      <w:r w:rsidR="00B608AF">
        <w:rPr>
          <w:sz w:val="24"/>
          <w:szCs w:val="24"/>
        </w:rPr>
        <w:t>. travnja</w:t>
      </w:r>
      <w:r w:rsidR="00E60A3E">
        <w:rPr>
          <w:sz w:val="24"/>
          <w:szCs w:val="24"/>
          <w:lang w:val="pt-BR"/>
        </w:rPr>
        <w:t xml:space="preserve"> 201</w:t>
      </w:r>
      <w:r w:rsidR="00DB42C9">
        <w:rPr>
          <w:sz w:val="24"/>
          <w:szCs w:val="24"/>
          <w:lang w:val="pt-BR"/>
        </w:rPr>
        <w:t>8</w:t>
      </w:r>
      <w:r w:rsidR="00E60A3E" w:rsidRPr="00E974B3">
        <w:rPr>
          <w:sz w:val="24"/>
          <w:szCs w:val="24"/>
          <w:lang w:val="pt-BR"/>
        </w:rPr>
        <w:t>.</w:t>
      </w:r>
      <w:r w:rsidR="00E60A3E" w:rsidRPr="00E974B3">
        <w:rPr>
          <w:sz w:val="24"/>
          <w:szCs w:val="24"/>
        </w:rPr>
        <w:t>,</w:t>
      </w:r>
    </w:p>
    <w:p w:rsidRDefault="000E5D1A" w:rsidP="00EB69EE" w:rsidR="000E5D1A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657743" w:rsidRPr="00A156A8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B424C7" w:rsidRPr="00DF366F">
        <w:t>VITA-S d.o.o., Samobor, Vrhovčak 1A, OIB: 55656634017</w:t>
      </w:r>
      <w:r w:rsidR="00C927E3" w:rsidRPr="00657743">
        <w:t>, imenuje</w:t>
      </w:r>
      <w:r w:rsidR="00140461">
        <w:t xml:space="preserve"> se </w:t>
      </w:r>
      <w:r w:rsidR="00493899" w:rsidRPr="00A156A8">
        <w:t xml:space="preserve">Štefan Rola, Zagreb, </w:t>
      </w:r>
      <w:r w:rsidR="009D5EB5" w:rsidRPr="00A156A8">
        <w:t xml:space="preserve">Vlaška 95, OIB: </w:t>
      </w:r>
      <w:r w:rsidR="00A156A8" w:rsidRPr="00A156A8">
        <w:t>26698048809</w:t>
      </w:r>
      <w:r w:rsidR="0007772F" w:rsidRPr="00A156A8">
        <w:t>.</w:t>
      </w:r>
    </w:p>
    <w:p w:rsidRDefault="00722C3A" w:rsidP="00722C3A" w:rsidR="00722C3A" w:rsidRPr="00657743">
      <w:pPr>
        <w:pStyle w:val="Odlomakpopisa"/>
        <w:jc w:val="both"/>
      </w:pPr>
    </w:p>
    <w:p w:rsidRDefault="00C927E3" w:rsidP="0087053E" w:rsidR="00AD72E2">
      <w:pPr>
        <w:pStyle w:val="Odlomakpopisa"/>
        <w:numPr>
          <w:ilvl w:val="0"/>
          <w:numId w:val="4"/>
        </w:numPr>
        <w:jc w:val="both"/>
      </w:pPr>
      <w:r w:rsidRPr="0087053E">
        <w:t xml:space="preserve">Dužnost je privremenog stečajnog upravitelja </w:t>
      </w:r>
      <w:r w:rsidR="005E65D7" w:rsidRPr="0087053E">
        <w:t>pribaviti podatke nadležnih institucija</w:t>
      </w:r>
      <w:r w:rsidR="005E65D7">
        <w:t xml:space="preserve">, </w:t>
      </w:r>
      <w:r w:rsidRPr="0087053E">
        <w:t>izvršiti uvid u</w:t>
      </w:r>
      <w:r w:rsidR="00A77E93">
        <w:t xml:space="preserve"> poslovne</w:t>
      </w:r>
      <w:r w:rsidRPr="0087053E">
        <w:t xml:space="preserve"> knjige i poslovnu dokumentaciju dužnika, </w:t>
      </w:r>
      <w:r w:rsidR="00AD72E2">
        <w:t>te stupiti u poslovne prostorije dužnika i</w:t>
      </w:r>
      <w:r w:rsidR="00AD72E2" w:rsidRPr="0087053E">
        <w:t xml:space="preserve"> nakon toga podnijeti izvješće u kojem će iznijeti svoje stručno mišljenje o tome postoji li kod dužnika i nadalje stečajni razlog</w:t>
      </w:r>
      <w:r w:rsidR="00AD72E2">
        <w:t xml:space="preserve"> i utvrditi:</w:t>
      </w:r>
    </w:p>
    <w:p w:rsidRDefault="00AD72E2" w:rsidP="00AD72E2" w:rsidR="00C0773C">
      <w:pPr>
        <w:pStyle w:val="Odlomakpopisa"/>
        <w:jc w:val="both"/>
      </w:pPr>
      <w:r>
        <w:t xml:space="preserve">- </w:t>
      </w:r>
      <w:r w:rsidR="000C65A1">
        <w:t>imovinu stečajnog dužnika</w:t>
      </w:r>
    </w:p>
    <w:p w:rsidRDefault="00AD72E2" w:rsidP="00AD72E2" w:rsidR="00AD72E2">
      <w:pPr>
        <w:pStyle w:val="Odlomakpopisa"/>
        <w:jc w:val="both"/>
      </w:pPr>
      <w:r>
        <w:t>- st</w:t>
      </w:r>
      <w:r w:rsidRPr="0087053E">
        <w:t>anje obveza stečajnog dužnika</w:t>
      </w:r>
      <w:r>
        <w:t xml:space="preserve"> i</w:t>
      </w:r>
      <w:r w:rsidRPr="0087053E">
        <w:t xml:space="preserve"> </w:t>
      </w:r>
    </w:p>
    <w:p w:rsidRDefault="00AD72E2" w:rsidP="005E65D7" w:rsidR="0087053E" w:rsidRPr="0072343F">
      <w:pPr>
        <w:pStyle w:val="Odlomakpopisa"/>
        <w:jc w:val="both"/>
      </w:pPr>
      <w:r>
        <w:t xml:space="preserve">- </w:t>
      </w:r>
      <w:r w:rsidRPr="0087053E">
        <w:t xml:space="preserve">je li imovina stečajnog dužnika dovoljna za namirenje troškova stečajnog postupka te koliki je iznos predvidivih troškova </w:t>
      </w:r>
      <w:r>
        <w:t>prethodnog i stečajnog postupka</w:t>
      </w:r>
      <w:r w:rsidR="005E65D7">
        <w:t xml:space="preserve">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="00C927E3" w:rsidRPr="0087053E">
        <w:t>isano izvješće s mišljenjem izraditi u roku 30 dana</w:t>
      </w:r>
      <w:r w:rsidR="00B35B22">
        <w:t xml:space="preserve"> i</w:t>
      </w:r>
      <w:r w:rsidR="00C927E3" w:rsidRPr="0087053E">
        <w:t xml:space="preserve"> dostaviti </w:t>
      </w:r>
      <w:r w:rsidR="00B35B22">
        <w:t>ga u spis i</w:t>
      </w:r>
      <w:r w:rsidR="00C927E3" w:rsidRPr="0087053E">
        <w:t xml:space="preserve"> </w:t>
      </w:r>
      <w:r w:rsidR="00C927E3" w:rsidRPr="0072343F">
        <w:t xml:space="preserve">na e-mail </w:t>
      </w:r>
      <w:hyperlink r:id="rId10" w:history="true">
        <w:r w:rsidR="00AA6C8E" w:rsidRPr="00376611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01345B" w:rsidP="0001345B" w:rsidR="0001345B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 xml:space="preserve">Financijska agencija podnijela je zahtjev za provedbu skraćenog stečajnog postupka nad dužnikom </w:t>
      </w:r>
      <w:r w:rsidRPr="00DF366F">
        <w:rPr>
          <w:sz w:val="24"/>
          <w:szCs w:val="24"/>
        </w:rPr>
        <w:t>VITA-S d.o.o., Samobor, Vrhovčak 1A, OIB: 55656634017</w:t>
      </w:r>
      <w:r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>
        <w:rPr>
          <w:sz w:val="24"/>
          <w:szCs w:val="24"/>
        </w:rPr>
        <w:t>429</w:t>
      </w:r>
      <w:r w:rsidRPr="003E745D">
        <w:rPr>
          <w:sz w:val="24"/>
          <w:szCs w:val="24"/>
        </w:rPr>
        <w:t>. st. 1. Stečajnog zakona (“Narodne</w:t>
      </w:r>
      <w:r>
        <w:rPr>
          <w:sz w:val="24"/>
          <w:szCs w:val="24"/>
        </w:rPr>
        <w:t xml:space="preserve"> novine” broj 71/15, dalje: SZ), koji postupak je vođen pred Trgovačkim sudom u Osijeku pod poslovnim brojem St-2551/16. Pravomoćnim rješenjem Trgovačkog suda u Osijeku poslovni broj St-2551/16 od 19. prosinca 2016. obustavljen je skraćeni stečajni postupak nad dužnikom na temelju odredaba čl. 433. SZ-a uz obrazloženje, u bitnome, kako je POLINA TRADE Kft</w:t>
      </w:r>
      <w:r w:rsidRPr="00DF366F">
        <w:rPr>
          <w:sz w:val="24"/>
          <w:szCs w:val="24"/>
          <w:lang w:val="pt-BR"/>
        </w:rPr>
        <w:t>,</w:t>
      </w:r>
      <w:r>
        <w:rPr>
          <w:sz w:val="24"/>
          <w:szCs w:val="24"/>
          <w:lang w:val="pt-BR"/>
        </w:rPr>
        <w:t xml:space="preserve"> Petofi Sandor utca 8/A, H-7815 Harkany, Mađarska, regist. broj: 02-09-068546, por. broj: HU12987683</w:t>
      </w:r>
      <w:r w:rsidRPr="00F0367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vjerovnik, predložio otvaranje stečajnog postupka </w:t>
      </w:r>
      <w:r w:rsidRPr="00F03673">
        <w:rPr>
          <w:sz w:val="24"/>
          <w:szCs w:val="24"/>
        </w:rPr>
        <w:t>nad dužnikom</w:t>
      </w:r>
      <w:r>
        <w:rPr>
          <w:sz w:val="24"/>
          <w:szCs w:val="24"/>
        </w:rPr>
        <w:t>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60591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i zaključkom ovoga suda od </w:t>
      </w:r>
      <w:r w:rsidR="0001345B">
        <w:rPr>
          <w:sz w:val="24"/>
          <w:szCs w:val="24"/>
        </w:rPr>
        <w:t>22</w:t>
      </w:r>
      <w:r>
        <w:rPr>
          <w:sz w:val="24"/>
          <w:szCs w:val="24"/>
        </w:rPr>
        <w:t xml:space="preserve">. </w:t>
      </w:r>
      <w:r w:rsidR="0001345B">
        <w:rPr>
          <w:sz w:val="24"/>
          <w:szCs w:val="24"/>
        </w:rPr>
        <w:t>siječnja 2018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447B42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447B42">
        <w:rPr>
          <w:sz w:val="24"/>
          <w:szCs w:val="24"/>
        </w:rPr>
        <w:t xml:space="preserve">, </w:t>
      </w:r>
      <w:r>
        <w:rPr>
          <w:sz w:val="24"/>
          <w:szCs w:val="24"/>
        </w:rPr>
        <w:t>pokrenut je prethodni postupak nad dužnikom u skladu s odredbom čl. 115. st. 1. SZ-a, te je naloženo osob</w:t>
      </w:r>
      <w:r w:rsidR="00065425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065425">
        <w:rPr>
          <w:sz w:val="24"/>
          <w:szCs w:val="24"/>
        </w:rPr>
        <w:t xml:space="preserve">oj </w:t>
      </w:r>
      <w:r>
        <w:rPr>
          <w:sz w:val="24"/>
          <w:szCs w:val="24"/>
        </w:rPr>
        <w:t xml:space="preserve">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01345B">
        <w:rPr>
          <w:sz w:val="24"/>
          <w:szCs w:val="24"/>
        </w:rPr>
        <w:t xml:space="preserve">8. ožujka </w:t>
      </w:r>
      <w:r w:rsidR="00EB3C5E">
        <w:rPr>
          <w:sz w:val="24"/>
          <w:szCs w:val="24"/>
        </w:rPr>
        <w:t>201</w:t>
      </w:r>
      <w:r w:rsidR="0001345B">
        <w:rPr>
          <w:sz w:val="24"/>
          <w:szCs w:val="24"/>
        </w:rPr>
        <w:t>8</w:t>
      </w:r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65425">
        <w:rPr>
          <w:sz w:val="24"/>
          <w:szCs w:val="24"/>
        </w:rPr>
        <w:t xml:space="preserve">, a </w:t>
      </w:r>
      <w:r w:rsidR="0001345B">
        <w:rPr>
          <w:sz w:val="24"/>
          <w:szCs w:val="24"/>
        </w:rPr>
        <w:t>10. travnja</w:t>
      </w:r>
      <w:r w:rsidR="00065425">
        <w:rPr>
          <w:sz w:val="24"/>
          <w:szCs w:val="24"/>
        </w:rPr>
        <w:t xml:space="preserve"> 2018. ročište radi rasprave o pretpostavkama za otvaranje stečajnog postupka</w:t>
      </w:r>
      <w:r w:rsidR="002F5B18">
        <w:rPr>
          <w:sz w:val="24"/>
          <w:szCs w:val="24"/>
        </w:rPr>
        <w:t xml:space="preserve"> nad dužnikom</w:t>
      </w:r>
      <w:r w:rsidR="004715EC">
        <w:rPr>
          <w:sz w:val="24"/>
          <w:szCs w:val="24"/>
        </w:rPr>
        <w:t>, na koja nije pristupila</w:t>
      </w:r>
      <w:r w:rsidR="0001345B">
        <w:rPr>
          <w:sz w:val="24"/>
          <w:szCs w:val="24"/>
        </w:rPr>
        <w:t xml:space="preserve"> uredno pozvana osoba ovlaštena za zastupanje dužnika Gojko Slavujević</w:t>
      </w:r>
      <w:r w:rsidR="00065425">
        <w:rPr>
          <w:sz w:val="24"/>
          <w:szCs w:val="24"/>
        </w:rPr>
        <w:t>.</w:t>
      </w:r>
    </w:p>
    <w:p w:rsidRDefault="0060591B" w:rsidP="009E3173" w:rsidR="0060591B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22C3A" w:rsidP="00427491" w:rsidR="00722C3A" w:rsidRPr="00AA6C8E">
      <w:pPr>
        <w:ind w:firstLine="709"/>
        <w:jc w:val="both"/>
        <w:rPr>
          <w:sz w:val="24"/>
          <w:szCs w:val="24"/>
        </w:rPr>
      </w:pPr>
    </w:p>
    <w:p w:rsidRDefault="00F6467C" w:rsidP="00F6467C" w:rsidR="00F6467C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u ovoj fazi stečajnog postupka nije bilo moguće utvrditi </w:t>
      </w:r>
      <w:r>
        <w:rPr>
          <w:sz w:val="24"/>
          <w:szCs w:val="24"/>
        </w:rPr>
        <w:t xml:space="preserve">imovinu dužnika koja bi ušla u stečajnu masu, odnosno </w:t>
      </w:r>
      <w:r w:rsidRPr="0046354F">
        <w:rPr>
          <w:sz w:val="24"/>
          <w:szCs w:val="24"/>
        </w:rPr>
        <w:t>status i stanje obveza dužnika i mogućnost da se imovinom dužnika pokriju troškovi stečajnog postupka</w:t>
      </w:r>
      <w:r>
        <w:rPr>
          <w:sz w:val="24"/>
          <w:szCs w:val="24"/>
        </w:rPr>
        <w:t>. To prvenstveno iz razloga što</w:t>
      </w:r>
      <w:r w:rsidRPr="000901FE">
        <w:rPr>
          <w:sz w:val="24"/>
          <w:szCs w:val="24"/>
        </w:rPr>
        <w:t xml:space="preserve"> </w:t>
      </w:r>
      <w:r>
        <w:rPr>
          <w:sz w:val="24"/>
          <w:szCs w:val="24"/>
        </w:rPr>
        <w:t>osoba ovlaštena za zastupanje dužnika nije u određenom roku dostavila pisano izvješće o financijsko – gospodarskom stanju dužniku u skladu s zaključkom ovoga suda od 22. siječnja 2018., niti je pristupila na održana ročišta. Zbog toga je, uzevši u obzir navedeno, sud na temelju odredaba čl. 118. st. 1. i 2. t. 1. SZ-a odlučio kao u točki I. izreke ovog rješenja.</w:t>
      </w:r>
    </w:p>
    <w:p w:rsidRDefault="00C06A62" w:rsidP="00CC142E" w:rsidR="00C06A62">
      <w:pPr>
        <w:ind w:firstLine="708"/>
        <w:jc w:val="both"/>
        <w:rPr>
          <w:sz w:val="24"/>
          <w:szCs w:val="24"/>
        </w:rPr>
      </w:pPr>
    </w:p>
    <w:p w:rsidRDefault="0006256F" w:rsidP="00CC142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nije dostavila zatražene podatke, to  na temelju isprava u spisu u ovoj fazi </w:t>
      </w:r>
      <w:r w:rsidRPr="0046354F">
        <w:rPr>
          <w:sz w:val="24"/>
          <w:szCs w:val="24"/>
        </w:rPr>
        <w:t>stečajnog postupka nije bilo moguće utvrditi</w:t>
      </w:r>
      <w:r>
        <w:rPr>
          <w:sz w:val="24"/>
          <w:szCs w:val="24"/>
        </w:rPr>
        <w:t xml:space="preserve"> imovinu dužnika koja bi ušla u stečajnu masu, odnosno </w:t>
      </w:r>
      <w:r w:rsidRPr="0046354F">
        <w:rPr>
          <w:sz w:val="24"/>
          <w:szCs w:val="24"/>
        </w:rPr>
        <w:t>status i stanje obveza dužnika i mogućnost da se imovinom dužnika pokriju troškovi stečajnog postupka</w:t>
      </w:r>
      <w:r>
        <w:rPr>
          <w:sz w:val="24"/>
          <w:szCs w:val="24"/>
        </w:rPr>
        <w:t xml:space="preserve">. </w:t>
      </w:r>
      <w:r w:rsidR="000901FE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93899">
        <w:rPr>
          <w:sz w:val="24"/>
        </w:rPr>
        <w:t>18</w:t>
      </w:r>
      <w:r w:rsidR="00746A45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CE694F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9F4D04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9F4D04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664089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CC142E">
        <w:rPr>
          <w:sz w:val="24"/>
          <w:szCs w:val="24"/>
        </w:rPr>
        <w:t xml:space="preserve"> Dostava se smatra obavljenom istekom osmoga dana od dana objave ovog  rješenja na mrežnoj stranici e-oglasna plo</w:t>
      </w:r>
      <w:r w:rsidR="00BC2E92">
        <w:rPr>
          <w:sz w:val="24"/>
          <w:szCs w:val="24"/>
        </w:rPr>
        <w:t>ča Trgovačkog suda u Z</w:t>
      </w:r>
      <w:r w:rsidR="00CC142E">
        <w:rPr>
          <w:sz w:val="24"/>
          <w:szCs w:val="24"/>
        </w:rPr>
        <w:t>agrebu (čl. 12. st. 1. SZ).</w:t>
      </w:r>
    </w:p>
    <w:p w:rsidRDefault="00397B61" w:rsidP="00397B61" w:rsidR="00397B61">
      <w:pPr>
        <w:jc w:val="both"/>
        <w:rPr>
          <w:sz w:val="24"/>
        </w:rPr>
      </w:pPr>
    </w:p>
    <w:p w:rsidRDefault="00664089" w:rsidP="00664089" w:rsidR="0066408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C53E01" w:rsidP="00C927E3" w:rsidR="00C927E3">
      <w:pPr>
        <w:jc w:val="both"/>
        <w:rPr>
          <w:sz w:val="24"/>
        </w:rPr>
      </w:pPr>
      <w:r>
        <w:rPr>
          <w:sz w:val="24"/>
          <w:szCs w:val="24"/>
        </w:rPr>
        <w:t>Natalija Perković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C53E01" w:rsidR="00C927E3" w:rsidRPr="00A358AE">
      <w:headerReference w:type="even" r:id="rId11"/>
      <w:headerReference w:type="default" r:id="rId12"/>
      <w:pgSz w:h="16838" w:w="11906"/>
      <w:pgMar w:gutter="0" w:footer="720" w:header="720" w:left="1800" w:bottom="1134" w:right="1800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768FC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D70C8C">
      <w:rPr>
        <w:sz w:val="24"/>
        <w:szCs w:val="24"/>
      </w:rPr>
      <w:t>1489</w:t>
    </w:r>
    <w:r w:rsidR="00DA6CA0">
      <w:rPr>
        <w:sz w:val="24"/>
        <w:szCs w:val="24"/>
      </w:rPr>
      <w:t>/1</w:t>
    </w:r>
    <w:r w:rsidR="00D70C8C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F494E"/>
    <w:multiLevelType w:val="hybridMultilevel"/>
    <w:tmpl w:val="7A4299CC"/>
    <w:lvl w:tplc="A9E2AD6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45B"/>
    <w:rsid w:val="0001423D"/>
    <w:rsid w:val="00025C2C"/>
    <w:rsid w:val="00027E66"/>
    <w:rsid w:val="000362C3"/>
    <w:rsid w:val="000536AB"/>
    <w:rsid w:val="00055DD4"/>
    <w:rsid w:val="0006256F"/>
    <w:rsid w:val="000646F8"/>
    <w:rsid w:val="00065425"/>
    <w:rsid w:val="00074771"/>
    <w:rsid w:val="0007772F"/>
    <w:rsid w:val="000856EB"/>
    <w:rsid w:val="000877D8"/>
    <w:rsid w:val="000901FE"/>
    <w:rsid w:val="000921AE"/>
    <w:rsid w:val="00095973"/>
    <w:rsid w:val="000A487A"/>
    <w:rsid w:val="000B36D2"/>
    <w:rsid w:val="000C40E3"/>
    <w:rsid w:val="000C65A1"/>
    <w:rsid w:val="000D6E37"/>
    <w:rsid w:val="000E5D1A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461"/>
    <w:rsid w:val="00140662"/>
    <w:rsid w:val="0014387B"/>
    <w:rsid w:val="0015448D"/>
    <w:rsid w:val="00155CD9"/>
    <w:rsid w:val="00157DB1"/>
    <w:rsid w:val="00161012"/>
    <w:rsid w:val="00172F24"/>
    <w:rsid w:val="001747B2"/>
    <w:rsid w:val="00180B86"/>
    <w:rsid w:val="00181F38"/>
    <w:rsid w:val="001A4AB1"/>
    <w:rsid w:val="001A7E8B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4599"/>
    <w:rsid w:val="001E53FF"/>
    <w:rsid w:val="001F1E1B"/>
    <w:rsid w:val="001F53DB"/>
    <w:rsid w:val="00202D07"/>
    <w:rsid w:val="00206F4D"/>
    <w:rsid w:val="0021367A"/>
    <w:rsid w:val="00213BF0"/>
    <w:rsid w:val="002164B8"/>
    <w:rsid w:val="0022128F"/>
    <w:rsid w:val="002265A1"/>
    <w:rsid w:val="00240545"/>
    <w:rsid w:val="00242C24"/>
    <w:rsid w:val="0024409E"/>
    <w:rsid w:val="00245750"/>
    <w:rsid w:val="00245F29"/>
    <w:rsid w:val="0024600F"/>
    <w:rsid w:val="00247B13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6425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5B18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E1777"/>
    <w:rsid w:val="003F02A5"/>
    <w:rsid w:val="003F634D"/>
    <w:rsid w:val="00403FD2"/>
    <w:rsid w:val="00406A3C"/>
    <w:rsid w:val="00411659"/>
    <w:rsid w:val="00420757"/>
    <w:rsid w:val="00426703"/>
    <w:rsid w:val="00427491"/>
    <w:rsid w:val="0043419B"/>
    <w:rsid w:val="00445579"/>
    <w:rsid w:val="0044635F"/>
    <w:rsid w:val="00447B42"/>
    <w:rsid w:val="00451753"/>
    <w:rsid w:val="0046354F"/>
    <w:rsid w:val="0046690A"/>
    <w:rsid w:val="004714CE"/>
    <w:rsid w:val="004715EC"/>
    <w:rsid w:val="004717A3"/>
    <w:rsid w:val="00484650"/>
    <w:rsid w:val="00484A3E"/>
    <w:rsid w:val="00485449"/>
    <w:rsid w:val="0049006E"/>
    <w:rsid w:val="00491147"/>
    <w:rsid w:val="00491CF2"/>
    <w:rsid w:val="00492E03"/>
    <w:rsid w:val="00493899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0929"/>
    <w:rsid w:val="004F1C11"/>
    <w:rsid w:val="00500D56"/>
    <w:rsid w:val="00510B72"/>
    <w:rsid w:val="00520D26"/>
    <w:rsid w:val="00525878"/>
    <w:rsid w:val="00533C02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4B7"/>
    <w:rsid w:val="005C1E82"/>
    <w:rsid w:val="005C2211"/>
    <w:rsid w:val="005D17F7"/>
    <w:rsid w:val="005D5C53"/>
    <w:rsid w:val="005D6079"/>
    <w:rsid w:val="005E06FF"/>
    <w:rsid w:val="005E3E61"/>
    <w:rsid w:val="005E4711"/>
    <w:rsid w:val="005E65D7"/>
    <w:rsid w:val="005E7C19"/>
    <w:rsid w:val="0060591B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64089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167A9"/>
    <w:rsid w:val="00722C3A"/>
    <w:rsid w:val="0072343F"/>
    <w:rsid w:val="00732872"/>
    <w:rsid w:val="00734DB3"/>
    <w:rsid w:val="00746A45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7D2D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5D2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36AAD"/>
    <w:rsid w:val="00936DF4"/>
    <w:rsid w:val="0094261A"/>
    <w:rsid w:val="00943505"/>
    <w:rsid w:val="00947634"/>
    <w:rsid w:val="00950AE2"/>
    <w:rsid w:val="0095132F"/>
    <w:rsid w:val="00962A81"/>
    <w:rsid w:val="00974D95"/>
    <w:rsid w:val="009768FC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5EB5"/>
    <w:rsid w:val="009D727E"/>
    <w:rsid w:val="009E2E16"/>
    <w:rsid w:val="009E3173"/>
    <w:rsid w:val="009E34A3"/>
    <w:rsid w:val="009F146B"/>
    <w:rsid w:val="009F2B92"/>
    <w:rsid w:val="009F4D04"/>
    <w:rsid w:val="00A04802"/>
    <w:rsid w:val="00A118F5"/>
    <w:rsid w:val="00A156A8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A6C8E"/>
    <w:rsid w:val="00AC2EFA"/>
    <w:rsid w:val="00AC3BB4"/>
    <w:rsid w:val="00AD26C8"/>
    <w:rsid w:val="00AD631B"/>
    <w:rsid w:val="00AD72E2"/>
    <w:rsid w:val="00AE3124"/>
    <w:rsid w:val="00AE48DE"/>
    <w:rsid w:val="00AF1047"/>
    <w:rsid w:val="00AF6F3A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424C7"/>
    <w:rsid w:val="00B549CB"/>
    <w:rsid w:val="00B608AF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1881"/>
    <w:rsid w:val="00BB58DD"/>
    <w:rsid w:val="00BB59E2"/>
    <w:rsid w:val="00BB6B92"/>
    <w:rsid w:val="00BB7AD5"/>
    <w:rsid w:val="00BC0BA4"/>
    <w:rsid w:val="00BC2E92"/>
    <w:rsid w:val="00BC3FB9"/>
    <w:rsid w:val="00BC7781"/>
    <w:rsid w:val="00BD2041"/>
    <w:rsid w:val="00BE572C"/>
    <w:rsid w:val="00BE695E"/>
    <w:rsid w:val="00BF5493"/>
    <w:rsid w:val="00C029A5"/>
    <w:rsid w:val="00C06A62"/>
    <w:rsid w:val="00C06F8E"/>
    <w:rsid w:val="00C0773C"/>
    <w:rsid w:val="00C135E1"/>
    <w:rsid w:val="00C40DDD"/>
    <w:rsid w:val="00C42888"/>
    <w:rsid w:val="00C42E26"/>
    <w:rsid w:val="00C505B4"/>
    <w:rsid w:val="00C51FFD"/>
    <w:rsid w:val="00C53E01"/>
    <w:rsid w:val="00C56166"/>
    <w:rsid w:val="00C63CC4"/>
    <w:rsid w:val="00C71B5B"/>
    <w:rsid w:val="00C74CBB"/>
    <w:rsid w:val="00C84DC0"/>
    <w:rsid w:val="00C87A72"/>
    <w:rsid w:val="00C927E3"/>
    <w:rsid w:val="00C94136"/>
    <w:rsid w:val="00C95D9C"/>
    <w:rsid w:val="00CA1177"/>
    <w:rsid w:val="00CA61B0"/>
    <w:rsid w:val="00CB0997"/>
    <w:rsid w:val="00CB2F1F"/>
    <w:rsid w:val="00CC142E"/>
    <w:rsid w:val="00CC35E1"/>
    <w:rsid w:val="00CC3642"/>
    <w:rsid w:val="00CC47D8"/>
    <w:rsid w:val="00CD225D"/>
    <w:rsid w:val="00CE0924"/>
    <w:rsid w:val="00CE20DC"/>
    <w:rsid w:val="00CE2530"/>
    <w:rsid w:val="00CE694F"/>
    <w:rsid w:val="00CE6F30"/>
    <w:rsid w:val="00CF5627"/>
    <w:rsid w:val="00D0237E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0C8C"/>
    <w:rsid w:val="00D71FD5"/>
    <w:rsid w:val="00D73BC3"/>
    <w:rsid w:val="00D842CC"/>
    <w:rsid w:val="00D9668D"/>
    <w:rsid w:val="00D97A40"/>
    <w:rsid w:val="00DA655B"/>
    <w:rsid w:val="00DA6CA0"/>
    <w:rsid w:val="00DB007F"/>
    <w:rsid w:val="00DB42C9"/>
    <w:rsid w:val="00DB66BC"/>
    <w:rsid w:val="00DC4FF7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467C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4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0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0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0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0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4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0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0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0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0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5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St-1489/2017-23</izvorni_sadrzaj>
    <derivirana_varijabla naziv="DomainObject.Oznaka_1">St-1489/2017-23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St-1489/2017-23</izvorni_sadrzaj>
    <derivirana_varijabla naziv="DomainObject.PoslovniBrojDokumenta_1">St-1489/2017-23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4317</properties:Characters>
  <properties:Lines>103</properties:Lines>
  <properties:Paragraphs>28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Natalija Perković</cp:lastModifiedBy>
  <cp:lastPrinted>2018-04-18T09:53:00Z</cp:lastPrinted>
  <dcterms:modified xmlns:xsi="http://www.w3.org/2001/XMLSchema-instance" xsi:type="dcterms:W3CDTF">2018-04-18T09:55:00Z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St-1489/2017-23 / Odluka - Rješenje o imenovanju privremenog stečajnog upravitelja (Rješenje_2_PRIVREMENI ST.UPRAVITELJ.docx)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