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7018d" w14:paraId="787018d" w:rsidRDefault="00D737E0" w:rsidP="00D737E0" w:rsidR="00D737E0">
      <w:pPr>
        <w15:collapsed w:val="false"/>
        <w:rPr>
          <w:rFonts w:cstheme="minorHAnsi" w:hAnsiTheme="minorHAnsi" w:asciiTheme="minorHAnsi"/>
          <w:sz w:val="24"/>
          <w:szCs w:val="56"/>
          <w:lang w:val="hr-HR"/>
        </w:rPr>
      </w:pPr>
      <w:bookmarkStart w:name="_GoBack" w:id="0"/>
      <w:bookmarkEnd w:id="0"/>
    </w:p>
    <w:p w:rsidRDefault="007E689D" w:rsidP="007E689D" w:rsidR="007E689D" w:rsidRPr="00DB4613">
      <w:pPr>
        <w:rPr>
          <w:rFonts w:cs="Tahoma" w:hAnsi="Tahoma" w:ascii="Tahoma"/>
          <w:b/>
          <w:sz w:val="20"/>
          <w:szCs w:val="20"/>
          <w:lang w:val="hr-HR"/>
        </w:rPr>
      </w:pPr>
      <w:r w:rsidRPr="00DB4613">
        <w:rPr>
          <w:rFonts w:cs="Tahoma" w:hAnsi="Tahoma" w:ascii="Tahoma"/>
          <w:b/>
          <w:sz w:val="20"/>
          <w:szCs w:val="20"/>
          <w:lang w:val="hr-HR"/>
        </w:rPr>
        <w:t>DUVNJAK GRAĐENJE d.o.o. u stečaju</w:t>
      </w:r>
    </w:p>
    <w:p w:rsidRDefault="007E689D" w:rsidP="00B23CFA" w:rsidR="00D737E0" w:rsidRPr="00E50C44">
      <w:pPr>
        <w:jc w:val="both"/>
        <w:rPr>
          <w:rFonts w:cs="Tahoma" w:hAnsi="Tahoma" w:ascii="Tahoma"/>
          <w:sz w:val="20"/>
          <w:szCs w:val="20"/>
          <w:lang w:val="hr-HR"/>
        </w:rPr>
      </w:pPr>
      <w:r w:rsidRPr="00D336B1">
        <w:rPr>
          <w:rFonts w:cs="Tahoma" w:hAnsi="Tahoma" w:ascii="Tahoma"/>
          <w:sz w:val="20"/>
          <w:szCs w:val="20"/>
          <w:lang w:val="hr-HR"/>
        </w:rPr>
        <w:t>OIB:12021643227</w:t>
      </w:r>
    </w:p>
    <w:p w:rsidRDefault="007E689D" w:rsidP="00B23CFA" w:rsidR="00D737E0" w:rsidRPr="00E50C44">
      <w:pPr>
        <w:jc w:val="both"/>
        <w:rPr>
          <w:rFonts w:cs="Tahoma" w:hAnsi="Tahoma" w:ascii="Tahoma"/>
          <w:sz w:val="20"/>
          <w:szCs w:val="20"/>
          <w:lang w:val="hr-HR"/>
        </w:rPr>
      </w:pPr>
      <w:r w:rsidRPr="00D336B1">
        <w:rPr>
          <w:rFonts w:cs="Tahoma" w:hAnsi="Tahoma" w:ascii="Tahoma"/>
          <w:sz w:val="20"/>
          <w:szCs w:val="20"/>
          <w:lang w:val="hr-HR"/>
        </w:rPr>
        <w:t>Donjostupnička 44/F</w:t>
      </w:r>
    </w:p>
    <w:p w:rsidRDefault="007E689D" w:rsidP="007E689D" w:rsidR="007E689D" w:rsidRPr="00D336B1">
      <w:pPr>
        <w:rPr>
          <w:rFonts w:cs="Tahoma" w:hAnsi="Tahoma" w:ascii="Tahoma"/>
          <w:sz w:val="20"/>
          <w:szCs w:val="20"/>
          <w:lang w:val="hr-HR"/>
        </w:rPr>
      </w:pPr>
      <w:r w:rsidRPr="00D336B1">
        <w:rPr>
          <w:rFonts w:cs="Tahoma" w:hAnsi="Tahoma" w:ascii="Tahoma"/>
          <w:sz w:val="20"/>
          <w:szCs w:val="20"/>
          <w:lang w:val="hr-HR"/>
        </w:rPr>
        <w:t>Gornji Stupnik</w:t>
      </w:r>
    </w:p>
    <w:p w:rsidRDefault="00D737E0" w:rsidP="00B23CFA" w:rsidR="00D737E0">
      <w:pPr>
        <w:jc w:val="both"/>
        <w:rPr>
          <w:rFonts w:cs="Tahoma" w:hAnsi="Tahoma" w:ascii="Tahoma"/>
          <w:sz w:val="20"/>
          <w:szCs w:val="20"/>
          <w:lang w:val="hr-HR"/>
        </w:rPr>
      </w:pPr>
    </w:p>
    <w:p w:rsidRDefault="007E689D" w:rsidP="00B23CFA" w:rsidR="007E689D">
      <w:pPr>
        <w:jc w:val="both"/>
        <w:rPr>
          <w:rFonts w:cs="Tahoma" w:hAnsi="Tahoma" w:ascii="Tahoma"/>
          <w:sz w:val="20"/>
          <w:szCs w:val="20"/>
          <w:lang w:val="hr-HR"/>
        </w:rPr>
      </w:pPr>
    </w:p>
    <w:p w:rsidRDefault="007E689D" w:rsidP="00B23CFA" w:rsidR="007E689D" w:rsidRPr="00E50C44">
      <w:pPr>
        <w:jc w:val="both"/>
        <w:rPr>
          <w:rFonts w:cs="Tahoma" w:hAnsi="Tahoma" w:ascii="Tahoma"/>
          <w:sz w:val="20"/>
          <w:szCs w:val="20"/>
          <w:lang w:val="hr-HR"/>
        </w:rPr>
      </w:pPr>
    </w:p>
    <w:p w:rsidRDefault="007E689D" w:rsidP="007E689D" w:rsidR="007E689D" w:rsidRPr="00DB4613">
      <w:pPr>
        <w:jc w:val="both"/>
        <w:rPr>
          <w:rFonts w:cs="Tahoma" w:hAnsi="Tahoma" w:ascii="Tahoma"/>
          <w:b/>
          <w:sz w:val="20"/>
          <w:szCs w:val="20"/>
          <w:lang w:val="hr-HR"/>
        </w:rPr>
      </w:pPr>
      <w:r w:rsidRPr="00DB4613">
        <w:rPr>
          <w:rFonts w:cs="Tahoma" w:hAnsi="Tahoma" w:ascii="Tahoma"/>
          <w:b/>
          <w:sz w:val="20"/>
          <w:szCs w:val="20"/>
          <w:lang w:val="hr-HR"/>
        </w:rPr>
        <w:t>TRGOVAČKI SUD U ZAGREBU</w:t>
      </w:r>
    </w:p>
    <w:p w:rsidRDefault="007E689D" w:rsidP="007E689D" w:rsidR="007E689D" w:rsidRPr="003C0DC7">
      <w:pPr>
        <w:jc w:val="both"/>
        <w:rPr>
          <w:rFonts w:cs="Tahoma" w:hAnsi="Tahoma" w:ascii="Tahoma"/>
          <w:sz w:val="20"/>
          <w:szCs w:val="20"/>
          <w:lang w:val="hr-HR"/>
        </w:rPr>
      </w:pPr>
      <w:r w:rsidRPr="003C0DC7">
        <w:rPr>
          <w:rFonts w:cs="Tahoma" w:hAnsi="Tahoma" w:ascii="Tahoma"/>
          <w:sz w:val="20"/>
          <w:szCs w:val="20"/>
          <w:lang w:val="hr-HR"/>
        </w:rPr>
        <w:t>Stečajnom sucu</w:t>
      </w:r>
      <w:r>
        <w:rPr>
          <w:rFonts w:cs="Tahoma" w:hAnsi="Tahoma" w:ascii="Tahoma"/>
          <w:sz w:val="20"/>
          <w:szCs w:val="20"/>
          <w:lang w:val="hr-HR"/>
        </w:rPr>
        <w:t xml:space="preserve"> posl. br</w:t>
      </w:r>
      <w:r w:rsidR="00FA0D9E">
        <w:rPr>
          <w:rFonts w:cs="Tahoma" w:hAnsi="Tahoma" w:ascii="Tahoma"/>
          <w:sz w:val="20"/>
          <w:szCs w:val="20"/>
          <w:lang w:val="hr-HR"/>
        </w:rPr>
        <w:t>:</w:t>
      </w:r>
      <w:r>
        <w:rPr>
          <w:rFonts w:cs="Tahoma" w:hAnsi="Tahoma" w:ascii="Tahoma"/>
          <w:sz w:val="20"/>
          <w:szCs w:val="20"/>
          <w:lang w:val="hr-HR"/>
        </w:rPr>
        <w:t xml:space="preserve"> 48 St-1693/16</w:t>
      </w:r>
    </w:p>
    <w:p w:rsidRDefault="007E689D" w:rsidP="007E689D" w:rsidR="007E689D">
      <w:pPr>
        <w:jc w:val="both"/>
        <w:rPr>
          <w:rFonts w:cs="Tahoma" w:hAnsi="Tahoma" w:ascii="Tahoma"/>
          <w:sz w:val="20"/>
          <w:szCs w:val="20"/>
          <w:lang w:val="hr-HR"/>
        </w:rPr>
      </w:pPr>
      <w:r>
        <w:rPr>
          <w:rFonts w:cs="Tahoma" w:hAnsi="Tahoma" w:ascii="Tahoma"/>
          <w:sz w:val="20"/>
          <w:szCs w:val="20"/>
          <w:lang w:val="hr-HR"/>
        </w:rPr>
        <w:t>Amruševa 2/II</w:t>
      </w:r>
    </w:p>
    <w:p w:rsidRDefault="007E689D" w:rsidP="007E689D" w:rsidR="007E689D" w:rsidRPr="003C0DC7">
      <w:pPr>
        <w:jc w:val="both"/>
        <w:rPr>
          <w:rFonts w:cs="Tahoma" w:hAnsi="Tahoma" w:ascii="Tahoma"/>
          <w:sz w:val="20"/>
          <w:szCs w:val="20"/>
          <w:lang w:val="hr-HR"/>
        </w:rPr>
      </w:pPr>
      <w:r>
        <w:rPr>
          <w:rFonts w:cs="Tahoma" w:hAnsi="Tahoma" w:ascii="Tahoma"/>
          <w:sz w:val="20"/>
          <w:szCs w:val="20"/>
          <w:lang w:val="hr-HR"/>
        </w:rPr>
        <w:t>ZAGREB</w:t>
      </w:r>
    </w:p>
    <w:p w:rsidRDefault="00D737E0" w:rsidP="00B23CFA" w:rsidR="00D737E0" w:rsidRPr="00E50C44">
      <w:pPr>
        <w:jc w:val="both"/>
        <w:rPr>
          <w:rFonts w:cs="Tahoma" w:hAnsi="Tahoma" w:ascii="Tahoma"/>
          <w:sz w:val="20"/>
          <w:szCs w:val="20"/>
          <w:lang w:val="hr-HR"/>
        </w:rPr>
      </w:pPr>
    </w:p>
    <w:p w:rsidRDefault="00D737E0" w:rsidP="00B23CFA" w:rsidR="00D737E0" w:rsidRPr="00E50C44">
      <w:pPr>
        <w:jc w:val="both"/>
        <w:rPr>
          <w:rFonts w:cs="Tahoma" w:hAnsi="Tahoma" w:ascii="Tahoma"/>
          <w:sz w:val="20"/>
          <w:szCs w:val="20"/>
          <w:lang w:val="hr-HR"/>
        </w:rPr>
      </w:pPr>
    </w:p>
    <w:p w:rsidRDefault="00D737E0" w:rsidP="00B23CFA" w:rsidR="00D737E0" w:rsidRPr="00E50C44">
      <w:pPr>
        <w:jc w:val="both"/>
        <w:rPr>
          <w:rFonts w:cs="Tahoma" w:hAnsi="Tahoma" w:ascii="Tahoma"/>
          <w:sz w:val="20"/>
          <w:szCs w:val="20"/>
          <w:lang w:val="hr-HR"/>
        </w:rPr>
      </w:pPr>
    </w:p>
    <w:p w:rsidRDefault="00D737E0" w:rsidP="00B23CFA" w:rsidR="00D737E0" w:rsidRPr="00E50C44">
      <w:pPr>
        <w:jc w:val="both"/>
        <w:rPr>
          <w:rFonts w:cs="Tahoma" w:hAnsi="Tahoma" w:ascii="Tahoma"/>
          <w:sz w:val="20"/>
          <w:szCs w:val="20"/>
          <w:lang w:val="hr-HR"/>
        </w:rPr>
      </w:pPr>
    </w:p>
    <w:p w:rsidRDefault="00D737E0" w:rsidP="002A3FE1" w:rsidR="00D737E0" w:rsidRPr="00E50C44">
      <w:pPr>
        <w:jc w:val="center"/>
        <w:rPr>
          <w:rFonts w:cs="Tahoma" w:hAnsi="Tahoma" w:ascii="Tahoma"/>
          <w:b/>
          <w:sz w:val="20"/>
          <w:szCs w:val="20"/>
          <w:lang w:val="hr-HR"/>
        </w:rPr>
      </w:pPr>
      <w:r w:rsidRPr="00E50C44">
        <w:rPr>
          <w:rFonts w:cs="Tahoma" w:hAnsi="Tahoma" w:ascii="Tahoma"/>
          <w:b/>
          <w:sz w:val="20"/>
          <w:szCs w:val="20"/>
          <w:lang w:val="hr-HR"/>
        </w:rPr>
        <w:t>IZVJEŠĆE STEČAJNOG UPRAVITELJA O GOSPODARSKOM POLOŽAJU STEČAJNOG DUŽNIKA I NJEGOVIM UZROCIMA</w:t>
      </w:r>
    </w:p>
    <w:p w:rsidRDefault="00D737E0" w:rsidP="00B23CFA" w:rsidR="00D737E0" w:rsidRPr="00E50C44">
      <w:pPr>
        <w:jc w:val="both"/>
        <w:rPr>
          <w:rFonts w:cs="Tahoma" w:hAnsi="Tahoma" w:ascii="Tahoma"/>
          <w:sz w:val="20"/>
          <w:szCs w:val="20"/>
          <w:lang w:val="hr-HR"/>
        </w:rPr>
      </w:pPr>
    </w:p>
    <w:p w:rsidRDefault="00D737E0" w:rsidP="00B23CFA" w:rsidR="00D737E0" w:rsidRPr="00E50C44">
      <w:pPr>
        <w:jc w:val="both"/>
        <w:rPr>
          <w:rFonts w:cs="Tahoma" w:hAnsi="Tahoma" w:ascii="Tahoma"/>
          <w:sz w:val="20"/>
          <w:szCs w:val="20"/>
          <w:lang w:val="hr-HR"/>
        </w:rPr>
      </w:pPr>
    </w:p>
    <w:p w:rsidRDefault="00D737E0" w:rsidP="00B23CFA" w:rsidR="00D737E0" w:rsidRPr="00E50C44">
      <w:pPr>
        <w:jc w:val="both"/>
        <w:rPr>
          <w:rFonts w:cs="Tahoma" w:hAnsi="Tahoma" w:ascii="Tahoma"/>
          <w:sz w:val="20"/>
          <w:szCs w:val="20"/>
          <w:lang w:val="hr-HR"/>
        </w:rPr>
      </w:pPr>
    </w:p>
    <w:p w:rsidRDefault="00D737E0" w:rsidP="00B23CFA" w:rsidR="00D737E0" w:rsidRPr="00E50C44">
      <w:pPr>
        <w:jc w:val="both"/>
        <w:rPr>
          <w:rFonts w:cs="Tahoma" w:hAnsi="Tahoma" w:ascii="Tahoma"/>
          <w:sz w:val="20"/>
          <w:szCs w:val="20"/>
          <w:lang w:val="hr-HR"/>
        </w:rPr>
      </w:pPr>
    </w:p>
    <w:p w:rsidRDefault="00872FA4" w:rsidP="00CA3D62" w:rsidR="00872FA4" w:rsidRPr="00E50C44">
      <w:pPr>
        <w:pStyle w:val="Odlomakpopisa"/>
        <w:numPr>
          <w:ilvl w:val="0"/>
          <w:numId w:val="1"/>
        </w:numPr>
        <w:jc w:val="both"/>
        <w:rPr>
          <w:rFonts w:cs="Tahoma" w:hAnsi="Tahoma" w:ascii="Tahoma"/>
          <w:b/>
          <w:sz w:val="20"/>
          <w:szCs w:val="20"/>
          <w:lang w:val="hr-HR"/>
        </w:rPr>
      </w:pPr>
      <w:r w:rsidRPr="00E50C44">
        <w:rPr>
          <w:rFonts w:cs="Tahoma" w:hAnsi="Tahoma" w:ascii="Tahoma"/>
          <w:b/>
          <w:sz w:val="20"/>
          <w:szCs w:val="20"/>
          <w:lang w:val="hr-HR"/>
        </w:rPr>
        <w:t>UVOD</w:t>
      </w:r>
    </w:p>
    <w:p w:rsidRDefault="00872FA4" w:rsidP="00872FA4" w:rsidR="00872FA4" w:rsidRPr="00E50C44">
      <w:pPr>
        <w:jc w:val="both"/>
        <w:rPr>
          <w:rFonts w:cs="Tahoma" w:hAnsi="Tahoma" w:ascii="Tahoma"/>
          <w:sz w:val="20"/>
          <w:szCs w:val="20"/>
          <w:lang w:val="hr-HR"/>
        </w:rPr>
      </w:pPr>
    </w:p>
    <w:p w:rsidRDefault="00E07B1E" w:rsidP="00E07B1E" w:rsidR="00E07B1E" w:rsidRPr="00E50C44">
      <w:pPr>
        <w:jc w:val="both"/>
        <w:rPr>
          <w:rFonts w:cs="Tahoma" w:hAnsi="Tahoma" w:ascii="Tahoma"/>
          <w:sz w:val="20"/>
          <w:szCs w:val="20"/>
          <w:lang w:val="hr-HR"/>
        </w:rPr>
      </w:pPr>
      <w:r w:rsidRPr="00E50C44">
        <w:rPr>
          <w:rFonts w:cs="Tahoma" w:hAnsi="Tahoma" w:ascii="Tahoma"/>
          <w:b/>
          <w:sz w:val="20"/>
          <w:szCs w:val="20"/>
          <w:lang w:val="hr-HR"/>
        </w:rPr>
        <w:t>RJEŠENJE:</w:t>
      </w:r>
      <w:r w:rsidR="00930538" w:rsidRPr="00E50C44">
        <w:rPr>
          <w:rFonts w:cs="Tahoma" w:hAnsi="Tahoma" w:ascii="Tahoma"/>
          <w:b/>
          <w:sz w:val="20"/>
          <w:szCs w:val="20"/>
          <w:lang w:val="hr-HR"/>
        </w:rPr>
        <w:t xml:space="preserve"> </w:t>
      </w:r>
      <w:r w:rsidR="00CA3DF4" w:rsidRPr="00E50C44">
        <w:rPr>
          <w:rFonts w:cs="Tahoma" w:hAnsi="Tahoma" w:ascii="Tahoma"/>
          <w:sz w:val="20"/>
          <w:szCs w:val="20"/>
          <w:lang w:val="hr-HR"/>
        </w:rPr>
        <w:t xml:space="preserve">TS </w:t>
      </w:r>
      <w:r w:rsidR="007E689D">
        <w:rPr>
          <w:rFonts w:cs="Tahoma" w:hAnsi="Tahoma" w:ascii="Tahoma"/>
          <w:sz w:val="20"/>
          <w:szCs w:val="20"/>
          <w:lang w:val="hr-HR"/>
        </w:rPr>
        <w:t>Zagreb</w:t>
      </w:r>
      <w:r w:rsidR="00CA3DF4" w:rsidRPr="00E50C44">
        <w:rPr>
          <w:rFonts w:cs="Tahoma" w:hAnsi="Tahoma" w:ascii="Tahoma"/>
          <w:sz w:val="20"/>
          <w:szCs w:val="20"/>
          <w:lang w:val="hr-HR"/>
        </w:rPr>
        <w:t xml:space="preserve">  Rješenjem</w:t>
      </w:r>
      <w:r w:rsidR="00FA0D9E">
        <w:rPr>
          <w:rFonts w:cs="Tahoma" w:hAnsi="Tahoma" w:ascii="Tahoma"/>
          <w:sz w:val="20"/>
          <w:szCs w:val="20"/>
          <w:lang w:val="hr-HR"/>
        </w:rPr>
        <w:t>,</w:t>
      </w:r>
      <w:r w:rsidR="00CA3DF4" w:rsidRPr="00E50C44">
        <w:rPr>
          <w:rFonts w:cs="Tahoma" w:hAnsi="Tahoma" w:ascii="Tahoma"/>
          <w:sz w:val="20"/>
          <w:szCs w:val="20"/>
          <w:lang w:val="hr-HR"/>
        </w:rPr>
        <w:t xml:space="preserve"> </w:t>
      </w:r>
      <w:r w:rsidRPr="00E50C44">
        <w:rPr>
          <w:rFonts w:cs="Tahoma" w:hAnsi="Tahoma" w:ascii="Tahoma"/>
          <w:sz w:val="20"/>
          <w:szCs w:val="20"/>
          <w:lang w:val="hr-HR"/>
        </w:rPr>
        <w:t>poslovni</w:t>
      </w:r>
      <w:r w:rsidR="00CA3DF4" w:rsidRPr="00E50C44">
        <w:rPr>
          <w:rFonts w:cs="Tahoma" w:hAnsi="Tahoma" w:ascii="Tahoma"/>
          <w:sz w:val="20"/>
          <w:szCs w:val="20"/>
          <w:lang w:val="hr-HR"/>
        </w:rPr>
        <w:t xml:space="preserve"> broj </w:t>
      </w:r>
      <w:r w:rsidR="00262701" w:rsidRPr="00E50C44">
        <w:rPr>
          <w:rFonts w:cs="Tahoma" w:hAnsi="Tahoma" w:ascii="Tahoma"/>
          <w:sz w:val="20"/>
          <w:szCs w:val="20"/>
          <w:lang w:val="hr-HR"/>
        </w:rPr>
        <w:t xml:space="preserve"> </w:t>
      </w:r>
      <w:r w:rsidR="007E689D">
        <w:rPr>
          <w:rFonts w:cs="Tahoma" w:hAnsi="Tahoma" w:ascii="Tahoma"/>
          <w:sz w:val="20"/>
          <w:szCs w:val="20"/>
          <w:lang w:val="hr-HR"/>
        </w:rPr>
        <w:t xml:space="preserve">48 </w:t>
      </w:r>
      <w:r w:rsidR="00CA3DF4" w:rsidRPr="00E50C44">
        <w:rPr>
          <w:rFonts w:cs="Tahoma" w:hAnsi="Tahoma" w:ascii="Tahoma"/>
          <w:sz w:val="20"/>
          <w:szCs w:val="20"/>
          <w:lang w:val="hr-HR"/>
        </w:rPr>
        <w:t>St-</w:t>
      </w:r>
      <w:r w:rsidR="007E689D">
        <w:rPr>
          <w:rFonts w:cs="Tahoma" w:hAnsi="Tahoma" w:ascii="Tahoma"/>
          <w:sz w:val="20"/>
          <w:szCs w:val="20"/>
          <w:lang w:val="hr-HR"/>
        </w:rPr>
        <w:t>1693</w:t>
      </w:r>
      <w:r w:rsidR="00097407" w:rsidRPr="00E50C44">
        <w:rPr>
          <w:rFonts w:cs="Tahoma" w:hAnsi="Tahoma" w:ascii="Tahoma"/>
          <w:sz w:val="20"/>
          <w:szCs w:val="20"/>
          <w:lang w:val="hr-HR"/>
        </w:rPr>
        <w:t>/</w:t>
      </w:r>
      <w:r w:rsidR="007E689D">
        <w:rPr>
          <w:rFonts w:cs="Tahoma" w:hAnsi="Tahoma" w:ascii="Tahoma"/>
          <w:sz w:val="20"/>
          <w:szCs w:val="20"/>
          <w:lang w:val="hr-HR"/>
        </w:rPr>
        <w:t>16</w:t>
      </w:r>
      <w:r w:rsidR="00120DB5" w:rsidRPr="00E50C44">
        <w:rPr>
          <w:rFonts w:cs="Tahoma" w:hAnsi="Tahoma" w:ascii="Tahoma"/>
          <w:sz w:val="20"/>
          <w:szCs w:val="20"/>
          <w:lang w:val="hr-HR"/>
        </w:rPr>
        <w:t xml:space="preserve"> </w:t>
      </w:r>
      <w:r w:rsidR="00CA3DF4" w:rsidRPr="00E50C44">
        <w:rPr>
          <w:rFonts w:cs="Tahoma" w:hAnsi="Tahoma" w:ascii="Tahoma"/>
          <w:sz w:val="20"/>
          <w:szCs w:val="20"/>
          <w:lang w:val="hr-HR"/>
        </w:rPr>
        <w:t xml:space="preserve">  od  </w:t>
      </w:r>
      <w:r w:rsidR="007E689D">
        <w:rPr>
          <w:rFonts w:cs="Tahoma" w:hAnsi="Tahoma" w:ascii="Tahoma"/>
          <w:sz w:val="20"/>
          <w:szCs w:val="20"/>
          <w:lang w:val="hr-HR"/>
        </w:rPr>
        <w:t>21</w:t>
      </w:r>
      <w:r w:rsidR="00097407" w:rsidRPr="00E50C44">
        <w:rPr>
          <w:rFonts w:cs="Tahoma" w:hAnsi="Tahoma" w:ascii="Tahoma"/>
          <w:sz w:val="20"/>
          <w:szCs w:val="20"/>
          <w:lang w:val="hr-HR"/>
        </w:rPr>
        <w:t>. prosinca</w:t>
      </w:r>
      <w:r w:rsidR="00262701" w:rsidRPr="00E50C44">
        <w:rPr>
          <w:rFonts w:cs="Tahoma" w:hAnsi="Tahoma" w:ascii="Tahoma"/>
          <w:sz w:val="20"/>
          <w:szCs w:val="20"/>
          <w:lang w:val="hr-HR"/>
        </w:rPr>
        <w:t xml:space="preserve"> 2017. otvorio je stečajni postupak nad dužnikom.</w:t>
      </w:r>
    </w:p>
    <w:p w:rsidRDefault="00CA3DF4" w:rsidP="00E07B1E" w:rsidR="00CA3DF4" w:rsidRPr="00E50C44">
      <w:pPr>
        <w:jc w:val="both"/>
        <w:rPr>
          <w:rFonts w:cs="Tahoma" w:hAnsi="Tahoma" w:ascii="Tahoma"/>
          <w:b/>
          <w:sz w:val="20"/>
          <w:szCs w:val="20"/>
          <w:lang w:val="hr-HR"/>
        </w:rPr>
      </w:pPr>
      <w:r w:rsidRPr="00E50C44">
        <w:rPr>
          <w:rFonts w:cs="Tahoma" w:hAnsi="Tahoma" w:ascii="Tahoma"/>
          <w:b/>
          <w:sz w:val="20"/>
          <w:szCs w:val="20"/>
          <w:lang w:val="hr-HR"/>
        </w:rPr>
        <w:t>PREDLAGATELJ:</w:t>
      </w:r>
      <w:r w:rsidR="00262701" w:rsidRPr="00E50C44">
        <w:rPr>
          <w:rFonts w:cs="Tahoma" w:hAnsi="Tahoma" w:ascii="Tahoma"/>
          <w:b/>
          <w:sz w:val="20"/>
          <w:szCs w:val="20"/>
          <w:lang w:val="hr-HR"/>
        </w:rPr>
        <w:t xml:space="preserve"> </w:t>
      </w:r>
      <w:r w:rsidR="00C227EB" w:rsidRPr="00CB0B00">
        <w:rPr>
          <w:rFonts w:cs="Tahoma" w:hAnsi="Tahoma" w:ascii="Tahoma"/>
          <w:sz w:val="20"/>
          <w:szCs w:val="20"/>
          <w:lang w:val="pt-BR"/>
        </w:rPr>
        <w:t>MINISTARSTV</w:t>
      </w:r>
      <w:r w:rsidR="00CB0B00">
        <w:rPr>
          <w:rFonts w:cs="Tahoma" w:hAnsi="Tahoma" w:ascii="Tahoma"/>
          <w:sz w:val="20"/>
          <w:szCs w:val="20"/>
          <w:lang w:val="pt-BR"/>
        </w:rPr>
        <w:t>O</w:t>
      </w:r>
      <w:r w:rsidR="00C227EB" w:rsidRPr="00CB0B00">
        <w:rPr>
          <w:rFonts w:cs="Tahoma" w:hAnsi="Tahoma" w:ascii="Tahoma"/>
          <w:sz w:val="20"/>
          <w:szCs w:val="20"/>
          <w:lang w:val="pt-BR"/>
        </w:rPr>
        <w:t xml:space="preserve"> FINANCIJA, POREZNA UPRAVA, OIB:18683136487, zastupana po ŽDO-u u Velikoj Gorici</w:t>
      </w:r>
      <w:r w:rsidR="00A97107" w:rsidRPr="00CB0B00">
        <w:rPr>
          <w:rFonts w:cs="Tahoma" w:hAnsi="Tahoma" w:ascii="Tahoma"/>
          <w:sz w:val="20"/>
          <w:szCs w:val="20"/>
          <w:lang w:val="hr-HR"/>
        </w:rPr>
        <w:t>.</w:t>
      </w:r>
    </w:p>
    <w:p w:rsidRDefault="005604ED" w:rsidP="00E07B1E" w:rsidR="005604ED" w:rsidRPr="00E50C44">
      <w:pPr>
        <w:jc w:val="both"/>
        <w:rPr>
          <w:rFonts w:cs="Tahoma" w:hAnsi="Tahoma" w:ascii="Tahoma"/>
          <w:sz w:val="20"/>
          <w:szCs w:val="20"/>
          <w:lang w:val="hr-HR"/>
        </w:rPr>
      </w:pPr>
      <w:r w:rsidRPr="00E50C44">
        <w:rPr>
          <w:rFonts w:cs="Tahoma" w:hAnsi="Tahoma" w:ascii="Tahoma"/>
          <w:b/>
          <w:sz w:val="20"/>
          <w:szCs w:val="20"/>
          <w:lang w:val="hr-HR"/>
        </w:rPr>
        <w:t>DUŽNIK</w:t>
      </w:r>
      <w:bookmarkStart w:name="_Hlk507061340" w:id="1"/>
      <w:r w:rsidRPr="00E50C44">
        <w:rPr>
          <w:rFonts w:cs="Tahoma" w:hAnsi="Tahoma" w:ascii="Tahoma"/>
          <w:b/>
          <w:sz w:val="20"/>
          <w:szCs w:val="20"/>
          <w:lang w:val="hr-HR"/>
        </w:rPr>
        <w:t>:</w:t>
      </w:r>
      <w:r w:rsidR="00CB0B00">
        <w:rPr>
          <w:rFonts w:cs="Tahoma" w:hAnsi="Tahoma" w:ascii="Tahoma"/>
          <w:b/>
          <w:sz w:val="20"/>
          <w:szCs w:val="20"/>
          <w:lang w:val="hr-HR"/>
        </w:rPr>
        <w:t xml:space="preserve"> </w:t>
      </w:r>
      <w:r w:rsidR="00CB0B00">
        <w:rPr>
          <w:rFonts w:cs="Tahoma" w:hAnsi="Tahoma" w:ascii="Tahoma"/>
          <w:sz w:val="20"/>
          <w:szCs w:val="20"/>
          <w:lang w:val="hr-HR"/>
        </w:rPr>
        <w:t xml:space="preserve">DUVNJAK GRAĐENJE </w:t>
      </w:r>
      <w:r w:rsidR="00E50C44" w:rsidRPr="00E50C44">
        <w:rPr>
          <w:rFonts w:cs="Tahoma" w:hAnsi="Tahoma" w:ascii="Tahoma"/>
          <w:sz w:val="20"/>
          <w:szCs w:val="20"/>
          <w:lang w:val="hr-HR"/>
        </w:rPr>
        <w:t>d.o.o. u stečaju</w:t>
      </w:r>
      <w:bookmarkEnd w:id="1"/>
      <w:r w:rsidR="00E50C44" w:rsidRPr="00E50C44">
        <w:rPr>
          <w:rFonts w:cs="Tahoma" w:hAnsi="Tahoma" w:ascii="Tahoma"/>
          <w:sz w:val="20"/>
          <w:szCs w:val="20"/>
          <w:lang w:val="hr-HR"/>
        </w:rPr>
        <w:t xml:space="preserve">, </w:t>
      </w:r>
      <w:bookmarkStart w:name="_Hlk507061368" w:id="2"/>
      <w:r w:rsidR="00CB0B00">
        <w:rPr>
          <w:rFonts w:cs="Tahoma" w:hAnsi="Tahoma" w:ascii="Tahoma"/>
          <w:sz w:val="20"/>
          <w:szCs w:val="20"/>
          <w:lang w:val="hr-HR"/>
        </w:rPr>
        <w:t>Donjostupnička 44/F, Gornji Stupnik</w:t>
      </w:r>
      <w:bookmarkEnd w:id="2"/>
      <w:r w:rsidR="00E50C44" w:rsidRPr="00E50C44">
        <w:rPr>
          <w:rFonts w:cs="Tahoma" w:hAnsi="Tahoma" w:ascii="Tahoma"/>
          <w:sz w:val="20"/>
          <w:szCs w:val="20"/>
          <w:lang w:val="hr-HR"/>
        </w:rPr>
        <w:t>, OIB:</w:t>
      </w:r>
      <w:r w:rsidR="00CB0B00">
        <w:rPr>
          <w:rFonts w:cs="Tahoma" w:hAnsi="Tahoma" w:ascii="Tahoma"/>
          <w:sz w:val="20"/>
          <w:szCs w:val="20"/>
          <w:lang w:val="hr-HR"/>
        </w:rPr>
        <w:t>12021643227</w:t>
      </w:r>
    </w:p>
    <w:p w:rsidRDefault="00D32C7C" w:rsidP="00E07B1E" w:rsidR="00D32C7C" w:rsidRPr="00E50C44">
      <w:pPr>
        <w:jc w:val="both"/>
        <w:rPr>
          <w:rFonts w:cs="Tahoma" w:hAnsi="Tahoma" w:ascii="Tahoma"/>
          <w:b/>
          <w:sz w:val="20"/>
          <w:szCs w:val="20"/>
          <w:lang w:val="hr-HR"/>
        </w:rPr>
      </w:pPr>
      <w:r w:rsidRPr="00E50C44">
        <w:rPr>
          <w:rFonts w:cs="Tahoma" w:hAnsi="Tahoma" w:ascii="Tahoma"/>
          <w:b/>
          <w:sz w:val="20"/>
          <w:szCs w:val="20"/>
          <w:lang w:val="hr-HR"/>
        </w:rPr>
        <w:t>STEČAJNI UPRAVITELJ:</w:t>
      </w:r>
      <w:r w:rsidR="00E50C44" w:rsidRPr="00E50C44">
        <w:rPr>
          <w:rFonts w:cs="Tahoma" w:hAnsi="Tahoma" w:ascii="Tahoma"/>
          <w:b/>
          <w:sz w:val="20"/>
          <w:szCs w:val="20"/>
          <w:lang w:val="hr-HR"/>
        </w:rPr>
        <w:t xml:space="preserve"> </w:t>
      </w:r>
      <w:r w:rsidR="00E50C44" w:rsidRPr="00E50C44">
        <w:rPr>
          <w:rFonts w:cs="Tahoma" w:hAnsi="Tahoma" w:ascii="Tahoma"/>
          <w:sz w:val="20"/>
          <w:szCs w:val="20"/>
          <w:lang w:val="hr-HR"/>
        </w:rPr>
        <w:t>Krešimir Fučkar, OIB: 01195634741, B.Radića 63, Sladojevci, Slatina</w:t>
      </w:r>
    </w:p>
    <w:p w:rsidRDefault="00872FA4" w:rsidP="00872FA4" w:rsidR="00872FA4" w:rsidRPr="00E50C44">
      <w:pPr>
        <w:jc w:val="both"/>
        <w:rPr>
          <w:rFonts w:cs="Tahoma" w:hAnsi="Tahoma" w:ascii="Tahoma"/>
          <w:sz w:val="20"/>
          <w:szCs w:val="20"/>
          <w:lang w:val="hr-HR"/>
        </w:rPr>
      </w:pPr>
    </w:p>
    <w:p w:rsidRDefault="005604ED" w:rsidP="005604ED" w:rsidR="005604ED" w:rsidRPr="00E50C44">
      <w:pPr>
        <w:jc w:val="both"/>
        <w:rPr>
          <w:rFonts w:cstheme="minorHAnsi" w:hAnsiTheme="minorHAnsi" w:asciiTheme="minorHAnsi"/>
          <w:sz w:val="20"/>
          <w:szCs w:val="20"/>
          <w:lang w:val="hr-HR"/>
        </w:rPr>
      </w:pPr>
    </w:p>
    <w:p w:rsidRDefault="00E50C44" w:rsidP="005604ED" w:rsidR="00E50C44" w:rsidRPr="00E50C44">
      <w:pPr>
        <w:jc w:val="both"/>
        <w:rPr>
          <w:rFonts w:cstheme="minorHAnsi" w:hAnsiTheme="minorHAnsi" w:asciiTheme="minorHAnsi"/>
          <w:sz w:val="20"/>
          <w:szCs w:val="20"/>
          <w:lang w:val="hr-HR"/>
        </w:rPr>
      </w:pPr>
    </w:p>
    <w:p w:rsidRDefault="00E50C44" w:rsidP="00CA3D62" w:rsidR="00E50C44" w:rsidRPr="00E50C44">
      <w:pPr>
        <w:pStyle w:val="Odlomakpopisa"/>
        <w:numPr>
          <w:ilvl w:val="0"/>
          <w:numId w:val="1"/>
        </w:numPr>
        <w:jc w:val="both"/>
        <w:rPr>
          <w:rFonts w:cs="Tahoma" w:hAnsi="Tahoma" w:ascii="Tahoma"/>
          <w:b/>
          <w:sz w:val="20"/>
          <w:szCs w:val="20"/>
          <w:lang w:val="hr-HR"/>
        </w:rPr>
      </w:pPr>
      <w:r w:rsidRPr="00E50C44">
        <w:rPr>
          <w:rFonts w:cs="Tahoma" w:hAnsi="Tahoma" w:ascii="Tahoma"/>
          <w:b/>
          <w:sz w:val="20"/>
          <w:szCs w:val="20"/>
          <w:lang w:val="hr-HR"/>
        </w:rPr>
        <w:t>STATUSNO PRAVNI POLOŽAJ DUŽNIKA</w:t>
      </w:r>
    </w:p>
    <w:p w:rsidRDefault="00E50C44" w:rsidP="00E50C44" w:rsidR="00E50C44" w:rsidRPr="00FA294B">
      <w:pPr>
        <w:jc w:val="both"/>
        <w:rPr>
          <w:rFonts w:cs="Tahoma" w:hAnsi="Tahoma" w:ascii="Tahoma"/>
          <w:b/>
          <w:sz w:val="20"/>
          <w:szCs w:val="20"/>
          <w:lang w:val="hr-HR"/>
        </w:rPr>
      </w:pPr>
    </w:p>
    <w:p w:rsidRDefault="00E50C44" w:rsidP="00CA3D62" w:rsidR="00E50C44" w:rsidRPr="00FA294B">
      <w:pPr>
        <w:pStyle w:val="Odlomakpopisa"/>
        <w:numPr>
          <w:ilvl w:val="1"/>
          <w:numId w:val="1"/>
        </w:numPr>
        <w:jc w:val="both"/>
        <w:rPr>
          <w:rFonts w:cs="Tahoma" w:hAnsi="Tahoma" w:ascii="Tahoma"/>
          <w:b/>
          <w:sz w:val="20"/>
          <w:szCs w:val="20"/>
          <w:lang w:val="hr-HR"/>
        </w:rPr>
      </w:pPr>
      <w:r w:rsidRPr="00FA294B">
        <w:rPr>
          <w:rFonts w:cs="Tahoma" w:hAnsi="Tahoma" w:ascii="Tahoma"/>
          <w:b/>
          <w:sz w:val="20"/>
          <w:szCs w:val="20"/>
          <w:lang w:val="hr-HR"/>
        </w:rPr>
        <w:t>TEMELJNI PODACI:</w:t>
      </w:r>
    </w:p>
    <w:p w:rsidRDefault="00E50C44" w:rsidP="00E50C44" w:rsidR="00E50C44" w:rsidRPr="003C0DC7">
      <w:pPr>
        <w:pStyle w:val="Odlomakpopisa"/>
        <w:ind w:left="792"/>
        <w:jc w:val="both"/>
        <w:rPr>
          <w:rFonts w:cs="Tahoma" w:hAnsi="Tahoma" w:ascii="Tahoma"/>
          <w:sz w:val="20"/>
          <w:szCs w:val="20"/>
          <w:lang w:val="hr-HR"/>
        </w:rPr>
      </w:pPr>
    </w:p>
    <w:p w:rsidRDefault="00E50C44" w:rsidP="00E50C44" w:rsidR="00E50C44" w:rsidRPr="003C0DC7">
      <w:pPr>
        <w:jc w:val="both"/>
        <w:rPr>
          <w:rFonts w:cs="Tahoma" w:hAnsi="Tahoma" w:ascii="Tahoma"/>
          <w:sz w:val="20"/>
          <w:szCs w:val="20"/>
          <w:lang w:val="hr-HR"/>
        </w:rPr>
      </w:pPr>
      <w:r w:rsidRPr="003C0DC7">
        <w:rPr>
          <w:rFonts w:cs="Tahoma" w:hAnsi="Tahoma" w:ascii="Tahoma"/>
          <w:b/>
          <w:sz w:val="20"/>
          <w:szCs w:val="20"/>
          <w:lang w:val="hr-HR"/>
        </w:rPr>
        <w:t>Tvrtka:</w:t>
      </w:r>
      <w:r w:rsidRPr="00E50C44">
        <w:rPr>
          <w:rFonts w:cs="Tahoma" w:hAnsi="Tahoma" w:ascii="Tahoma"/>
          <w:b/>
          <w:sz w:val="20"/>
          <w:szCs w:val="20"/>
          <w:lang w:val="hr-HR"/>
        </w:rPr>
        <w:t xml:space="preserve"> </w:t>
      </w:r>
      <w:r w:rsidR="00CB0B00">
        <w:rPr>
          <w:rFonts w:cs="Tahoma" w:hAnsi="Tahoma" w:ascii="Tahoma"/>
          <w:sz w:val="20"/>
          <w:szCs w:val="20"/>
          <w:lang w:val="hr-HR"/>
        </w:rPr>
        <w:t xml:space="preserve">DUVNJAK GRAĐENJE </w:t>
      </w:r>
      <w:r w:rsidR="00CB0B00" w:rsidRPr="00E50C44">
        <w:rPr>
          <w:rFonts w:cs="Tahoma" w:hAnsi="Tahoma" w:ascii="Tahoma"/>
          <w:sz w:val="20"/>
          <w:szCs w:val="20"/>
          <w:lang w:val="hr-HR"/>
        </w:rPr>
        <w:t xml:space="preserve">d.o.o. u stečaju </w:t>
      </w:r>
      <w:r w:rsidRPr="003C0DC7">
        <w:rPr>
          <w:rFonts w:cs="Tahoma" w:hAnsi="Tahoma" w:ascii="Tahoma"/>
          <w:sz w:val="20"/>
          <w:szCs w:val="20"/>
          <w:lang w:val="hr-HR"/>
        </w:rPr>
        <w:t xml:space="preserve"> </w:t>
      </w:r>
    </w:p>
    <w:p w:rsidRDefault="00E50C44" w:rsidP="00E50C44" w:rsidR="00E50C44" w:rsidRPr="003C0DC7">
      <w:pPr>
        <w:jc w:val="both"/>
        <w:rPr>
          <w:rFonts w:cs="Tahoma" w:hAnsi="Tahoma" w:ascii="Tahoma"/>
          <w:sz w:val="20"/>
          <w:szCs w:val="20"/>
          <w:lang w:val="hr-HR"/>
        </w:rPr>
      </w:pPr>
      <w:r w:rsidRPr="003C0DC7">
        <w:rPr>
          <w:rFonts w:cs="Tahoma" w:hAnsi="Tahoma" w:ascii="Tahoma"/>
          <w:b/>
          <w:sz w:val="20"/>
          <w:szCs w:val="20"/>
          <w:lang w:val="hr-HR"/>
        </w:rPr>
        <w:t>Sjedište:</w:t>
      </w:r>
      <w:r w:rsidRPr="003C0DC7">
        <w:rPr>
          <w:rFonts w:cs="Tahoma" w:hAnsi="Tahoma" w:ascii="Tahoma"/>
          <w:sz w:val="20"/>
          <w:szCs w:val="20"/>
          <w:lang w:val="hr-HR"/>
        </w:rPr>
        <w:t xml:space="preserve"> </w:t>
      </w:r>
      <w:r w:rsidR="00CB0B00">
        <w:rPr>
          <w:rFonts w:cs="Tahoma" w:hAnsi="Tahoma" w:ascii="Tahoma"/>
          <w:sz w:val="20"/>
          <w:szCs w:val="20"/>
          <w:lang w:val="hr-HR"/>
        </w:rPr>
        <w:t>Donjostupnička 44/F, Gornji Stupnik</w:t>
      </w:r>
      <w:r w:rsidR="00CB0B00" w:rsidRPr="00E50C44">
        <w:rPr>
          <w:rFonts w:cs="Tahoma" w:hAnsi="Tahoma" w:ascii="Tahoma"/>
          <w:sz w:val="20"/>
          <w:szCs w:val="20"/>
          <w:lang w:val="hr-HR"/>
        </w:rPr>
        <w:t xml:space="preserve"> </w:t>
      </w:r>
    </w:p>
    <w:p w:rsidRDefault="00E50C44" w:rsidP="00E50C44" w:rsidR="00E50C44" w:rsidRPr="003C0DC7">
      <w:pPr>
        <w:jc w:val="both"/>
        <w:rPr>
          <w:rFonts w:cs="Tahoma" w:hAnsi="Tahoma" w:ascii="Tahoma"/>
          <w:sz w:val="20"/>
          <w:szCs w:val="20"/>
          <w:lang w:val="hr-HR"/>
        </w:rPr>
      </w:pPr>
      <w:r w:rsidRPr="003C0DC7">
        <w:rPr>
          <w:rFonts w:cs="Tahoma" w:hAnsi="Tahoma" w:ascii="Tahoma"/>
          <w:b/>
          <w:sz w:val="20"/>
          <w:szCs w:val="20"/>
          <w:lang w:val="hr-HR"/>
        </w:rPr>
        <w:t>OIB:</w:t>
      </w:r>
      <w:r w:rsidRPr="003C0DC7">
        <w:rPr>
          <w:rFonts w:cs="Tahoma" w:hAnsi="Tahoma" w:ascii="Tahoma"/>
          <w:sz w:val="20"/>
          <w:szCs w:val="20"/>
        </w:rPr>
        <w:t xml:space="preserve"> </w:t>
      </w:r>
      <w:r w:rsidR="00CB0B00">
        <w:rPr>
          <w:rFonts w:cs="Tahoma" w:hAnsi="Tahoma" w:ascii="Tahoma"/>
          <w:sz w:val="20"/>
          <w:szCs w:val="20"/>
          <w:lang w:val="hr-HR"/>
        </w:rPr>
        <w:t>12021643227</w:t>
      </w:r>
    </w:p>
    <w:p w:rsidRDefault="00E50C44" w:rsidP="00E50C44" w:rsidR="00E50C44" w:rsidRPr="003C0DC7">
      <w:pPr>
        <w:jc w:val="both"/>
        <w:rPr>
          <w:rFonts w:cs="Tahoma" w:hAnsi="Tahoma" w:ascii="Tahoma"/>
          <w:sz w:val="20"/>
          <w:szCs w:val="20"/>
          <w:lang w:val="hr-HR"/>
        </w:rPr>
      </w:pPr>
      <w:r w:rsidRPr="003C0DC7">
        <w:rPr>
          <w:rFonts w:cs="Tahoma" w:hAnsi="Tahoma" w:ascii="Tahoma"/>
          <w:b/>
          <w:sz w:val="20"/>
          <w:szCs w:val="20"/>
          <w:lang w:val="hr-HR"/>
        </w:rPr>
        <w:t>Matični broj subjekta:</w:t>
      </w:r>
      <w:r w:rsidRPr="003C0DC7">
        <w:rPr>
          <w:rFonts w:cs="Tahoma" w:hAnsi="Tahoma" w:ascii="Tahoma"/>
          <w:sz w:val="20"/>
          <w:szCs w:val="20"/>
          <w:lang w:val="hr-HR"/>
        </w:rPr>
        <w:t xml:space="preserve"> </w:t>
      </w:r>
      <w:r w:rsidR="00FA0D9E">
        <w:rPr>
          <w:rFonts w:cs="Tahoma" w:hAnsi="Tahoma" w:ascii="Tahoma"/>
          <w:sz w:val="20"/>
          <w:szCs w:val="20"/>
          <w:lang w:val="hr-HR"/>
        </w:rPr>
        <w:t>080440613</w:t>
      </w:r>
    </w:p>
    <w:p w:rsidRDefault="00E50C44" w:rsidP="00E50C44" w:rsidR="00E50C44" w:rsidRPr="003C0DC7">
      <w:pPr>
        <w:jc w:val="both"/>
        <w:rPr>
          <w:rFonts w:cs="Tahoma" w:hAnsi="Tahoma" w:ascii="Tahoma"/>
          <w:sz w:val="20"/>
          <w:szCs w:val="20"/>
          <w:lang w:val="hr-HR"/>
        </w:rPr>
      </w:pPr>
      <w:r w:rsidRPr="003C0DC7">
        <w:rPr>
          <w:rFonts w:cs="Tahoma" w:hAnsi="Tahoma" w:ascii="Tahoma"/>
          <w:b/>
          <w:sz w:val="20"/>
          <w:szCs w:val="20"/>
          <w:lang w:val="hr-HR"/>
        </w:rPr>
        <w:t>Registarski sud</w:t>
      </w:r>
      <w:r w:rsidRPr="003C0DC7">
        <w:rPr>
          <w:rFonts w:cs="Tahoma" w:hAnsi="Tahoma" w:ascii="Tahoma"/>
          <w:sz w:val="20"/>
          <w:szCs w:val="20"/>
          <w:lang w:val="hr-HR"/>
        </w:rPr>
        <w:t xml:space="preserve">: TS </w:t>
      </w:r>
      <w:r w:rsidR="00CB0B00">
        <w:rPr>
          <w:rFonts w:cs="Tahoma" w:hAnsi="Tahoma" w:ascii="Tahoma"/>
          <w:sz w:val="20"/>
          <w:szCs w:val="20"/>
          <w:lang w:val="hr-HR"/>
        </w:rPr>
        <w:t>ZAGREB</w:t>
      </w:r>
    </w:p>
    <w:p w:rsidRDefault="00E50C44" w:rsidP="00E50C44" w:rsidR="00E50C44" w:rsidRPr="003C0DC7">
      <w:pPr>
        <w:jc w:val="both"/>
        <w:rPr>
          <w:rFonts w:cs="Tahoma" w:hAnsi="Tahoma" w:ascii="Tahoma"/>
          <w:sz w:val="20"/>
          <w:szCs w:val="20"/>
          <w:lang w:val="hr-HR"/>
        </w:rPr>
      </w:pPr>
      <w:r w:rsidRPr="003C0DC7">
        <w:rPr>
          <w:rFonts w:cs="Tahoma" w:hAnsi="Tahoma" w:ascii="Tahoma"/>
          <w:b/>
          <w:sz w:val="20"/>
          <w:szCs w:val="20"/>
          <w:lang w:val="hr-HR"/>
        </w:rPr>
        <w:t>Temeljni kapital:</w:t>
      </w:r>
      <w:r w:rsidRPr="003C0DC7">
        <w:rPr>
          <w:rFonts w:cs="Tahoma" w:hAnsi="Tahoma" w:ascii="Tahoma"/>
          <w:sz w:val="20"/>
          <w:szCs w:val="20"/>
          <w:lang w:val="hr-HR"/>
        </w:rPr>
        <w:t xml:space="preserve"> 20</w:t>
      </w:r>
      <w:r>
        <w:rPr>
          <w:rFonts w:cs="Tahoma" w:hAnsi="Tahoma" w:ascii="Tahoma"/>
          <w:sz w:val="20"/>
          <w:szCs w:val="20"/>
          <w:lang w:val="hr-HR"/>
        </w:rPr>
        <w:t>.</w:t>
      </w:r>
      <w:r w:rsidRPr="003C0DC7">
        <w:rPr>
          <w:rFonts w:cs="Tahoma" w:hAnsi="Tahoma" w:ascii="Tahoma"/>
          <w:sz w:val="20"/>
          <w:szCs w:val="20"/>
          <w:lang w:val="hr-HR"/>
        </w:rPr>
        <w:t>000,00 kuna</w:t>
      </w:r>
    </w:p>
    <w:p w:rsidRDefault="00E50C44" w:rsidP="00E50C44" w:rsidR="00E50C44" w:rsidRPr="003C0DC7">
      <w:pPr>
        <w:jc w:val="both"/>
        <w:rPr>
          <w:rFonts w:cs="Tahoma" w:hAnsi="Tahoma" w:ascii="Tahoma"/>
          <w:sz w:val="20"/>
          <w:szCs w:val="20"/>
          <w:lang w:val="hr-HR"/>
        </w:rPr>
      </w:pPr>
      <w:r w:rsidRPr="003C0DC7">
        <w:rPr>
          <w:rFonts w:cs="Tahoma" w:hAnsi="Tahoma" w:ascii="Tahoma"/>
          <w:b/>
          <w:sz w:val="20"/>
          <w:szCs w:val="20"/>
          <w:lang w:val="hr-HR"/>
        </w:rPr>
        <w:t>Članovi uprave:</w:t>
      </w:r>
      <w:r w:rsidRPr="003C0DC7">
        <w:rPr>
          <w:rFonts w:cs="Tahoma" w:hAnsi="Tahoma" w:ascii="Tahoma"/>
          <w:sz w:val="20"/>
          <w:szCs w:val="20"/>
          <w:lang w:val="hr-HR"/>
        </w:rPr>
        <w:t xml:space="preserve"> </w:t>
      </w:r>
      <w:r w:rsidR="00FA0D9E">
        <w:rPr>
          <w:rFonts w:cs="Tahoma" w:hAnsi="Tahoma" w:ascii="Tahoma"/>
          <w:sz w:val="20"/>
          <w:szCs w:val="20"/>
          <w:lang w:val="hr-HR"/>
        </w:rPr>
        <w:t>David Duvnjak, Gornji Stupnik, Pavlovička 4, OIB:82776483391</w:t>
      </w:r>
    </w:p>
    <w:p w:rsidRDefault="00E50C44" w:rsidP="00E50C44" w:rsidR="00E50C44" w:rsidRPr="003C0DC7">
      <w:pPr>
        <w:jc w:val="both"/>
        <w:rPr>
          <w:rFonts w:cs="Tahoma" w:hAnsi="Tahoma" w:ascii="Tahoma"/>
          <w:sz w:val="20"/>
          <w:szCs w:val="20"/>
          <w:lang w:val="hr-HR"/>
        </w:rPr>
      </w:pPr>
      <w:r w:rsidRPr="003C0DC7">
        <w:rPr>
          <w:rFonts w:cs="Tahoma" w:hAnsi="Tahoma" w:ascii="Tahoma"/>
          <w:b/>
          <w:sz w:val="20"/>
          <w:szCs w:val="20"/>
          <w:lang w:val="hr-HR"/>
        </w:rPr>
        <w:t>Datum osnivanja:</w:t>
      </w:r>
      <w:r w:rsidRPr="003C0DC7">
        <w:rPr>
          <w:rFonts w:cs="Tahoma" w:hAnsi="Tahoma" w:ascii="Tahoma"/>
          <w:sz w:val="20"/>
          <w:szCs w:val="20"/>
          <w:lang w:val="hr-HR"/>
        </w:rPr>
        <w:t xml:space="preserve"> </w:t>
      </w:r>
      <w:r w:rsidR="00AB0855">
        <w:rPr>
          <w:rFonts w:cs="Tahoma" w:hAnsi="Tahoma" w:ascii="Tahoma"/>
          <w:sz w:val="20"/>
          <w:szCs w:val="20"/>
          <w:lang w:val="hr-HR"/>
        </w:rPr>
        <w:t>9.rujna 2002</w:t>
      </w:r>
    </w:p>
    <w:p w:rsidRDefault="00E50C44" w:rsidP="00513BFA" w:rsidR="00E50C44">
      <w:pPr>
        <w:jc w:val="both"/>
        <w:rPr>
          <w:rFonts w:cs="Tahoma" w:hAnsi="Tahoma" w:ascii="Tahoma"/>
          <w:sz w:val="20"/>
          <w:szCs w:val="20"/>
          <w:lang w:val="hr-HR"/>
        </w:rPr>
      </w:pPr>
      <w:r w:rsidRPr="003C0DC7">
        <w:rPr>
          <w:rFonts w:cs="Tahoma" w:hAnsi="Tahoma" w:ascii="Tahoma"/>
          <w:b/>
          <w:sz w:val="20"/>
          <w:szCs w:val="20"/>
          <w:lang w:val="hr-HR"/>
        </w:rPr>
        <w:t>Osnovna djelatnost:</w:t>
      </w:r>
      <w:r w:rsidRPr="003C0DC7">
        <w:rPr>
          <w:rFonts w:cs="Tahoma" w:hAnsi="Tahoma" w:ascii="Tahoma"/>
          <w:sz w:val="20"/>
          <w:szCs w:val="20"/>
          <w:lang w:val="hr-HR"/>
        </w:rPr>
        <w:t xml:space="preserve"> </w:t>
      </w:r>
      <w:r>
        <w:rPr>
          <w:rFonts w:cs="Tahoma" w:hAnsi="Tahoma" w:ascii="Tahoma"/>
          <w:sz w:val="20"/>
          <w:szCs w:val="20"/>
          <w:lang w:val="hr-HR"/>
        </w:rPr>
        <w:t xml:space="preserve">je </w:t>
      </w:r>
      <w:r w:rsidRPr="003C0DC7">
        <w:rPr>
          <w:rFonts w:cs="Tahoma" w:hAnsi="Tahoma" w:ascii="Tahoma"/>
          <w:sz w:val="20"/>
          <w:szCs w:val="20"/>
          <w:lang w:val="hr-HR"/>
        </w:rPr>
        <w:t>sukladno razvrstavanju DZS</w:t>
      </w:r>
      <w:r w:rsidR="00AB0855">
        <w:rPr>
          <w:rFonts w:cs="Tahoma" w:hAnsi="Tahoma" w:ascii="Tahoma"/>
          <w:sz w:val="20"/>
          <w:szCs w:val="20"/>
          <w:lang w:val="hr-HR"/>
        </w:rPr>
        <w:t xml:space="preserve">: </w:t>
      </w:r>
      <w:r w:rsidR="00B6760F">
        <w:rPr>
          <w:rFonts w:cs="Tahoma" w:hAnsi="Tahoma" w:ascii="Tahoma"/>
          <w:sz w:val="20"/>
          <w:szCs w:val="20"/>
          <w:lang w:val="hr-HR"/>
        </w:rPr>
        <w:t>postavljanje podnih i zidnih obloga</w:t>
      </w:r>
    </w:p>
    <w:p w:rsidRDefault="00513BFA" w:rsidP="00513BFA" w:rsidR="00513BFA" w:rsidRPr="003C0DC7">
      <w:pPr>
        <w:jc w:val="both"/>
        <w:rPr>
          <w:rFonts w:cs="Tahoma" w:hAnsi="Tahoma" w:ascii="Tahoma"/>
          <w:sz w:val="20"/>
          <w:szCs w:val="20"/>
          <w:lang w:val="hr-HR"/>
        </w:rPr>
      </w:pPr>
    </w:p>
    <w:p w:rsidRDefault="00E50C44" w:rsidP="00CA3D62" w:rsidR="00E50C44" w:rsidRPr="003C0DC7">
      <w:pPr>
        <w:pStyle w:val="Odlomakpopisa"/>
        <w:numPr>
          <w:ilvl w:val="1"/>
          <w:numId w:val="1"/>
        </w:numPr>
        <w:jc w:val="both"/>
        <w:rPr>
          <w:rFonts w:cs="Tahoma" w:hAnsi="Tahoma" w:ascii="Tahoma"/>
          <w:b/>
          <w:sz w:val="20"/>
          <w:szCs w:val="20"/>
          <w:lang w:val="hr-HR"/>
        </w:rPr>
      </w:pPr>
      <w:r w:rsidRPr="003C0DC7">
        <w:rPr>
          <w:rFonts w:cs="Tahoma" w:hAnsi="Tahoma" w:ascii="Tahoma"/>
          <w:b/>
          <w:sz w:val="20"/>
          <w:szCs w:val="20"/>
          <w:lang w:val="hr-HR"/>
        </w:rPr>
        <w:t>ČLANOVI DRUŠTVA:</w:t>
      </w:r>
    </w:p>
    <w:p w:rsidRDefault="00E50C44" w:rsidP="00E50C44" w:rsidR="00E50C44" w:rsidRPr="003C0DC7">
      <w:pPr>
        <w:pStyle w:val="Odlomakpopisa"/>
        <w:ind w:left="792"/>
        <w:jc w:val="both"/>
        <w:rPr>
          <w:rFonts w:cs="Tahoma" w:hAnsi="Tahoma" w:ascii="Tahoma"/>
          <w:b/>
          <w:sz w:val="20"/>
          <w:szCs w:val="20"/>
          <w:lang w:val="hr-HR"/>
        </w:rPr>
      </w:pPr>
    </w:p>
    <w:p w:rsidRDefault="00513BFA" w:rsidP="00E50C44" w:rsidR="00E50C44" w:rsidRPr="003C0DC7">
      <w:pPr>
        <w:jc w:val="both"/>
        <w:rPr>
          <w:rFonts w:cs="Tahoma" w:hAnsi="Tahoma" w:ascii="Tahoma"/>
          <w:color w:val="FF0000"/>
          <w:sz w:val="20"/>
          <w:szCs w:val="20"/>
          <w:lang w:val="hr-HR"/>
        </w:rPr>
      </w:pPr>
      <w:r>
        <w:rPr>
          <w:rFonts w:cs="Tahoma" w:hAnsi="Tahoma" w:ascii="Tahoma"/>
          <w:sz w:val="20"/>
          <w:szCs w:val="20"/>
          <w:lang w:val="hr-HR"/>
        </w:rPr>
        <w:t>O</w:t>
      </w:r>
      <w:r w:rsidR="00E50C44" w:rsidRPr="003C0DC7">
        <w:rPr>
          <w:rFonts w:cs="Tahoma" w:hAnsi="Tahoma" w:ascii="Tahoma"/>
          <w:sz w:val="20"/>
          <w:szCs w:val="20"/>
          <w:lang w:val="hr-HR"/>
        </w:rPr>
        <w:t>snivač</w:t>
      </w:r>
      <w:r>
        <w:rPr>
          <w:rFonts w:cs="Tahoma" w:hAnsi="Tahoma" w:ascii="Tahoma"/>
          <w:sz w:val="20"/>
          <w:szCs w:val="20"/>
          <w:lang w:val="hr-HR"/>
        </w:rPr>
        <w:t xml:space="preserve"> društva </w:t>
      </w:r>
      <w:r w:rsidR="00AB0855">
        <w:rPr>
          <w:rFonts w:cs="Tahoma" w:hAnsi="Tahoma" w:ascii="Tahoma"/>
          <w:sz w:val="20"/>
          <w:szCs w:val="20"/>
          <w:lang w:val="hr-HR"/>
        </w:rPr>
        <w:t xml:space="preserve">i jedini član </w:t>
      </w:r>
      <w:r>
        <w:rPr>
          <w:rFonts w:cs="Tahoma" w:hAnsi="Tahoma" w:ascii="Tahoma"/>
          <w:sz w:val="20"/>
          <w:szCs w:val="20"/>
          <w:lang w:val="hr-HR"/>
        </w:rPr>
        <w:t xml:space="preserve">je </w:t>
      </w:r>
      <w:r w:rsidR="00AB0855">
        <w:rPr>
          <w:rFonts w:cs="Tahoma" w:hAnsi="Tahoma" w:ascii="Tahoma"/>
          <w:sz w:val="20"/>
          <w:szCs w:val="20"/>
          <w:lang w:val="hr-HR"/>
        </w:rPr>
        <w:t xml:space="preserve">David Duvnjak, </w:t>
      </w:r>
      <w:r>
        <w:rPr>
          <w:rFonts w:cs="Tahoma" w:hAnsi="Tahoma" w:ascii="Tahoma"/>
          <w:sz w:val="20"/>
          <w:szCs w:val="20"/>
          <w:lang w:val="hr-HR"/>
        </w:rPr>
        <w:t xml:space="preserve"> OIB:</w:t>
      </w:r>
      <w:r w:rsidR="00AB0855">
        <w:rPr>
          <w:rFonts w:cs="Tahoma" w:hAnsi="Tahoma" w:ascii="Tahoma"/>
          <w:sz w:val="20"/>
          <w:szCs w:val="20"/>
          <w:lang w:val="hr-HR"/>
        </w:rPr>
        <w:t>82776483391</w:t>
      </w:r>
      <w:r>
        <w:rPr>
          <w:rFonts w:cs="Tahoma" w:hAnsi="Tahoma" w:ascii="Tahoma"/>
          <w:sz w:val="20"/>
          <w:szCs w:val="20"/>
          <w:lang w:val="hr-HR"/>
        </w:rPr>
        <w:t xml:space="preserve">, </w:t>
      </w:r>
      <w:r w:rsidR="00AB0855">
        <w:rPr>
          <w:rFonts w:cs="Tahoma" w:hAnsi="Tahoma" w:ascii="Tahoma"/>
          <w:sz w:val="20"/>
          <w:szCs w:val="20"/>
          <w:lang w:val="hr-HR"/>
        </w:rPr>
        <w:t>Gornji Stupnik</w:t>
      </w:r>
      <w:r>
        <w:rPr>
          <w:rFonts w:cs="Tahoma" w:hAnsi="Tahoma" w:ascii="Tahoma"/>
          <w:sz w:val="20"/>
          <w:szCs w:val="20"/>
          <w:lang w:val="hr-HR"/>
        </w:rPr>
        <w:t xml:space="preserve">, </w:t>
      </w:r>
      <w:r w:rsidR="00AB0855">
        <w:rPr>
          <w:rFonts w:cs="Tahoma" w:hAnsi="Tahoma" w:ascii="Tahoma"/>
          <w:sz w:val="20"/>
          <w:szCs w:val="20"/>
          <w:lang w:val="hr-HR"/>
        </w:rPr>
        <w:t>Pavlovička 9.</w:t>
      </w:r>
      <w:r w:rsidR="00E50C44" w:rsidRPr="003C0DC7">
        <w:rPr>
          <w:rFonts w:cs="Tahoma" w:hAnsi="Tahoma" w:ascii="Tahoma"/>
          <w:color w:val="FF0000"/>
          <w:sz w:val="20"/>
          <w:szCs w:val="20"/>
          <w:lang w:val="hr-HR"/>
        </w:rPr>
        <w:t xml:space="preserve"> </w:t>
      </w:r>
    </w:p>
    <w:p w:rsidRDefault="00E50C44" w:rsidP="00E50C44" w:rsidR="00E50C44" w:rsidRPr="003C0DC7">
      <w:pPr>
        <w:jc w:val="both"/>
        <w:rPr>
          <w:rFonts w:cs="Tahoma" w:hAnsi="Tahoma" w:ascii="Tahoma"/>
          <w:color w:val="FF0000"/>
          <w:sz w:val="20"/>
          <w:szCs w:val="20"/>
          <w:lang w:val="hr-HR"/>
        </w:rPr>
      </w:pPr>
    </w:p>
    <w:p w:rsidRDefault="00E50C44" w:rsidP="00CA3D62" w:rsidR="00E50C44" w:rsidRPr="00A62406">
      <w:pPr>
        <w:pStyle w:val="Odlomakpopisa"/>
        <w:numPr>
          <w:ilvl w:val="1"/>
          <w:numId w:val="1"/>
        </w:numPr>
        <w:jc w:val="both"/>
        <w:rPr>
          <w:rFonts w:cs="Tahoma" w:hAnsi="Tahoma" w:ascii="Tahoma"/>
          <w:b/>
          <w:sz w:val="20"/>
          <w:szCs w:val="20"/>
          <w:lang w:val="hr-HR"/>
        </w:rPr>
      </w:pPr>
      <w:r w:rsidRPr="00A62406">
        <w:rPr>
          <w:rFonts w:cs="Tahoma" w:hAnsi="Tahoma" w:ascii="Tahoma"/>
          <w:b/>
          <w:sz w:val="20"/>
          <w:szCs w:val="20"/>
          <w:lang w:val="hr-HR"/>
        </w:rPr>
        <w:t xml:space="preserve">RADNO PRAVNI ODNOSI </w:t>
      </w:r>
    </w:p>
    <w:p w:rsidRDefault="00E50C44" w:rsidP="00E50C44" w:rsidR="00E50C44" w:rsidRPr="00A62406">
      <w:pPr>
        <w:pStyle w:val="Odlomakpopisa"/>
        <w:ind w:left="792"/>
        <w:jc w:val="both"/>
        <w:rPr>
          <w:rFonts w:cs="Tahoma" w:hAnsi="Tahoma" w:ascii="Tahoma"/>
          <w:b/>
          <w:sz w:val="20"/>
          <w:szCs w:val="20"/>
          <w:lang w:val="hr-HR"/>
        </w:rPr>
      </w:pPr>
    </w:p>
    <w:p w:rsidRDefault="00E50C44" w:rsidP="00E50C44" w:rsidR="00E50C44">
      <w:pPr>
        <w:jc w:val="both"/>
        <w:rPr>
          <w:rFonts w:cs="Tahoma" w:hAnsi="Tahoma" w:ascii="Tahoma"/>
          <w:sz w:val="20"/>
          <w:szCs w:val="20"/>
          <w:lang w:val="hr-HR"/>
        </w:rPr>
      </w:pPr>
      <w:r w:rsidRPr="00A62406">
        <w:rPr>
          <w:rFonts w:cs="Tahoma" w:hAnsi="Tahoma" w:ascii="Tahoma"/>
          <w:sz w:val="20"/>
          <w:szCs w:val="20"/>
          <w:lang w:val="hr-HR"/>
        </w:rPr>
        <w:t xml:space="preserve">Društvo na dan otvaranja stečajnog postupka </w:t>
      </w:r>
      <w:r w:rsidR="00513BFA" w:rsidRPr="00A62406">
        <w:rPr>
          <w:rFonts w:cs="Tahoma" w:hAnsi="Tahoma" w:ascii="Tahoma"/>
          <w:sz w:val="20"/>
          <w:szCs w:val="20"/>
          <w:lang w:val="hr-HR"/>
        </w:rPr>
        <w:t xml:space="preserve">nema </w:t>
      </w:r>
      <w:r w:rsidRPr="00A62406">
        <w:rPr>
          <w:rFonts w:cs="Tahoma" w:hAnsi="Tahoma" w:ascii="Tahoma"/>
          <w:sz w:val="20"/>
          <w:szCs w:val="20"/>
          <w:lang w:val="hr-HR"/>
        </w:rPr>
        <w:t xml:space="preserve">zaposlenih. </w:t>
      </w:r>
    </w:p>
    <w:p w:rsidRDefault="00A62406" w:rsidP="00E50C44" w:rsidR="00A62406">
      <w:pPr>
        <w:jc w:val="both"/>
        <w:rPr>
          <w:rFonts w:cs="Tahoma" w:hAnsi="Tahoma" w:ascii="Tahoma"/>
          <w:sz w:val="20"/>
          <w:szCs w:val="20"/>
          <w:lang w:val="hr-HR"/>
        </w:rPr>
      </w:pPr>
    </w:p>
    <w:p w:rsidRDefault="00A62406" w:rsidP="00E50C44" w:rsidR="00A62406" w:rsidRPr="00A62406">
      <w:pPr>
        <w:jc w:val="both"/>
        <w:rPr>
          <w:rFonts w:cs="Tahoma" w:hAnsi="Tahoma" w:ascii="Tahoma"/>
          <w:sz w:val="20"/>
          <w:szCs w:val="20"/>
          <w:lang w:val="hr-HR"/>
        </w:rPr>
      </w:pPr>
    </w:p>
    <w:p w:rsidRDefault="00E50C44" w:rsidP="00CA3D62" w:rsidR="00E50C44" w:rsidRPr="00A62406">
      <w:pPr>
        <w:pStyle w:val="Odlomakpopisa"/>
        <w:numPr>
          <w:ilvl w:val="1"/>
          <w:numId w:val="1"/>
        </w:numPr>
        <w:jc w:val="both"/>
        <w:rPr>
          <w:rFonts w:cs="Tahoma" w:hAnsi="Tahoma" w:ascii="Tahoma"/>
          <w:b/>
          <w:sz w:val="20"/>
          <w:szCs w:val="20"/>
          <w:lang w:val="hr-HR"/>
        </w:rPr>
      </w:pPr>
      <w:r w:rsidRPr="00A62406">
        <w:rPr>
          <w:rFonts w:cs="Tahoma" w:hAnsi="Tahoma" w:ascii="Tahoma"/>
          <w:b/>
          <w:sz w:val="20"/>
          <w:szCs w:val="20"/>
          <w:lang w:val="hr-HR"/>
        </w:rPr>
        <w:lastRenderedPageBreak/>
        <w:t>SPOROVI</w:t>
      </w:r>
    </w:p>
    <w:p w:rsidRDefault="00E50C44" w:rsidP="00E50C44" w:rsidR="00E50C44" w:rsidRPr="00A62406">
      <w:pPr>
        <w:pStyle w:val="Odlomakpopisa"/>
        <w:ind w:left="792"/>
        <w:jc w:val="both"/>
        <w:rPr>
          <w:rFonts w:cs="Tahoma" w:hAnsi="Tahoma" w:ascii="Tahoma"/>
          <w:b/>
          <w:sz w:val="20"/>
          <w:szCs w:val="20"/>
          <w:lang w:val="hr-HR"/>
        </w:rPr>
      </w:pPr>
    </w:p>
    <w:p w:rsidRDefault="00E50C44" w:rsidP="00E50C44" w:rsidR="00E50C44" w:rsidRPr="00A62406">
      <w:pPr>
        <w:jc w:val="both"/>
        <w:rPr>
          <w:rFonts w:cs="Tahoma" w:hAnsi="Tahoma" w:ascii="Tahoma"/>
          <w:sz w:val="20"/>
          <w:szCs w:val="20"/>
          <w:lang w:val="hr-HR"/>
        </w:rPr>
      </w:pPr>
      <w:r w:rsidRPr="00A62406">
        <w:rPr>
          <w:rFonts w:cs="Tahoma" w:hAnsi="Tahoma" w:ascii="Tahoma"/>
          <w:sz w:val="20"/>
          <w:szCs w:val="20"/>
          <w:lang w:val="hr-HR"/>
        </w:rPr>
        <w:t xml:space="preserve">Prema dostupnim izvorima informacija dužnik nema bitnih sporova koji bi mogli </w:t>
      </w:r>
      <w:r w:rsidR="00FA0D9E">
        <w:rPr>
          <w:rFonts w:cs="Tahoma" w:hAnsi="Tahoma" w:ascii="Tahoma"/>
          <w:sz w:val="20"/>
          <w:szCs w:val="20"/>
          <w:lang w:val="hr-HR"/>
        </w:rPr>
        <w:t xml:space="preserve">značajno </w:t>
      </w:r>
      <w:r w:rsidRPr="00A62406">
        <w:rPr>
          <w:rFonts w:cs="Tahoma" w:hAnsi="Tahoma" w:ascii="Tahoma"/>
          <w:sz w:val="20"/>
          <w:szCs w:val="20"/>
          <w:lang w:val="hr-HR"/>
        </w:rPr>
        <w:t>utjecati na vrijednost stečajne mase.</w:t>
      </w:r>
    </w:p>
    <w:p w:rsidRDefault="00E50C44" w:rsidP="00E50C44" w:rsidR="00E50C44" w:rsidRPr="00A62406">
      <w:pPr>
        <w:jc w:val="both"/>
        <w:rPr>
          <w:rFonts w:cs="Tahoma" w:hAnsi="Tahoma" w:ascii="Tahoma"/>
          <w:b/>
          <w:sz w:val="20"/>
          <w:szCs w:val="20"/>
          <w:lang w:val="hr-HR"/>
        </w:rPr>
      </w:pPr>
    </w:p>
    <w:p w:rsidRDefault="00E50C44" w:rsidP="00E50C44" w:rsidR="00E50C44" w:rsidRPr="003C0DC7">
      <w:pPr>
        <w:jc w:val="both"/>
        <w:rPr>
          <w:rFonts w:cs="Tahoma" w:hAnsi="Tahoma" w:ascii="Tahoma"/>
          <w:sz w:val="20"/>
          <w:szCs w:val="20"/>
          <w:lang w:val="hr-HR"/>
        </w:rPr>
      </w:pPr>
    </w:p>
    <w:p w:rsidRDefault="00E50C44" w:rsidP="00CA3D62" w:rsidR="00E50C44">
      <w:pPr>
        <w:pStyle w:val="Odlomakpopisa"/>
        <w:numPr>
          <w:ilvl w:val="0"/>
          <w:numId w:val="1"/>
        </w:numPr>
        <w:jc w:val="both"/>
        <w:rPr>
          <w:rFonts w:cs="Tahoma" w:hAnsi="Tahoma" w:ascii="Tahoma"/>
          <w:b/>
          <w:lang w:val="hr-HR"/>
        </w:rPr>
      </w:pPr>
      <w:r w:rsidRPr="003C0DC7">
        <w:rPr>
          <w:rFonts w:cs="Tahoma" w:hAnsi="Tahoma" w:ascii="Tahoma"/>
          <w:b/>
          <w:lang w:val="hr-HR"/>
        </w:rPr>
        <w:t>PODUZETE RADNJE OD OTVARANJA STEČAJNOG POSTUPKA</w:t>
      </w:r>
    </w:p>
    <w:p w:rsidRDefault="00E50C44" w:rsidP="00E50C44" w:rsidR="00E50C44">
      <w:pPr>
        <w:jc w:val="both"/>
        <w:rPr>
          <w:rFonts w:cs="Tahoma" w:hAnsi="Tahoma" w:ascii="Tahoma"/>
          <w:b/>
          <w:lang w:val="hr-HR"/>
        </w:rPr>
      </w:pPr>
    </w:p>
    <w:p w:rsidRDefault="00E50C44" w:rsidP="00E50C44" w:rsidR="00E50C44" w:rsidRPr="00FF05C9">
      <w:pPr>
        <w:jc w:val="both"/>
        <w:rPr>
          <w:rFonts w:cs="Tahoma" w:hAnsi="Tahoma" w:ascii="Tahoma"/>
          <w:sz w:val="20"/>
          <w:szCs w:val="20"/>
          <w:lang w:val="hr-HR"/>
        </w:rPr>
      </w:pPr>
      <w:r w:rsidRPr="00FF05C9">
        <w:rPr>
          <w:rFonts w:cs="Tahoma" w:hAnsi="Tahoma" w:ascii="Tahoma"/>
          <w:sz w:val="20"/>
          <w:szCs w:val="20"/>
          <w:lang w:val="hr-HR"/>
        </w:rPr>
        <w:t>Nakon preuzimanja dužnosti poduzete su aktivnosti kako slijedi:</w:t>
      </w:r>
    </w:p>
    <w:p w:rsidRDefault="00E50C44" w:rsidP="00E50C44" w:rsidR="00E50C44" w:rsidRPr="003C0DC7">
      <w:pPr>
        <w:pStyle w:val="Odlomakpopisa"/>
        <w:ind w:left="360"/>
        <w:jc w:val="both"/>
        <w:rPr>
          <w:rFonts w:cs="Tahoma" w:hAnsi="Tahoma" w:ascii="Tahoma"/>
          <w:b/>
          <w:sz w:val="20"/>
          <w:szCs w:val="20"/>
          <w:lang w:val="hr-HR"/>
        </w:rPr>
      </w:pPr>
    </w:p>
    <w:p w:rsidRDefault="00E50C44" w:rsidP="00CA3D62" w:rsidR="00E50C44" w:rsidRPr="00E333CB">
      <w:pPr>
        <w:pStyle w:val="Odlomakpopisa"/>
        <w:numPr>
          <w:ilvl w:val="0"/>
          <w:numId w:val="4"/>
        </w:numPr>
        <w:jc w:val="both"/>
        <w:rPr>
          <w:rFonts w:cs="Tahoma" w:hAnsi="Tahoma" w:ascii="Tahoma"/>
          <w:sz w:val="20"/>
          <w:szCs w:val="20"/>
          <w:lang w:val="hr-HR"/>
        </w:rPr>
      </w:pPr>
      <w:r w:rsidRPr="00E333CB">
        <w:rPr>
          <w:rFonts w:cs="Tahoma" w:hAnsi="Tahoma" w:ascii="Tahoma"/>
          <w:sz w:val="20"/>
          <w:szCs w:val="20"/>
          <w:lang w:val="hr-HR"/>
        </w:rPr>
        <w:t>Preuzet stari žig dužnika i napravljen novi s prefiksom „u stečaju“</w:t>
      </w:r>
    </w:p>
    <w:p w:rsidRDefault="00E50C44" w:rsidP="00CA3D62" w:rsidR="00E50C44" w:rsidRPr="00E333CB">
      <w:pPr>
        <w:pStyle w:val="Odlomakpopisa"/>
        <w:numPr>
          <w:ilvl w:val="0"/>
          <w:numId w:val="4"/>
        </w:numPr>
        <w:jc w:val="both"/>
        <w:rPr>
          <w:rFonts w:cs="Tahoma" w:hAnsi="Tahoma" w:ascii="Tahoma"/>
          <w:sz w:val="20"/>
          <w:szCs w:val="20"/>
          <w:lang w:val="hr-HR"/>
        </w:rPr>
      </w:pPr>
      <w:r w:rsidRPr="00E333CB">
        <w:rPr>
          <w:rFonts w:cs="Tahoma" w:hAnsi="Tahoma" w:ascii="Tahoma"/>
          <w:sz w:val="20"/>
          <w:szCs w:val="20"/>
          <w:lang w:val="hr-HR"/>
        </w:rPr>
        <w:t>Zatvoren stari račun dužnika</w:t>
      </w:r>
      <w:r w:rsidR="00AB0855">
        <w:rPr>
          <w:rFonts w:cs="Tahoma" w:hAnsi="Tahoma" w:ascii="Tahoma"/>
          <w:sz w:val="20"/>
          <w:szCs w:val="20"/>
          <w:lang w:val="hr-HR"/>
        </w:rPr>
        <w:t>.</w:t>
      </w:r>
      <w:r w:rsidR="00A97107">
        <w:rPr>
          <w:rFonts w:cs="Tahoma" w:hAnsi="Tahoma" w:ascii="Tahoma"/>
          <w:sz w:val="20"/>
          <w:szCs w:val="20"/>
          <w:lang w:val="hr-HR"/>
        </w:rPr>
        <w:t xml:space="preserve"> </w:t>
      </w:r>
    </w:p>
    <w:p w:rsidRDefault="00E50C44" w:rsidP="00CA3D62" w:rsidR="00E50C44" w:rsidRPr="00E333CB">
      <w:pPr>
        <w:pStyle w:val="Odlomakpopisa"/>
        <w:numPr>
          <w:ilvl w:val="0"/>
          <w:numId w:val="4"/>
        </w:numPr>
        <w:jc w:val="both"/>
        <w:rPr>
          <w:rFonts w:cs="Tahoma" w:hAnsi="Tahoma" w:ascii="Tahoma"/>
          <w:sz w:val="20"/>
          <w:szCs w:val="20"/>
          <w:lang w:val="hr-HR"/>
        </w:rPr>
      </w:pPr>
      <w:r w:rsidRPr="00E333CB">
        <w:rPr>
          <w:rFonts w:cs="Tahoma" w:hAnsi="Tahoma" w:ascii="Tahoma"/>
          <w:sz w:val="20"/>
          <w:szCs w:val="20"/>
          <w:lang w:val="hr-HR"/>
        </w:rPr>
        <w:t>Otvoren novi žiro račun  kod ADDIKO BANK  broj: HR</w:t>
      </w:r>
      <w:r w:rsidR="00AB0855">
        <w:rPr>
          <w:rFonts w:cs="Tahoma" w:hAnsi="Tahoma" w:ascii="Tahoma"/>
          <w:sz w:val="20"/>
          <w:szCs w:val="20"/>
          <w:lang w:val="hr-HR"/>
        </w:rPr>
        <w:t>9325000091101468112</w:t>
      </w:r>
    </w:p>
    <w:p w:rsidRDefault="00E50C44" w:rsidP="00CA3D62" w:rsidR="00E50C44" w:rsidRPr="00E333CB">
      <w:pPr>
        <w:pStyle w:val="Odlomakpopisa"/>
        <w:numPr>
          <w:ilvl w:val="0"/>
          <w:numId w:val="4"/>
        </w:numPr>
        <w:jc w:val="both"/>
        <w:rPr>
          <w:rFonts w:cs="Tahoma" w:hAnsi="Tahoma" w:ascii="Tahoma"/>
          <w:sz w:val="20"/>
          <w:szCs w:val="20"/>
          <w:lang w:val="hr-HR"/>
        </w:rPr>
      </w:pPr>
      <w:r w:rsidRPr="00E333CB">
        <w:rPr>
          <w:rFonts w:cs="Tahoma" w:hAnsi="Tahoma" w:ascii="Tahoma"/>
          <w:sz w:val="20"/>
          <w:szCs w:val="20"/>
          <w:lang w:val="hr-HR"/>
        </w:rPr>
        <w:t>P</w:t>
      </w:r>
      <w:r w:rsidR="00B6760F">
        <w:rPr>
          <w:rFonts w:cs="Tahoma" w:hAnsi="Tahoma" w:ascii="Tahoma"/>
          <w:sz w:val="20"/>
          <w:szCs w:val="20"/>
          <w:lang w:val="hr-HR"/>
        </w:rPr>
        <w:t xml:space="preserve">utem </w:t>
      </w:r>
      <w:r w:rsidRPr="00E333CB">
        <w:rPr>
          <w:rFonts w:cs="Tahoma" w:hAnsi="Tahoma" w:ascii="Tahoma"/>
          <w:sz w:val="20"/>
          <w:szCs w:val="20"/>
          <w:lang w:val="hr-HR"/>
        </w:rPr>
        <w:t>Državno</w:t>
      </w:r>
      <w:r w:rsidR="00B6760F">
        <w:rPr>
          <w:rFonts w:cs="Tahoma" w:hAnsi="Tahoma" w:ascii="Tahoma"/>
          <w:sz w:val="20"/>
          <w:szCs w:val="20"/>
          <w:lang w:val="hr-HR"/>
        </w:rPr>
        <w:t>g</w:t>
      </w:r>
      <w:r w:rsidRPr="00E333CB">
        <w:rPr>
          <w:rFonts w:cs="Tahoma" w:hAnsi="Tahoma" w:ascii="Tahoma"/>
          <w:sz w:val="20"/>
          <w:szCs w:val="20"/>
          <w:lang w:val="hr-HR"/>
        </w:rPr>
        <w:t xml:space="preserve"> zavod</w:t>
      </w:r>
      <w:r w:rsidR="00B6760F">
        <w:rPr>
          <w:rFonts w:cs="Tahoma" w:hAnsi="Tahoma" w:ascii="Tahoma"/>
          <w:sz w:val="20"/>
          <w:szCs w:val="20"/>
          <w:lang w:val="hr-HR"/>
        </w:rPr>
        <w:t>a</w:t>
      </w:r>
      <w:r w:rsidRPr="00E333CB">
        <w:rPr>
          <w:rFonts w:cs="Tahoma" w:hAnsi="Tahoma" w:ascii="Tahoma"/>
          <w:sz w:val="20"/>
          <w:szCs w:val="20"/>
          <w:lang w:val="hr-HR"/>
        </w:rPr>
        <w:t xml:space="preserve"> za statistiku  </w:t>
      </w:r>
      <w:r w:rsidR="00B6760F">
        <w:rPr>
          <w:rFonts w:cs="Tahoma" w:hAnsi="Tahoma" w:ascii="Tahoma"/>
          <w:sz w:val="20"/>
          <w:szCs w:val="20"/>
          <w:lang w:val="hr-HR"/>
        </w:rPr>
        <w:t xml:space="preserve">izvršena promjena </w:t>
      </w:r>
      <w:r w:rsidRPr="00E333CB">
        <w:rPr>
          <w:rFonts w:cs="Tahoma" w:hAnsi="Tahoma" w:ascii="Tahoma"/>
          <w:sz w:val="20"/>
          <w:szCs w:val="20"/>
          <w:lang w:val="hr-HR"/>
        </w:rPr>
        <w:t>naziva</w:t>
      </w:r>
      <w:r w:rsidR="00FA0D9E">
        <w:rPr>
          <w:rFonts w:cs="Tahoma" w:hAnsi="Tahoma" w:ascii="Tahoma"/>
          <w:sz w:val="20"/>
          <w:szCs w:val="20"/>
          <w:lang w:val="hr-HR"/>
        </w:rPr>
        <w:t xml:space="preserve"> dužnika </w:t>
      </w:r>
      <w:r w:rsidR="00B6760F">
        <w:rPr>
          <w:rFonts w:cs="Tahoma" w:hAnsi="Tahoma" w:ascii="Tahoma"/>
          <w:sz w:val="20"/>
          <w:szCs w:val="20"/>
          <w:lang w:val="hr-HR"/>
        </w:rPr>
        <w:t>.</w:t>
      </w:r>
    </w:p>
    <w:p w:rsidRDefault="00E50C44" w:rsidP="00CA3D62" w:rsidR="00E50C44" w:rsidRPr="00E333CB">
      <w:pPr>
        <w:pStyle w:val="Odlomakpopisa"/>
        <w:numPr>
          <w:ilvl w:val="0"/>
          <w:numId w:val="4"/>
        </w:numPr>
        <w:jc w:val="both"/>
        <w:rPr>
          <w:rFonts w:cs="Tahoma" w:hAnsi="Tahoma" w:ascii="Tahoma"/>
          <w:sz w:val="20"/>
          <w:szCs w:val="20"/>
          <w:lang w:val="hr-HR"/>
        </w:rPr>
      </w:pPr>
      <w:r w:rsidRPr="00E333CB">
        <w:rPr>
          <w:rFonts w:cs="Tahoma" w:hAnsi="Tahoma" w:ascii="Tahoma"/>
          <w:sz w:val="20"/>
          <w:szCs w:val="20"/>
          <w:lang w:val="hr-HR"/>
        </w:rPr>
        <w:t xml:space="preserve">Sklopljen ugovor za obavljanje računovodstvenih usluga s računovodstvenim servisom „KNJIGA“, Lipa 121, Slatina uz mjesečnu naknadu od  </w:t>
      </w:r>
      <w:r w:rsidR="00A97107" w:rsidRPr="00330C91">
        <w:rPr>
          <w:rFonts w:cs="Tahoma" w:hAnsi="Tahoma" w:ascii="Tahoma"/>
          <w:sz w:val="20"/>
          <w:szCs w:val="20"/>
          <w:lang w:val="hr-HR"/>
        </w:rPr>
        <w:t>5</w:t>
      </w:r>
      <w:r w:rsidRPr="00330C91">
        <w:rPr>
          <w:rFonts w:cs="Tahoma" w:hAnsi="Tahoma" w:ascii="Tahoma"/>
          <w:sz w:val="20"/>
          <w:szCs w:val="20"/>
          <w:lang w:val="hr-HR"/>
        </w:rPr>
        <w:t xml:space="preserve">00,00 </w:t>
      </w:r>
      <w:r w:rsidRPr="00E333CB">
        <w:rPr>
          <w:rFonts w:cs="Tahoma" w:hAnsi="Tahoma" w:ascii="Tahoma"/>
          <w:sz w:val="20"/>
          <w:szCs w:val="20"/>
          <w:lang w:val="hr-HR"/>
        </w:rPr>
        <w:t>mjesečno s uključenim PDV</w:t>
      </w:r>
      <w:r>
        <w:rPr>
          <w:rFonts w:cs="Tahoma" w:hAnsi="Tahoma" w:ascii="Tahoma"/>
          <w:sz w:val="20"/>
          <w:szCs w:val="20"/>
          <w:lang w:val="hr-HR"/>
        </w:rPr>
        <w:t>.</w:t>
      </w:r>
    </w:p>
    <w:p w:rsidRDefault="00E50C44" w:rsidP="00CA3D62" w:rsidR="00E50C44">
      <w:pPr>
        <w:pStyle w:val="Odlomakpopisa"/>
        <w:numPr>
          <w:ilvl w:val="0"/>
          <w:numId w:val="4"/>
        </w:numPr>
        <w:jc w:val="both"/>
        <w:rPr>
          <w:rFonts w:cs="Tahoma" w:hAnsi="Tahoma" w:ascii="Tahoma"/>
          <w:i/>
          <w:sz w:val="20"/>
          <w:szCs w:val="20"/>
          <w:lang w:val="hr-HR"/>
        </w:rPr>
      </w:pPr>
      <w:r w:rsidRPr="00CD2B80">
        <w:rPr>
          <w:rFonts w:cs="Tahoma" w:hAnsi="Tahoma" w:ascii="Tahoma"/>
          <w:sz w:val="20"/>
          <w:szCs w:val="20"/>
          <w:lang w:val="hr-HR"/>
        </w:rPr>
        <w:t>U roku za prijavljivanje tražbina zaprimljen</w:t>
      </w:r>
      <w:r w:rsidR="003818D2">
        <w:rPr>
          <w:rFonts w:cs="Tahoma" w:hAnsi="Tahoma" w:ascii="Tahoma"/>
          <w:sz w:val="20"/>
          <w:szCs w:val="20"/>
          <w:lang w:val="hr-HR"/>
        </w:rPr>
        <w:t xml:space="preserve">a </w:t>
      </w:r>
      <w:r w:rsidR="001A2EE9">
        <w:rPr>
          <w:rFonts w:cs="Tahoma" w:hAnsi="Tahoma" w:ascii="Tahoma"/>
          <w:sz w:val="20"/>
          <w:szCs w:val="20"/>
          <w:lang w:val="hr-HR"/>
        </w:rPr>
        <w:t xml:space="preserve"> je i obrađen</w:t>
      </w:r>
      <w:r w:rsidR="003818D2">
        <w:rPr>
          <w:rFonts w:cs="Tahoma" w:hAnsi="Tahoma" w:ascii="Tahoma"/>
          <w:sz w:val="20"/>
          <w:szCs w:val="20"/>
          <w:lang w:val="hr-HR"/>
        </w:rPr>
        <w:t>a jedna tražbina 1. VIR,  četiri</w:t>
      </w:r>
      <w:r w:rsidR="00CD2B80" w:rsidRPr="00CD2B80">
        <w:rPr>
          <w:rFonts w:cs="Tahoma" w:hAnsi="Tahoma" w:ascii="Tahoma"/>
          <w:sz w:val="20"/>
          <w:szCs w:val="20"/>
          <w:lang w:val="hr-HR"/>
        </w:rPr>
        <w:t xml:space="preserve"> tražbin</w:t>
      </w:r>
      <w:r w:rsidR="003818D2">
        <w:rPr>
          <w:rFonts w:cs="Tahoma" w:hAnsi="Tahoma" w:ascii="Tahoma"/>
          <w:sz w:val="20"/>
          <w:szCs w:val="20"/>
          <w:lang w:val="hr-HR"/>
        </w:rPr>
        <w:t>e</w:t>
      </w:r>
      <w:r w:rsidR="00CD2B80" w:rsidRPr="00CD2B80">
        <w:rPr>
          <w:rFonts w:cs="Tahoma" w:hAnsi="Tahoma" w:ascii="Tahoma"/>
          <w:sz w:val="20"/>
          <w:szCs w:val="20"/>
          <w:lang w:val="hr-HR"/>
        </w:rPr>
        <w:t xml:space="preserve"> </w:t>
      </w:r>
      <w:r w:rsidRPr="00CD2B80">
        <w:rPr>
          <w:rFonts w:cs="Tahoma" w:hAnsi="Tahoma" w:ascii="Tahoma"/>
          <w:sz w:val="20"/>
          <w:szCs w:val="20"/>
          <w:lang w:val="hr-HR"/>
        </w:rPr>
        <w:t xml:space="preserve">2.VIR i </w:t>
      </w:r>
      <w:r w:rsidR="00CD2B80" w:rsidRPr="00CD2B80">
        <w:rPr>
          <w:rFonts w:cs="Tahoma" w:hAnsi="Tahoma" w:ascii="Tahoma"/>
          <w:sz w:val="20"/>
          <w:szCs w:val="20"/>
          <w:lang w:val="hr-HR"/>
        </w:rPr>
        <w:t xml:space="preserve">jedna </w:t>
      </w:r>
      <w:r w:rsidRPr="00CD2B80">
        <w:rPr>
          <w:rFonts w:cs="Tahoma" w:hAnsi="Tahoma" w:ascii="Tahoma"/>
          <w:sz w:val="20"/>
          <w:szCs w:val="20"/>
          <w:lang w:val="hr-HR"/>
        </w:rPr>
        <w:t xml:space="preserve"> prijava razlučnih prava.</w:t>
      </w:r>
      <w:r w:rsidRPr="00CD2B80">
        <w:rPr>
          <w:rFonts w:cs="Tahoma" w:hAnsi="Tahoma" w:ascii="Tahoma"/>
          <w:i/>
          <w:sz w:val="20"/>
          <w:szCs w:val="20"/>
          <w:lang w:val="hr-HR"/>
        </w:rPr>
        <w:t xml:space="preserve"> </w:t>
      </w:r>
    </w:p>
    <w:p w:rsidRDefault="00374A87" w:rsidP="00CA3D62" w:rsidR="00EC37ED" w:rsidRPr="00CD2B80">
      <w:pPr>
        <w:pStyle w:val="Odlomakpopisa"/>
        <w:numPr>
          <w:ilvl w:val="0"/>
          <w:numId w:val="4"/>
        </w:numPr>
        <w:jc w:val="both"/>
        <w:rPr>
          <w:rFonts w:cs="Tahoma" w:hAnsi="Tahoma" w:ascii="Tahoma"/>
          <w:i/>
          <w:sz w:val="20"/>
          <w:szCs w:val="20"/>
          <w:lang w:val="hr-HR"/>
        </w:rPr>
      </w:pPr>
      <w:r>
        <w:rPr>
          <w:rFonts w:cs="Tahoma" w:hAnsi="Tahoma" w:ascii="Tahoma"/>
          <w:sz w:val="20"/>
          <w:szCs w:val="20"/>
          <w:lang w:val="hr-HR"/>
        </w:rPr>
        <w:t>Izrađena su financijska izvješća sa danom koji prethodi danu otvaranja stečajnog postupka i predana za javnu objavu.</w:t>
      </w:r>
    </w:p>
    <w:p w:rsidRDefault="00E50C44" w:rsidP="00CA3D62" w:rsidR="00E50C44">
      <w:pPr>
        <w:pStyle w:val="Odlomakpopisa"/>
        <w:numPr>
          <w:ilvl w:val="0"/>
          <w:numId w:val="4"/>
        </w:numPr>
        <w:jc w:val="both"/>
        <w:rPr>
          <w:rFonts w:cs="Tahoma" w:hAnsi="Tahoma" w:ascii="Tahoma"/>
          <w:sz w:val="20"/>
          <w:szCs w:val="20"/>
          <w:lang w:val="hr-HR"/>
        </w:rPr>
      </w:pPr>
      <w:r w:rsidRPr="00E333CB">
        <w:rPr>
          <w:rFonts w:cs="Tahoma" w:hAnsi="Tahoma" w:ascii="Tahoma"/>
          <w:sz w:val="20"/>
          <w:szCs w:val="20"/>
          <w:lang w:val="hr-HR"/>
        </w:rPr>
        <w:t>Odmah po otvaranju stečaja pristupio sam preuzimanju u posjed predmeta stečajne mase u vlasništvu stečajnog dužnika.</w:t>
      </w:r>
    </w:p>
    <w:p w:rsidRDefault="00446642" w:rsidP="00446642" w:rsidR="00446642" w:rsidRPr="00BB1539">
      <w:pPr>
        <w:pStyle w:val="Odlomakpopisa"/>
        <w:numPr>
          <w:ilvl w:val="0"/>
          <w:numId w:val="4"/>
        </w:numPr>
        <w:jc w:val="both"/>
        <w:rPr>
          <w:rFonts w:cs="Tahoma" w:hAnsi="Tahoma" w:ascii="Tahoma"/>
          <w:b/>
          <w:i/>
          <w:sz w:val="20"/>
          <w:szCs w:val="20"/>
          <w:lang w:val="hr-HR"/>
        </w:rPr>
      </w:pPr>
      <w:r>
        <w:rPr>
          <w:rFonts w:cs="Tahoma" w:hAnsi="Tahoma" w:ascii="Tahoma"/>
          <w:sz w:val="20"/>
          <w:szCs w:val="20"/>
          <w:lang w:val="hr-HR"/>
        </w:rPr>
        <w:t xml:space="preserve">Izvršena procjena nekretnina. Prikupljene su tri ponude sudskih vještaka: </w:t>
      </w:r>
    </w:p>
    <w:p w:rsidRDefault="00446642" w:rsidP="00446642" w:rsidR="00446642" w:rsidRPr="00BB1539">
      <w:pPr>
        <w:pStyle w:val="Odlomakpopisa"/>
        <w:numPr>
          <w:ilvl w:val="1"/>
          <w:numId w:val="4"/>
        </w:numPr>
        <w:jc w:val="both"/>
        <w:rPr>
          <w:rFonts w:cs="Tahoma" w:hAnsi="Tahoma" w:ascii="Tahoma"/>
          <w:b/>
          <w:i/>
          <w:sz w:val="20"/>
          <w:szCs w:val="20"/>
          <w:lang w:val="hr-HR"/>
        </w:rPr>
      </w:pPr>
      <w:r>
        <w:rPr>
          <w:rFonts w:cs="Tahoma" w:hAnsi="Tahoma" w:ascii="Tahoma"/>
          <w:sz w:val="20"/>
          <w:szCs w:val="20"/>
          <w:lang w:val="hr-HR"/>
        </w:rPr>
        <w:t>Branimir Bukvić, Lukač, Gornje Bazje 132 sa ponudom od……………</w:t>
      </w:r>
      <w:r w:rsidR="00FF53EB">
        <w:rPr>
          <w:rFonts w:cs="Tahoma" w:hAnsi="Tahoma" w:ascii="Tahoma"/>
          <w:sz w:val="20"/>
          <w:szCs w:val="20"/>
          <w:lang w:val="hr-HR"/>
        </w:rPr>
        <w:t>4.100,00</w:t>
      </w:r>
      <w:r>
        <w:rPr>
          <w:rFonts w:cs="Tahoma" w:hAnsi="Tahoma" w:ascii="Tahoma"/>
          <w:sz w:val="20"/>
          <w:szCs w:val="20"/>
          <w:lang w:val="hr-HR"/>
        </w:rPr>
        <w:t xml:space="preserve"> kuna</w:t>
      </w:r>
    </w:p>
    <w:p w:rsidRDefault="00446642" w:rsidP="00446642" w:rsidR="00446642" w:rsidRPr="00BB1539">
      <w:pPr>
        <w:pStyle w:val="Odlomakpopisa"/>
        <w:numPr>
          <w:ilvl w:val="1"/>
          <w:numId w:val="4"/>
        </w:numPr>
        <w:jc w:val="both"/>
        <w:rPr>
          <w:rFonts w:cs="Tahoma" w:hAnsi="Tahoma" w:ascii="Tahoma"/>
          <w:b/>
          <w:i/>
          <w:sz w:val="20"/>
          <w:szCs w:val="20"/>
          <w:lang w:val="hr-HR"/>
        </w:rPr>
      </w:pPr>
      <w:r>
        <w:rPr>
          <w:rFonts w:cs="Tahoma" w:hAnsi="Tahoma" w:ascii="Tahoma"/>
          <w:sz w:val="20"/>
          <w:szCs w:val="20"/>
          <w:lang w:val="hr-HR"/>
        </w:rPr>
        <w:t>Siniša Novković, Slatina, Mlinska 39 sa ponudom od……………………</w:t>
      </w:r>
      <w:r w:rsidR="00FF53EB">
        <w:rPr>
          <w:rFonts w:cs="Tahoma" w:hAnsi="Tahoma" w:ascii="Tahoma"/>
          <w:sz w:val="20"/>
          <w:szCs w:val="20"/>
          <w:lang w:val="hr-HR"/>
        </w:rPr>
        <w:t>5.125,00</w:t>
      </w:r>
      <w:r>
        <w:rPr>
          <w:rFonts w:cs="Tahoma" w:hAnsi="Tahoma" w:ascii="Tahoma"/>
          <w:sz w:val="20"/>
          <w:szCs w:val="20"/>
          <w:lang w:val="hr-HR"/>
        </w:rPr>
        <w:t xml:space="preserve"> kuna</w:t>
      </w:r>
    </w:p>
    <w:p w:rsidRDefault="00446642" w:rsidP="00446642" w:rsidR="00446642" w:rsidRPr="00BB1539">
      <w:pPr>
        <w:pStyle w:val="Odlomakpopisa"/>
        <w:numPr>
          <w:ilvl w:val="1"/>
          <w:numId w:val="4"/>
        </w:numPr>
        <w:jc w:val="both"/>
        <w:rPr>
          <w:rFonts w:cs="Tahoma" w:hAnsi="Tahoma" w:ascii="Tahoma"/>
          <w:b/>
          <w:i/>
          <w:sz w:val="20"/>
          <w:szCs w:val="20"/>
          <w:lang w:val="hr-HR"/>
        </w:rPr>
      </w:pPr>
      <w:r>
        <w:rPr>
          <w:rFonts w:cs="Tahoma" w:hAnsi="Tahoma" w:ascii="Tahoma"/>
          <w:sz w:val="20"/>
          <w:szCs w:val="20"/>
          <w:lang w:val="hr-HR"/>
        </w:rPr>
        <w:t>Božo Milivojević, Slatina, Jakova Gotovca 5 sa ponudom od ………..</w:t>
      </w:r>
      <w:r w:rsidR="00367A76">
        <w:rPr>
          <w:rFonts w:cs="Tahoma" w:hAnsi="Tahoma" w:ascii="Tahoma"/>
          <w:sz w:val="20"/>
          <w:szCs w:val="20"/>
          <w:lang w:val="hr-HR"/>
        </w:rPr>
        <w:t>3.875,00</w:t>
      </w:r>
      <w:r>
        <w:rPr>
          <w:rFonts w:cs="Tahoma" w:hAnsi="Tahoma" w:ascii="Tahoma"/>
          <w:sz w:val="20"/>
          <w:szCs w:val="20"/>
          <w:lang w:val="hr-HR"/>
        </w:rPr>
        <w:t xml:space="preserve"> kuna</w:t>
      </w:r>
    </w:p>
    <w:p w:rsidRDefault="00446642" w:rsidP="00446642" w:rsidR="00446642" w:rsidRPr="00FA294B">
      <w:pPr>
        <w:ind w:left="1440"/>
        <w:jc w:val="both"/>
        <w:rPr>
          <w:rFonts w:cs="Tahoma" w:hAnsi="Tahoma" w:ascii="Tahoma"/>
          <w:sz w:val="20"/>
          <w:szCs w:val="20"/>
          <w:lang w:val="hr-HR"/>
        </w:rPr>
      </w:pPr>
      <w:r>
        <w:rPr>
          <w:rFonts w:cs="Tahoma" w:hAnsi="Tahoma" w:ascii="Tahoma"/>
          <w:sz w:val="20"/>
          <w:szCs w:val="20"/>
          <w:lang w:val="hr-HR"/>
        </w:rPr>
        <w:t>Kao najpovoljnija ponuda prihvaćena je ponuda sudskog vještaka Milivojević Bože.</w:t>
      </w:r>
    </w:p>
    <w:p w:rsidRDefault="00167B92" w:rsidP="00FF53EB" w:rsidR="00167B92" w:rsidRPr="00E333CB">
      <w:pPr>
        <w:pStyle w:val="Odlomakpopisa"/>
        <w:jc w:val="both"/>
        <w:rPr>
          <w:rFonts w:cs="Tahoma" w:hAnsi="Tahoma" w:ascii="Tahoma"/>
          <w:sz w:val="20"/>
          <w:szCs w:val="20"/>
          <w:lang w:val="hr-HR"/>
        </w:rPr>
      </w:pPr>
    </w:p>
    <w:p w:rsidRDefault="00AF5C7D" w:rsidP="00AF5C7D" w:rsidR="00AF5C7D">
      <w:pPr>
        <w:pStyle w:val="Odlomakpopisa"/>
        <w:numPr>
          <w:ilvl w:val="0"/>
          <w:numId w:val="4"/>
        </w:numPr>
        <w:jc w:val="both"/>
        <w:rPr>
          <w:rFonts w:cstheme="minorHAnsi" w:hAnsiTheme="minorHAnsi" w:asciiTheme="minorHAnsi"/>
          <w:lang w:val="hr-HR"/>
        </w:rPr>
      </w:pPr>
      <w:r>
        <w:rPr>
          <w:rFonts w:cstheme="minorHAnsi" w:hAnsiTheme="minorHAnsi" w:asciiTheme="minorHAnsi"/>
          <w:lang w:val="hr-HR"/>
        </w:rPr>
        <w:t>Utvrdio stanje stečajne imovine prema dostupnoj dokumentaciji</w:t>
      </w:r>
    </w:p>
    <w:p w:rsidRDefault="00AF5C7D" w:rsidP="00AF5C7D" w:rsidR="00AF5C7D">
      <w:pPr>
        <w:pStyle w:val="Odlomakpopisa"/>
        <w:numPr>
          <w:ilvl w:val="0"/>
          <w:numId w:val="4"/>
        </w:numPr>
        <w:jc w:val="both"/>
        <w:rPr>
          <w:rFonts w:cstheme="minorHAnsi" w:hAnsiTheme="minorHAnsi" w:asciiTheme="minorHAnsi"/>
          <w:lang w:val="hr-HR"/>
        </w:rPr>
      </w:pPr>
      <w:r>
        <w:rPr>
          <w:rFonts w:cstheme="minorHAnsi" w:hAnsiTheme="minorHAnsi" w:asciiTheme="minorHAnsi"/>
          <w:lang w:val="hr-HR"/>
        </w:rPr>
        <w:t>Utvrdio obveze stečajnog dužnika prema dostupnoj dokumentaciji i prijavama tražbina vjerovnika koje sam ispitao</w:t>
      </w:r>
    </w:p>
    <w:p w:rsidRDefault="00AF5C7D" w:rsidP="00AF5C7D" w:rsidR="00AF5C7D">
      <w:pPr>
        <w:pStyle w:val="Odlomakpopisa"/>
        <w:numPr>
          <w:ilvl w:val="0"/>
          <w:numId w:val="4"/>
        </w:numPr>
        <w:jc w:val="both"/>
        <w:rPr>
          <w:rFonts w:cstheme="minorHAnsi" w:hAnsiTheme="minorHAnsi" w:asciiTheme="minorHAnsi"/>
          <w:lang w:val="hr-HR"/>
        </w:rPr>
      </w:pPr>
      <w:r>
        <w:rPr>
          <w:rFonts w:cstheme="minorHAnsi" w:hAnsiTheme="minorHAnsi" w:asciiTheme="minorHAnsi"/>
          <w:lang w:val="hr-HR"/>
        </w:rPr>
        <w:t>Pristupio analizi stanja poslovanja stečajnog dužnika prije otvaranja stečajnog postupka</w:t>
      </w:r>
    </w:p>
    <w:p w:rsidRDefault="00E50C44" w:rsidP="00AF5C7D" w:rsidR="00E50C44" w:rsidRPr="00FA294B">
      <w:pPr>
        <w:jc w:val="both"/>
        <w:rPr>
          <w:rFonts w:cs="Tahoma" w:hAnsi="Tahoma" w:ascii="Tahoma"/>
          <w:sz w:val="20"/>
          <w:szCs w:val="20"/>
          <w:lang w:val="hr-HR"/>
        </w:rPr>
      </w:pPr>
    </w:p>
    <w:p w:rsidRDefault="00E50C44" w:rsidP="00E50C44" w:rsidR="00E50C44" w:rsidRPr="00E333CB">
      <w:pPr>
        <w:pStyle w:val="Odlomakpopisa"/>
        <w:jc w:val="both"/>
        <w:rPr>
          <w:rFonts w:cs="Tahoma" w:hAnsi="Tahoma" w:ascii="Tahoma"/>
          <w:sz w:val="20"/>
          <w:szCs w:val="20"/>
          <w:lang w:val="hr-HR"/>
        </w:rPr>
      </w:pPr>
    </w:p>
    <w:p w:rsidRDefault="00E50C44" w:rsidP="00E50C44" w:rsidR="00E50C44" w:rsidRPr="00E333CB">
      <w:pPr>
        <w:rPr>
          <w:lang w:val="hr-HR"/>
        </w:rPr>
      </w:pPr>
    </w:p>
    <w:p w:rsidRDefault="00E50C44" w:rsidP="00CA3D62" w:rsidR="00E50C44" w:rsidRPr="00E333CB">
      <w:pPr>
        <w:pStyle w:val="Odlomakpopisa"/>
        <w:numPr>
          <w:ilvl w:val="0"/>
          <w:numId w:val="1"/>
        </w:numPr>
        <w:jc w:val="both"/>
        <w:rPr>
          <w:rFonts w:cs="Tahoma" w:hAnsi="Tahoma" w:ascii="Tahoma"/>
          <w:b/>
          <w:lang w:val="hr-HR"/>
        </w:rPr>
      </w:pPr>
      <w:r w:rsidRPr="00E333CB">
        <w:rPr>
          <w:rFonts w:cs="Tahoma" w:hAnsi="Tahoma" w:ascii="Tahoma"/>
          <w:b/>
          <w:lang w:val="hr-HR"/>
        </w:rPr>
        <w:t>GOSPODARSKO FINANCIJSKO STANJE</w:t>
      </w:r>
    </w:p>
    <w:p w:rsidRDefault="00E50C44" w:rsidP="00E50C44" w:rsidR="00E50C44" w:rsidRPr="00E333CB">
      <w:pPr>
        <w:jc w:val="both"/>
        <w:rPr>
          <w:rFonts w:cs="Tahoma" w:hAnsi="Tahoma" w:ascii="Tahoma"/>
          <w:b/>
          <w:sz w:val="20"/>
          <w:szCs w:val="20"/>
          <w:lang w:val="hr-HR"/>
        </w:rPr>
      </w:pPr>
    </w:p>
    <w:p w:rsidRDefault="00E50C44" w:rsidP="00CA3D62" w:rsidR="00E50C44" w:rsidRPr="003C0DC7">
      <w:pPr>
        <w:pStyle w:val="Odlomakpopisa"/>
        <w:numPr>
          <w:ilvl w:val="1"/>
          <w:numId w:val="1"/>
        </w:numPr>
        <w:jc w:val="both"/>
        <w:rPr>
          <w:rFonts w:cs="Tahoma" w:hAnsi="Tahoma" w:ascii="Tahoma"/>
          <w:b/>
          <w:sz w:val="20"/>
          <w:szCs w:val="20"/>
          <w:lang w:val="hr-HR"/>
        </w:rPr>
      </w:pPr>
      <w:r w:rsidRPr="003C0DC7">
        <w:rPr>
          <w:rFonts w:cs="Tahoma" w:hAnsi="Tahoma" w:ascii="Tahoma"/>
          <w:b/>
          <w:sz w:val="20"/>
          <w:szCs w:val="20"/>
          <w:lang w:val="hr-HR"/>
        </w:rPr>
        <w:t>UVOD</w:t>
      </w:r>
    </w:p>
    <w:p w:rsidRDefault="00E50C44" w:rsidP="00E50C44" w:rsidR="00E50C44" w:rsidRPr="003C0DC7">
      <w:pPr>
        <w:jc w:val="both"/>
        <w:rPr>
          <w:rFonts w:cs="Tahoma" w:hAnsi="Tahoma" w:ascii="Tahoma"/>
          <w:b/>
          <w:sz w:val="20"/>
          <w:szCs w:val="20"/>
          <w:lang w:val="hr-HR"/>
        </w:rPr>
      </w:pPr>
    </w:p>
    <w:p w:rsidRDefault="00A97107" w:rsidP="00E50C44" w:rsidR="00A97107">
      <w:pPr>
        <w:pStyle w:val="StandardWeb"/>
        <w:spacing w:afterAutospacing="false" w:after="0" w:beforeAutospacing="false" w:before="0"/>
        <w:jc w:val="both"/>
        <w:rPr>
          <w:rFonts w:cs="Tahoma" w:hAnsi="Tahoma" w:ascii="Tahoma"/>
          <w:sz w:val="20"/>
          <w:szCs w:val="20"/>
        </w:rPr>
      </w:pPr>
    </w:p>
    <w:p w:rsidRDefault="003818D2" w:rsidP="003818D2" w:rsidR="003818D2" w:rsidRPr="00EC37ED">
      <w:pPr>
        <w:jc w:val="both"/>
        <w:rPr>
          <w:rFonts w:cs="Tahoma" w:hAnsi="Tahoma" w:ascii="Tahoma"/>
          <w:sz w:val="20"/>
          <w:szCs w:val="20"/>
          <w:lang w:val="hr-HR"/>
        </w:rPr>
      </w:pPr>
      <w:r w:rsidRPr="00EC37ED">
        <w:rPr>
          <w:rFonts w:cs="Tahoma" w:hAnsi="Tahoma" w:ascii="Tahoma"/>
          <w:sz w:val="20"/>
          <w:szCs w:val="20"/>
          <w:lang w:val="hr-HR"/>
        </w:rPr>
        <w:t xml:space="preserve">Financijska agencija podnijela je prijedlog za otvaranje </w:t>
      </w:r>
      <w:r w:rsidR="00EC37ED" w:rsidRPr="00EC37ED">
        <w:rPr>
          <w:rFonts w:cs="Tahoma" w:hAnsi="Tahoma" w:ascii="Tahoma"/>
          <w:sz w:val="20"/>
          <w:szCs w:val="20"/>
          <w:lang w:val="hr-HR"/>
        </w:rPr>
        <w:t xml:space="preserve">skraćenog </w:t>
      </w:r>
      <w:r w:rsidRPr="00EC37ED">
        <w:rPr>
          <w:rFonts w:cs="Tahoma" w:hAnsi="Tahoma" w:ascii="Tahoma"/>
          <w:sz w:val="20"/>
          <w:szCs w:val="20"/>
          <w:lang w:val="hr-HR"/>
        </w:rPr>
        <w:t>stečajnog postupka nad dužnikom DUVNJAK GRAĐENJE d.o.o., Gornji Stupnik, Donjostupnička 44 F, OIB: 12021643227,  temeljem čl. 444. st. 1. Stečajnog zakona (NN 71/15</w:t>
      </w:r>
      <w:r w:rsidR="00532EA1" w:rsidRPr="00EC37ED">
        <w:rPr>
          <w:rFonts w:cs="Tahoma" w:hAnsi="Tahoma" w:ascii="Tahoma"/>
          <w:sz w:val="20"/>
          <w:szCs w:val="20"/>
          <w:lang w:val="hr-HR"/>
        </w:rPr>
        <w:t>)</w:t>
      </w:r>
      <w:r w:rsidRPr="00EC37ED">
        <w:rPr>
          <w:rFonts w:cs="Tahoma" w:hAnsi="Tahoma" w:ascii="Tahoma"/>
          <w:sz w:val="20"/>
          <w:szCs w:val="20"/>
          <w:lang w:val="hr-HR"/>
        </w:rPr>
        <w:t>, u kojem se navodi da stečajni dužnik u očevidniku redoslijeda osnova za plaćanje ima evidentirane neizvršene osnove za plaćanje u neprekinutom razdoblju od 1596 dana u iznosu od 192.406,05 kn, na dan 1. rujna 2015. godine.</w:t>
      </w:r>
    </w:p>
    <w:p w:rsidRDefault="003818D2" w:rsidP="00A62406" w:rsidR="00A32061" w:rsidRPr="00EC37ED">
      <w:pPr>
        <w:jc w:val="both"/>
        <w:rPr>
          <w:rFonts w:cs="Tahoma" w:hAnsi="Tahoma" w:ascii="Tahoma"/>
          <w:sz w:val="20"/>
          <w:szCs w:val="20"/>
          <w:lang w:val="hr-HR"/>
        </w:rPr>
      </w:pPr>
      <w:r w:rsidRPr="00EC37ED">
        <w:rPr>
          <w:rFonts w:cs="Tahoma" w:hAnsi="Tahoma" w:ascii="Tahoma"/>
          <w:sz w:val="20"/>
          <w:szCs w:val="20"/>
          <w:lang w:val="hr-HR"/>
        </w:rPr>
        <w:t xml:space="preserve">Rješenjem Trgovačkog suda u Zagrebu, Stalna služba u Karlovcu, broj St-4577/15 od 24. veljače 2016. g. pokrenut je </w:t>
      </w:r>
      <w:r w:rsidR="00532EA1" w:rsidRPr="00EC37ED">
        <w:rPr>
          <w:rFonts w:cs="Tahoma" w:hAnsi="Tahoma" w:ascii="Tahoma"/>
          <w:sz w:val="20"/>
          <w:szCs w:val="20"/>
          <w:lang w:val="hr-HR"/>
        </w:rPr>
        <w:t xml:space="preserve">prethodni </w:t>
      </w:r>
      <w:r w:rsidRPr="00EC37ED">
        <w:rPr>
          <w:rFonts w:cs="Tahoma" w:hAnsi="Tahoma" w:ascii="Tahoma"/>
          <w:sz w:val="20"/>
          <w:szCs w:val="20"/>
          <w:lang w:val="hr-HR"/>
        </w:rPr>
        <w:t>postupak radi utvrđivanja pretpostavki za otvaranje stečajnog postupka nad dužnikom</w:t>
      </w:r>
      <w:r w:rsidR="00532EA1" w:rsidRPr="00EC37ED">
        <w:rPr>
          <w:rFonts w:cs="Tahoma" w:hAnsi="Tahoma" w:ascii="Tahoma"/>
          <w:sz w:val="20"/>
          <w:szCs w:val="20"/>
          <w:lang w:val="hr-HR"/>
        </w:rPr>
        <w:t>.</w:t>
      </w:r>
    </w:p>
    <w:p w:rsidRDefault="00EC37ED" w:rsidP="00FA0D9E" w:rsidR="00EC37ED" w:rsidRPr="00EC37ED">
      <w:pPr>
        <w:jc w:val="both"/>
        <w:rPr>
          <w:rFonts w:cs="Tahoma" w:hAnsi="Tahoma" w:ascii="Tahoma"/>
          <w:sz w:val="20"/>
          <w:szCs w:val="20"/>
          <w:lang w:val="hr-HR"/>
        </w:rPr>
      </w:pPr>
      <w:r w:rsidRPr="00EC37ED">
        <w:rPr>
          <w:rFonts w:cs="Tahoma" w:hAnsi="Tahoma" w:ascii="Tahoma"/>
          <w:sz w:val="20"/>
          <w:szCs w:val="20"/>
          <w:lang w:val="hr-HR"/>
        </w:rPr>
        <w:t xml:space="preserve">REPUBLIKA HRVATSKA, Ministarstvo financija, Porezna uprava, Područni ured Zagreb podnijela je prijedlog za otvaranje stečajnog postupka u kojem je dostavljen zemljišno knjižni izvadak iz kojeg je vidljivo da dužnik DUVNJAK GRAĐENJE d.o.o. Gornji Stupnik, ima imovinu i to nekretninu upisanu u z.k.ul.10158 k.o. Klara, na kojoj ima upisano založno pravo.  </w:t>
      </w:r>
    </w:p>
    <w:p w:rsidRDefault="00A97107" w:rsidP="00A62406" w:rsidR="00A97107">
      <w:pPr>
        <w:jc w:val="both"/>
        <w:rPr>
          <w:rFonts w:cs="Tahoma" w:hAnsi="Tahoma" w:ascii="Tahoma"/>
          <w:sz w:val="20"/>
          <w:szCs w:val="20"/>
          <w:lang w:val="hr-HR"/>
        </w:rPr>
      </w:pPr>
      <w:r w:rsidRPr="00A62406">
        <w:rPr>
          <w:rFonts w:cs="Tahoma" w:hAnsi="Tahoma" w:ascii="Tahoma"/>
          <w:sz w:val="20"/>
          <w:szCs w:val="20"/>
          <w:lang w:val="hr-HR"/>
        </w:rPr>
        <w:t>Po prijedlogu vjerovnika Republike Hrvatske</w:t>
      </w:r>
      <w:r w:rsidR="00A62406" w:rsidRPr="00A62406">
        <w:rPr>
          <w:rFonts w:cs="Tahoma" w:hAnsi="Tahoma" w:ascii="Tahoma"/>
          <w:sz w:val="20"/>
          <w:szCs w:val="20"/>
          <w:lang w:val="hr-HR"/>
        </w:rPr>
        <w:t xml:space="preserve">, Ministarstvo financija, Porezna uprava, </w:t>
      </w:r>
      <w:r w:rsidRPr="00A62406">
        <w:rPr>
          <w:rFonts w:cs="Tahoma" w:hAnsi="Tahoma" w:ascii="Tahoma"/>
          <w:sz w:val="20"/>
          <w:szCs w:val="20"/>
          <w:lang w:val="hr-HR"/>
        </w:rPr>
        <w:t>sud je</w:t>
      </w:r>
      <w:r w:rsidR="000A2180">
        <w:rPr>
          <w:rFonts w:cs="Tahoma" w:hAnsi="Tahoma" w:ascii="Tahoma"/>
          <w:sz w:val="20"/>
          <w:szCs w:val="20"/>
          <w:lang w:val="hr-HR"/>
        </w:rPr>
        <w:t xml:space="preserve"> dana 2</w:t>
      </w:r>
      <w:r w:rsidR="00EC37ED">
        <w:rPr>
          <w:rFonts w:cs="Tahoma" w:hAnsi="Tahoma" w:ascii="Tahoma"/>
          <w:sz w:val="20"/>
          <w:szCs w:val="20"/>
          <w:lang w:val="hr-HR"/>
        </w:rPr>
        <w:t>1</w:t>
      </w:r>
      <w:r w:rsidR="000A2180">
        <w:rPr>
          <w:rFonts w:cs="Tahoma" w:hAnsi="Tahoma" w:ascii="Tahoma"/>
          <w:sz w:val="20"/>
          <w:szCs w:val="20"/>
          <w:lang w:val="hr-HR"/>
        </w:rPr>
        <w:t xml:space="preserve">. </w:t>
      </w:r>
      <w:r w:rsidR="00EC37ED">
        <w:rPr>
          <w:rFonts w:cs="Tahoma" w:hAnsi="Tahoma" w:ascii="Tahoma"/>
          <w:sz w:val="20"/>
          <w:szCs w:val="20"/>
          <w:lang w:val="hr-HR"/>
        </w:rPr>
        <w:t>prosinca 2017.</w:t>
      </w:r>
      <w:r w:rsidR="000A2180">
        <w:rPr>
          <w:rFonts w:cs="Tahoma" w:hAnsi="Tahoma" w:ascii="Tahoma"/>
          <w:sz w:val="20"/>
          <w:szCs w:val="20"/>
          <w:lang w:val="hr-HR"/>
        </w:rPr>
        <w:t xml:space="preserve"> godine </w:t>
      </w:r>
      <w:r w:rsidRPr="00A62406">
        <w:rPr>
          <w:rFonts w:cs="Tahoma" w:hAnsi="Tahoma" w:ascii="Tahoma"/>
          <w:sz w:val="20"/>
          <w:szCs w:val="20"/>
          <w:lang w:val="hr-HR"/>
        </w:rPr>
        <w:t xml:space="preserve"> donio rješenje o otvaranj</w:t>
      </w:r>
      <w:r w:rsidR="00EC37ED">
        <w:rPr>
          <w:rFonts w:cs="Tahoma" w:hAnsi="Tahoma" w:ascii="Tahoma"/>
          <w:sz w:val="20"/>
          <w:szCs w:val="20"/>
          <w:lang w:val="hr-HR"/>
        </w:rPr>
        <w:t>u</w:t>
      </w:r>
      <w:r w:rsidRPr="00A62406">
        <w:rPr>
          <w:rFonts w:cs="Tahoma" w:hAnsi="Tahoma" w:ascii="Tahoma"/>
          <w:sz w:val="20"/>
          <w:szCs w:val="20"/>
          <w:lang w:val="hr-HR"/>
        </w:rPr>
        <w:t xml:space="preserve"> stečajnog postupka.  </w:t>
      </w:r>
    </w:p>
    <w:p w:rsidRDefault="00FA0D9E" w:rsidP="00A62406" w:rsidR="00FA0D9E">
      <w:pPr>
        <w:jc w:val="both"/>
        <w:rPr>
          <w:rFonts w:cs="Tahoma" w:hAnsi="Tahoma" w:ascii="Tahoma"/>
          <w:sz w:val="20"/>
          <w:szCs w:val="20"/>
          <w:lang w:val="hr-HR"/>
        </w:rPr>
      </w:pPr>
    </w:p>
    <w:p w:rsidRDefault="00FA0D9E" w:rsidP="00A62406" w:rsidR="00FA0D9E">
      <w:pPr>
        <w:jc w:val="both"/>
        <w:rPr>
          <w:rFonts w:cs="Tahoma" w:hAnsi="Tahoma" w:ascii="Tahoma"/>
          <w:sz w:val="20"/>
          <w:szCs w:val="20"/>
          <w:lang w:val="hr-HR"/>
        </w:rPr>
      </w:pPr>
    </w:p>
    <w:p w:rsidRDefault="00FA0D9E" w:rsidP="00A62406" w:rsidR="00FA0D9E" w:rsidRPr="00A62406">
      <w:pPr>
        <w:jc w:val="both"/>
        <w:rPr>
          <w:rFonts w:cs="Tahoma" w:hAnsi="Tahoma" w:ascii="Tahoma"/>
          <w:sz w:val="20"/>
          <w:szCs w:val="20"/>
          <w:lang w:val="hr-HR"/>
        </w:rPr>
      </w:pPr>
    </w:p>
    <w:p w:rsidRDefault="00E50C44" w:rsidP="00CA3D62" w:rsidR="00E50C44">
      <w:pPr>
        <w:pStyle w:val="Odlomakpopisa"/>
        <w:numPr>
          <w:ilvl w:val="1"/>
          <w:numId w:val="1"/>
        </w:numPr>
        <w:jc w:val="both"/>
        <w:rPr>
          <w:rFonts w:cs="Tahoma" w:hAnsi="Tahoma" w:ascii="Tahoma"/>
          <w:b/>
          <w:sz w:val="20"/>
          <w:szCs w:val="20"/>
          <w:lang w:val="hr-HR"/>
        </w:rPr>
      </w:pPr>
      <w:r w:rsidRPr="003C0DC7">
        <w:rPr>
          <w:rFonts w:cs="Tahoma" w:hAnsi="Tahoma" w:ascii="Tahoma"/>
          <w:b/>
          <w:sz w:val="20"/>
          <w:szCs w:val="20"/>
          <w:lang w:val="hr-HR"/>
        </w:rPr>
        <w:lastRenderedPageBreak/>
        <w:t xml:space="preserve">BILANCA I RAČUN DOBITI I GUBITKA </w:t>
      </w:r>
    </w:p>
    <w:p w:rsidRDefault="00A62406" w:rsidP="00A62406" w:rsidR="00A62406">
      <w:pPr>
        <w:pStyle w:val="Odlomakpopisa"/>
        <w:ind w:left="792"/>
        <w:jc w:val="both"/>
        <w:rPr>
          <w:rFonts w:cs="Tahoma" w:hAnsi="Tahoma" w:ascii="Tahoma"/>
          <w:b/>
          <w:sz w:val="20"/>
          <w:szCs w:val="20"/>
          <w:lang w:val="hr-HR"/>
        </w:rPr>
      </w:pPr>
    </w:p>
    <w:p w:rsidRDefault="00E50C44" w:rsidP="00E50C44" w:rsidR="00E50C44">
      <w:pPr>
        <w:jc w:val="both"/>
        <w:rPr>
          <w:rFonts w:cs="Tahoma" w:hAnsi="Tahoma" w:ascii="Tahoma"/>
          <w:b/>
          <w:sz w:val="20"/>
          <w:szCs w:val="20"/>
          <w:lang w:val="hr-HR"/>
        </w:rPr>
      </w:pPr>
    </w:p>
    <w:p w:rsidRDefault="00E50C44" w:rsidP="00E50C44" w:rsidR="00E50C44">
      <w:pPr>
        <w:jc w:val="both"/>
        <w:rPr>
          <w:rFonts w:cs="Tahoma" w:hAnsi="Tahoma" w:ascii="Tahoma"/>
          <w:sz w:val="20"/>
          <w:szCs w:val="20"/>
          <w:lang w:val="hr-HR"/>
        </w:rPr>
      </w:pPr>
      <w:r>
        <w:rPr>
          <w:rFonts w:cs="Tahoma" w:hAnsi="Tahoma" w:ascii="Tahoma"/>
          <w:sz w:val="20"/>
          <w:szCs w:val="20"/>
          <w:lang w:val="hr-HR"/>
        </w:rPr>
        <w:t xml:space="preserve">Radi utvrđivanja gospodarsko financijskog stanja potrebno je bilo izvršiti uvid u godišnja financijska izvješća koja su temeljem zakonske obveze predavana u FINU radi javne objave i knjigovodstvenu evidenciju radi izrade financijskih izvješća sa danom koji prethodi danu otvaranja stečajnog postupka tj. </w:t>
      </w:r>
      <w:r w:rsidR="009226C6">
        <w:rPr>
          <w:rFonts w:cs="Tahoma" w:hAnsi="Tahoma" w:ascii="Tahoma"/>
          <w:sz w:val="20"/>
          <w:szCs w:val="20"/>
          <w:lang w:val="hr-HR"/>
        </w:rPr>
        <w:t>20</w:t>
      </w:r>
      <w:r>
        <w:rPr>
          <w:rFonts w:cs="Tahoma" w:hAnsi="Tahoma" w:ascii="Tahoma"/>
          <w:sz w:val="20"/>
          <w:szCs w:val="20"/>
          <w:lang w:val="hr-HR"/>
        </w:rPr>
        <w:t>.</w:t>
      </w:r>
      <w:r w:rsidR="00CA3D62">
        <w:rPr>
          <w:rFonts w:cs="Tahoma" w:hAnsi="Tahoma" w:ascii="Tahoma"/>
          <w:sz w:val="20"/>
          <w:szCs w:val="20"/>
          <w:lang w:val="hr-HR"/>
        </w:rPr>
        <w:t xml:space="preserve"> prosinca </w:t>
      </w:r>
      <w:r>
        <w:rPr>
          <w:rFonts w:cs="Tahoma" w:hAnsi="Tahoma" w:ascii="Tahoma"/>
          <w:sz w:val="20"/>
          <w:szCs w:val="20"/>
          <w:lang w:val="hr-HR"/>
        </w:rPr>
        <w:t xml:space="preserve"> 2017. godine kao i zbog izrade početne stečajne bilance.</w:t>
      </w:r>
      <w:r w:rsidR="00FD6AD4">
        <w:rPr>
          <w:rFonts w:cs="Tahoma" w:hAnsi="Tahoma" w:ascii="Tahoma"/>
          <w:sz w:val="20"/>
          <w:szCs w:val="20"/>
          <w:lang w:val="hr-HR"/>
        </w:rPr>
        <w:t xml:space="preserve"> Dužnik nije plaćao </w:t>
      </w:r>
      <w:r w:rsidR="001E76C7">
        <w:rPr>
          <w:rFonts w:cs="Tahoma" w:hAnsi="Tahoma" w:ascii="Tahoma"/>
          <w:sz w:val="20"/>
          <w:szCs w:val="20"/>
          <w:lang w:val="hr-HR"/>
        </w:rPr>
        <w:t xml:space="preserve">knjigovodstvene usluge servisu DUDI SPEED d.o.o. Zagreb, pa slijedom toga nije vođeno računovodstvo za 2017 godinu. Stanja sa danom koji prethodi otvaranju stečajnog postupka jednaka su sa danom 31.12.2016. godine prema knjigovodstvenom dokumentima koji su predani za tu godinu za potrebe javne objave. </w:t>
      </w:r>
    </w:p>
    <w:p w:rsidRDefault="00E50C44" w:rsidP="00E50C44" w:rsidR="00E50C44">
      <w:pPr>
        <w:jc w:val="both"/>
        <w:rPr>
          <w:rFonts w:cs="Tahoma" w:hAnsi="Tahoma" w:ascii="Tahoma"/>
          <w:sz w:val="20"/>
          <w:szCs w:val="20"/>
          <w:lang w:val="hr-HR"/>
        </w:rPr>
      </w:pPr>
    </w:p>
    <w:p w:rsidRDefault="002543E6" w:rsidP="00E50C44" w:rsidR="00E50C44">
      <w:pPr>
        <w:jc w:val="both"/>
        <w:rPr>
          <w:rFonts w:cs="Tahoma" w:hAnsi="Tahoma" w:ascii="Tahoma"/>
          <w:b/>
          <w:sz w:val="20"/>
          <w:szCs w:val="20"/>
          <w:lang w:val="hr-HR"/>
        </w:rPr>
      </w:pPr>
      <w:r w:rsidRPr="002543E6">
        <w:rPr>
          <w:noProof/>
          <w:lang w:val="hr-HR"/>
        </w:rPr>
        <w:drawing>
          <wp:inline distR="0" distL="0" distB="0" distT="0">
            <wp:extent cy="4905375" cx="5699022"/>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908758" cx="5702952"/>
                    </a:xfrm>
                    <a:prstGeom prst="rect">
                      <a:avLst/>
                    </a:prstGeom>
                    <a:noFill/>
                    <a:ln>
                      <a:noFill/>
                    </a:ln>
                  </pic:spPr>
                </pic:pic>
              </a:graphicData>
            </a:graphic>
          </wp:inline>
        </w:drawing>
      </w:r>
    </w:p>
    <w:p w:rsidRDefault="002543E6" w:rsidP="00E50C44" w:rsidR="002543E6">
      <w:pPr>
        <w:jc w:val="both"/>
        <w:rPr>
          <w:rFonts w:cs="Tahoma" w:hAnsi="Tahoma" w:ascii="Tahoma"/>
          <w:sz w:val="20"/>
          <w:szCs w:val="20"/>
          <w:lang w:val="hr-HR"/>
        </w:rPr>
      </w:pPr>
    </w:p>
    <w:p w:rsidRDefault="002543E6" w:rsidP="00E50C44" w:rsidR="002543E6">
      <w:pPr>
        <w:jc w:val="both"/>
        <w:rPr>
          <w:rFonts w:cs="Tahoma" w:hAnsi="Tahoma" w:ascii="Tahoma"/>
          <w:sz w:val="20"/>
          <w:szCs w:val="20"/>
          <w:lang w:val="hr-HR"/>
        </w:rPr>
      </w:pPr>
    </w:p>
    <w:p w:rsidRDefault="00E50C44" w:rsidP="00E50C44" w:rsidR="00E50C44">
      <w:pPr>
        <w:jc w:val="both"/>
        <w:rPr>
          <w:rFonts w:cs="Tahoma" w:hAnsi="Tahoma" w:ascii="Tahoma"/>
          <w:sz w:val="20"/>
          <w:szCs w:val="20"/>
          <w:lang w:val="hr-HR"/>
        </w:rPr>
      </w:pPr>
      <w:r>
        <w:rPr>
          <w:rFonts w:cs="Tahoma" w:hAnsi="Tahoma" w:ascii="Tahoma"/>
          <w:sz w:val="20"/>
          <w:szCs w:val="20"/>
          <w:lang w:val="hr-HR"/>
        </w:rPr>
        <w:t>Iz tih izvješća je vidljivo slijedeće:</w:t>
      </w:r>
    </w:p>
    <w:p w:rsidRDefault="00E50C44" w:rsidP="00E50C44" w:rsidR="00E50C44">
      <w:pPr>
        <w:jc w:val="both"/>
        <w:rPr>
          <w:rFonts w:cs="Tahoma" w:hAnsi="Tahoma" w:ascii="Tahoma"/>
          <w:sz w:val="20"/>
          <w:szCs w:val="20"/>
          <w:lang w:val="hr-HR"/>
        </w:rPr>
      </w:pPr>
    </w:p>
    <w:p w:rsidRDefault="00E50C44" w:rsidP="00CA3D62" w:rsidR="00E50C44">
      <w:pPr>
        <w:pStyle w:val="Odlomakpopisa"/>
        <w:numPr>
          <w:ilvl w:val="0"/>
          <w:numId w:val="14"/>
        </w:numPr>
        <w:jc w:val="both"/>
        <w:rPr>
          <w:rFonts w:cs="Tahoma" w:hAnsi="Tahoma" w:ascii="Tahoma"/>
          <w:sz w:val="20"/>
          <w:szCs w:val="20"/>
          <w:lang w:val="hr-HR"/>
        </w:rPr>
      </w:pPr>
      <w:r>
        <w:rPr>
          <w:rFonts w:cs="Tahoma" w:hAnsi="Tahoma" w:ascii="Tahoma"/>
          <w:sz w:val="20"/>
          <w:szCs w:val="20"/>
          <w:lang w:val="hr-HR"/>
        </w:rPr>
        <w:t xml:space="preserve">Aktiva ili vrijednost imovine se kontinuirano u promatranom periodu smanjivala od </w:t>
      </w:r>
      <w:r w:rsidR="002543E6">
        <w:rPr>
          <w:rFonts w:cs="Tahoma" w:hAnsi="Tahoma" w:ascii="Tahoma"/>
          <w:sz w:val="20"/>
          <w:szCs w:val="20"/>
          <w:lang w:val="hr-HR"/>
        </w:rPr>
        <w:t>218.196</w:t>
      </w:r>
      <w:r w:rsidR="00A17CC3">
        <w:rPr>
          <w:rFonts w:cs="Tahoma" w:hAnsi="Tahoma" w:ascii="Tahoma"/>
          <w:sz w:val="20"/>
          <w:szCs w:val="20"/>
          <w:lang w:val="hr-HR"/>
        </w:rPr>
        <w:t xml:space="preserve">,00 </w:t>
      </w:r>
      <w:r>
        <w:rPr>
          <w:rFonts w:cs="Tahoma" w:hAnsi="Tahoma" w:ascii="Tahoma"/>
          <w:sz w:val="20"/>
          <w:szCs w:val="20"/>
          <w:lang w:val="hr-HR"/>
        </w:rPr>
        <w:t xml:space="preserve"> kuna 2015. godine do </w:t>
      </w:r>
      <w:r w:rsidR="00A17CC3">
        <w:rPr>
          <w:rFonts w:cs="Tahoma" w:hAnsi="Tahoma" w:ascii="Tahoma"/>
          <w:sz w:val="20"/>
          <w:szCs w:val="20"/>
          <w:lang w:val="hr-HR"/>
        </w:rPr>
        <w:t>189.700,00</w:t>
      </w:r>
      <w:r>
        <w:rPr>
          <w:rFonts w:cs="Tahoma" w:hAnsi="Tahoma" w:ascii="Tahoma"/>
          <w:sz w:val="20"/>
          <w:szCs w:val="20"/>
          <w:lang w:val="hr-HR"/>
        </w:rPr>
        <w:t xml:space="preserve"> kuna na dan otvaranja stečajnog postupka</w:t>
      </w:r>
      <w:r w:rsidR="00D4438E">
        <w:rPr>
          <w:rFonts w:cs="Tahoma" w:hAnsi="Tahoma" w:ascii="Tahoma"/>
          <w:sz w:val="20"/>
          <w:szCs w:val="20"/>
          <w:lang w:val="hr-HR"/>
        </w:rPr>
        <w:t xml:space="preserve"> što predstavlja smanjenje</w:t>
      </w:r>
      <w:r w:rsidR="00A17CC3">
        <w:rPr>
          <w:rFonts w:cs="Tahoma" w:hAnsi="Tahoma" w:ascii="Tahoma"/>
          <w:sz w:val="20"/>
          <w:szCs w:val="20"/>
          <w:lang w:val="hr-HR"/>
        </w:rPr>
        <w:t xml:space="preserve"> od 13%</w:t>
      </w:r>
      <w:r w:rsidR="00D4438E">
        <w:rPr>
          <w:rFonts w:cs="Tahoma" w:hAnsi="Tahoma" w:ascii="Tahoma"/>
          <w:sz w:val="20"/>
          <w:szCs w:val="20"/>
          <w:lang w:val="hr-HR"/>
        </w:rPr>
        <w:t>.</w:t>
      </w:r>
    </w:p>
    <w:p w:rsidRDefault="00E50C44" w:rsidP="00CA3D62" w:rsidR="00E50C44" w:rsidRPr="0084567F">
      <w:pPr>
        <w:pStyle w:val="Odlomakpopisa"/>
        <w:numPr>
          <w:ilvl w:val="0"/>
          <w:numId w:val="14"/>
        </w:numPr>
        <w:jc w:val="both"/>
        <w:rPr>
          <w:rFonts w:cs="Tahoma" w:hAnsi="Tahoma" w:ascii="Tahoma"/>
          <w:sz w:val="20"/>
          <w:szCs w:val="20"/>
          <w:lang w:val="hr-HR"/>
        </w:rPr>
      </w:pPr>
      <w:r>
        <w:rPr>
          <w:rFonts w:cs="Tahoma" w:hAnsi="Tahoma" w:ascii="Tahoma"/>
          <w:sz w:val="20"/>
          <w:szCs w:val="20"/>
          <w:lang w:val="hr-HR"/>
        </w:rPr>
        <w:t>Iako se obveze nisu u promatranom periodu povećale</w:t>
      </w:r>
      <w:r w:rsidR="0041025A">
        <w:rPr>
          <w:rFonts w:cs="Tahoma" w:hAnsi="Tahoma" w:ascii="Tahoma"/>
          <w:sz w:val="20"/>
          <w:szCs w:val="20"/>
          <w:lang w:val="hr-HR"/>
        </w:rPr>
        <w:t>,</w:t>
      </w:r>
      <w:r>
        <w:rPr>
          <w:rFonts w:cs="Tahoma" w:hAnsi="Tahoma" w:ascii="Tahoma"/>
          <w:sz w:val="20"/>
          <w:szCs w:val="20"/>
          <w:lang w:val="hr-HR"/>
        </w:rPr>
        <w:t xml:space="preserve"> </w:t>
      </w:r>
      <w:r w:rsidR="00CD2B80">
        <w:rPr>
          <w:rFonts w:cs="Tahoma" w:hAnsi="Tahoma" w:ascii="Tahoma"/>
          <w:sz w:val="20"/>
          <w:szCs w:val="20"/>
          <w:lang w:val="hr-HR"/>
        </w:rPr>
        <w:t>uglavnom zbog neaktivnosti dužnika</w:t>
      </w:r>
      <w:r w:rsidR="0041025A">
        <w:rPr>
          <w:rFonts w:cs="Tahoma" w:hAnsi="Tahoma" w:ascii="Tahoma"/>
          <w:sz w:val="20"/>
          <w:szCs w:val="20"/>
          <w:lang w:val="hr-HR"/>
        </w:rPr>
        <w:t>,</w:t>
      </w:r>
      <w:r w:rsidR="00CD2B80">
        <w:rPr>
          <w:rFonts w:cs="Tahoma" w:hAnsi="Tahoma" w:ascii="Tahoma"/>
          <w:sz w:val="20"/>
          <w:szCs w:val="20"/>
          <w:lang w:val="hr-HR"/>
        </w:rPr>
        <w:t xml:space="preserve"> </w:t>
      </w:r>
      <w:r>
        <w:rPr>
          <w:rFonts w:cs="Tahoma" w:hAnsi="Tahoma" w:ascii="Tahoma"/>
          <w:sz w:val="20"/>
          <w:szCs w:val="20"/>
          <w:lang w:val="hr-HR"/>
        </w:rPr>
        <w:t xml:space="preserve">zbog kontinuiranog gubitka u poslovanju </w:t>
      </w:r>
      <w:r w:rsidR="0041025A">
        <w:rPr>
          <w:rFonts w:cs="Tahoma" w:hAnsi="Tahoma" w:ascii="Tahoma"/>
          <w:sz w:val="20"/>
          <w:szCs w:val="20"/>
          <w:lang w:val="hr-HR"/>
        </w:rPr>
        <w:t xml:space="preserve">u zadnje dvije godine </w:t>
      </w:r>
      <w:r>
        <w:rPr>
          <w:rFonts w:cs="Tahoma" w:hAnsi="Tahoma" w:ascii="Tahoma"/>
          <w:sz w:val="20"/>
          <w:szCs w:val="20"/>
          <w:lang w:val="hr-HR"/>
        </w:rPr>
        <w:t>kapital je stalno u negativnoj zoni te je dosegao iznos od -</w:t>
      </w:r>
      <w:r w:rsidR="00901240">
        <w:rPr>
          <w:rFonts w:cs="Tahoma" w:hAnsi="Tahoma" w:ascii="Tahoma"/>
          <w:sz w:val="20"/>
          <w:szCs w:val="20"/>
          <w:lang w:val="hr-HR"/>
        </w:rPr>
        <w:t>833.345,00</w:t>
      </w:r>
      <w:r>
        <w:rPr>
          <w:rFonts w:cs="Tahoma" w:hAnsi="Tahoma" w:ascii="Tahoma"/>
          <w:sz w:val="20"/>
          <w:szCs w:val="20"/>
          <w:lang w:val="hr-HR"/>
        </w:rPr>
        <w:t xml:space="preserve"> kuna.</w:t>
      </w:r>
    </w:p>
    <w:p w:rsidRDefault="00F14B74" w:rsidP="00E50C44" w:rsidR="00F14B74">
      <w:pPr>
        <w:jc w:val="both"/>
        <w:rPr>
          <w:rFonts w:cs="Tahoma" w:hAnsi="Tahoma" w:ascii="Tahoma"/>
          <w:b/>
          <w:sz w:val="20"/>
          <w:szCs w:val="20"/>
          <w:lang w:val="hr-HR"/>
        </w:rPr>
      </w:pPr>
    </w:p>
    <w:p w:rsidRDefault="00F95DFC" w:rsidP="00E50C44" w:rsidR="00F95DFC">
      <w:pPr>
        <w:jc w:val="both"/>
        <w:rPr>
          <w:rFonts w:cs="Tahoma" w:hAnsi="Tahoma" w:ascii="Tahoma"/>
          <w:b/>
          <w:sz w:val="20"/>
          <w:szCs w:val="20"/>
          <w:lang w:val="hr-HR"/>
        </w:rPr>
      </w:pPr>
    </w:p>
    <w:p w:rsidRDefault="00F95DFC" w:rsidP="00E50C44" w:rsidR="00F95DFC">
      <w:pPr>
        <w:jc w:val="both"/>
        <w:rPr>
          <w:rFonts w:cs="Tahoma" w:hAnsi="Tahoma" w:ascii="Tahoma"/>
          <w:b/>
          <w:sz w:val="20"/>
          <w:szCs w:val="20"/>
          <w:lang w:val="hr-HR"/>
        </w:rPr>
      </w:pPr>
    </w:p>
    <w:p w:rsidRDefault="00BC2936" w:rsidP="00F95DFC" w:rsidR="00EA6BAE">
      <w:pPr>
        <w:jc w:val="both"/>
        <w:rPr>
          <w:rFonts w:cs="Tahoma" w:hAnsi="Tahoma" w:ascii="Tahoma"/>
          <w:sz w:val="20"/>
          <w:szCs w:val="20"/>
          <w:lang w:val="hr-HR"/>
        </w:rPr>
      </w:pPr>
      <w:r w:rsidRPr="00BC2936">
        <w:rPr>
          <w:noProof/>
          <w:lang w:val="hr-HR"/>
        </w:rPr>
        <w:lastRenderedPageBreak/>
        <w:drawing>
          <wp:inline distR="0" distL="0" distB="0" distT="0">
            <wp:extent cy="3857625" cx="5698861"/>
            <wp:effectExtent b="0" r="0" t="0" l="0"/>
            <wp:docPr name="Slika 3"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859740" cx="5701986"/>
                    </a:xfrm>
                    <a:prstGeom prst="rect">
                      <a:avLst/>
                    </a:prstGeom>
                    <a:noFill/>
                    <a:ln>
                      <a:noFill/>
                    </a:ln>
                  </pic:spPr>
                </pic:pic>
              </a:graphicData>
            </a:graphic>
          </wp:inline>
        </w:drawing>
      </w:r>
    </w:p>
    <w:p w:rsidRDefault="00F7470A" w:rsidP="00F95DFC" w:rsidR="00F7470A">
      <w:pPr>
        <w:jc w:val="both"/>
        <w:rPr>
          <w:rFonts w:cs="Tahoma" w:hAnsi="Tahoma" w:ascii="Tahoma"/>
          <w:sz w:val="20"/>
          <w:szCs w:val="20"/>
          <w:lang w:val="hr-HR"/>
        </w:rPr>
      </w:pPr>
    </w:p>
    <w:p w:rsidRDefault="00F7470A" w:rsidP="00F95DFC" w:rsidR="00F7470A">
      <w:pPr>
        <w:jc w:val="both"/>
        <w:rPr>
          <w:rFonts w:cs="Tahoma" w:hAnsi="Tahoma" w:ascii="Tahoma"/>
          <w:sz w:val="20"/>
          <w:szCs w:val="20"/>
          <w:lang w:val="hr-HR"/>
        </w:rPr>
      </w:pPr>
    </w:p>
    <w:p w:rsidRDefault="00F7470A" w:rsidP="00F95DFC" w:rsidR="00F7470A">
      <w:pPr>
        <w:jc w:val="both"/>
        <w:rPr>
          <w:rFonts w:cs="Tahoma" w:hAnsi="Tahoma" w:ascii="Tahoma"/>
          <w:sz w:val="20"/>
          <w:szCs w:val="20"/>
          <w:lang w:val="hr-HR"/>
        </w:rPr>
      </w:pPr>
    </w:p>
    <w:p w:rsidRDefault="00F95DFC" w:rsidP="00F95DFC" w:rsidR="00F95DFC" w:rsidRPr="00FF5F0B">
      <w:pPr>
        <w:jc w:val="both"/>
        <w:rPr>
          <w:rFonts w:cs="Tahoma" w:hAnsi="Tahoma" w:ascii="Tahoma"/>
          <w:sz w:val="20"/>
          <w:szCs w:val="20"/>
          <w:lang w:val="hr-HR"/>
        </w:rPr>
      </w:pPr>
      <w:r>
        <w:rPr>
          <w:rFonts w:cs="Tahoma" w:hAnsi="Tahoma" w:ascii="Tahoma"/>
          <w:sz w:val="20"/>
          <w:szCs w:val="20"/>
          <w:lang w:val="hr-HR"/>
        </w:rPr>
        <w:t xml:space="preserve">Dužnik je </w:t>
      </w:r>
      <w:r w:rsidR="00F7470A">
        <w:rPr>
          <w:rFonts w:cs="Tahoma" w:hAnsi="Tahoma" w:ascii="Tahoma"/>
          <w:sz w:val="20"/>
          <w:szCs w:val="20"/>
          <w:lang w:val="hr-HR"/>
        </w:rPr>
        <w:t>2015</w:t>
      </w:r>
      <w:r w:rsidR="008539EC">
        <w:rPr>
          <w:rFonts w:cs="Tahoma" w:hAnsi="Tahoma" w:ascii="Tahoma"/>
          <w:sz w:val="20"/>
          <w:szCs w:val="20"/>
          <w:lang w:val="hr-HR"/>
        </w:rPr>
        <w:t xml:space="preserve">. i </w:t>
      </w:r>
      <w:r>
        <w:rPr>
          <w:rFonts w:cs="Tahoma" w:hAnsi="Tahoma" w:ascii="Tahoma"/>
          <w:sz w:val="20"/>
          <w:szCs w:val="20"/>
          <w:lang w:val="hr-HR"/>
        </w:rPr>
        <w:t>20</w:t>
      </w:r>
      <w:r w:rsidR="00193363">
        <w:rPr>
          <w:rFonts w:cs="Tahoma" w:hAnsi="Tahoma" w:ascii="Tahoma"/>
          <w:sz w:val="20"/>
          <w:szCs w:val="20"/>
          <w:lang w:val="hr-HR"/>
        </w:rPr>
        <w:t>16</w:t>
      </w:r>
      <w:r w:rsidR="008539EC">
        <w:rPr>
          <w:rFonts w:cs="Tahoma" w:hAnsi="Tahoma" w:ascii="Tahoma"/>
          <w:sz w:val="20"/>
          <w:szCs w:val="20"/>
          <w:lang w:val="hr-HR"/>
        </w:rPr>
        <w:t>.</w:t>
      </w:r>
      <w:r>
        <w:rPr>
          <w:rFonts w:cs="Tahoma" w:hAnsi="Tahoma" w:ascii="Tahoma"/>
          <w:sz w:val="20"/>
          <w:szCs w:val="20"/>
          <w:lang w:val="hr-HR"/>
        </w:rPr>
        <w:t xml:space="preserve"> godine </w:t>
      </w:r>
      <w:r w:rsidR="00193363">
        <w:rPr>
          <w:rFonts w:cs="Tahoma" w:hAnsi="Tahoma" w:ascii="Tahoma"/>
          <w:sz w:val="20"/>
          <w:szCs w:val="20"/>
          <w:lang w:val="hr-HR"/>
        </w:rPr>
        <w:t xml:space="preserve">ostvario gubitak u poslovanju, a u </w:t>
      </w:r>
      <w:r w:rsidR="003F5606">
        <w:rPr>
          <w:rFonts w:cs="Tahoma" w:hAnsi="Tahoma" w:ascii="Tahoma"/>
          <w:sz w:val="20"/>
          <w:szCs w:val="20"/>
          <w:lang w:val="hr-HR"/>
        </w:rPr>
        <w:t xml:space="preserve">2017. </w:t>
      </w:r>
      <w:r w:rsidR="00193363">
        <w:rPr>
          <w:rFonts w:cs="Tahoma" w:hAnsi="Tahoma" w:ascii="Tahoma"/>
          <w:sz w:val="20"/>
          <w:szCs w:val="20"/>
          <w:lang w:val="hr-HR"/>
        </w:rPr>
        <w:t xml:space="preserve">godini </w:t>
      </w:r>
      <w:r w:rsidR="005164BC">
        <w:rPr>
          <w:rFonts w:cs="Tahoma" w:hAnsi="Tahoma" w:ascii="Tahoma"/>
          <w:sz w:val="20"/>
          <w:szCs w:val="20"/>
          <w:lang w:val="hr-HR"/>
        </w:rPr>
        <w:t>dužnik nije imao gospodarskih aktivnosti</w:t>
      </w:r>
      <w:r w:rsidR="00193363">
        <w:rPr>
          <w:rFonts w:cs="Tahoma" w:hAnsi="Tahoma" w:ascii="Tahoma"/>
          <w:sz w:val="20"/>
          <w:szCs w:val="20"/>
          <w:lang w:val="hr-HR"/>
        </w:rPr>
        <w:t xml:space="preserve">. </w:t>
      </w:r>
      <w:r>
        <w:rPr>
          <w:rFonts w:cs="Tahoma" w:hAnsi="Tahoma" w:ascii="Tahoma"/>
          <w:sz w:val="20"/>
          <w:szCs w:val="20"/>
          <w:lang w:val="hr-HR"/>
        </w:rPr>
        <w:t xml:space="preserve"> </w:t>
      </w:r>
      <w:r w:rsidR="00193363">
        <w:rPr>
          <w:rFonts w:cs="Tahoma" w:hAnsi="Tahoma" w:ascii="Tahoma"/>
          <w:sz w:val="20"/>
          <w:szCs w:val="20"/>
          <w:lang w:val="hr-HR"/>
        </w:rPr>
        <w:t>Gubici</w:t>
      </w:r>
      <w:r>
        <w:rPr>
          <w:rFonts w:cs="Tahoma" w:hAnsi="Tahoma" w:ascii="Tahoma"/>
          <w:sz w:val="20"/>
          <w:szCs w:val="20"/>
          <w:lang w:val="hr-HR"/>
        </w:rPr>
        <w:t xml:space="preserve"> u poslovanju </w:t>
      </w:r>
      <w:r w:rsidR="00193363">
        <w:rPr>
          <w:rFonts w:cs="Tahoma" w:hAnsi="Tahoma" w:ascii="Tahoma"/>
          <w:sz w:val="20"/>
          <w:szCs w:val="20"/>
          <w:lang w:val="hr-HR"/>
        </w:rPr>
        <w:t>su nastali</w:t>
      </w:r>
      <w:r w:rsidR="00A32061">
        <w:rPr>
          <w:rFonts w:cs="Tahoma" w:hAnsi="Tahoma" w:ascii="Tahoma"/>
          <w:sz w:val="20"/>
          <w:szCs w:val="20"/>
          <w:lang w:val="hr-HR"/>
        </w:rPr>
        <w:t xml:space="preserve"> </w:t>
      </w:r>
      <w:r w:rsidR="00A0723C">
        <w:rPr>
          <w:rFonts w:cs="Tahoma" w:hAnsi="Tahoma" w:ascii="Tahoma"/>
          <w:sz w:val="20"/>
          <w:szCs w:val="20"/>
          <w:lang w:val="hr-HR"/>
        </w:rPr>
        <w:t xml:space="preserve">uglavnom zbog </w:t>
      </w:r>
      <w:r w:rsidR="004E0CD5">
        <w:rPr>
          <w:rFonts w:cs="Tahoma" w:hAnsi="Tahoma" w:ascii="Tahoma"/>
          <w:sz w:val="20"/>
          <w:szCs w:val="20"/>
          <w:lang w:val="hr-HR"/>
        </w:rPr>
        <w:t>obveza po kamatama tj. nastali su u sferi financijskog poslovanja, a ne od go</w:t>
      </w:r>
      <w:r w:rsidR="00392EBE">
        <w:rPr>
          <w:rFonts w:cs="Tahoma" w:hAnsi="Tahoma" w:ascii="Tahoma"/>
          <w:sz w:val="20"/>
          <w:szCs w:val="20"/>
          <w:lang w:val="hr-HR"/>
        </w:rPr>
        <w:t>spodarskih aktivnosti.</w:t>
      </w:r>
    </w:p>
    <w:p w:rsidRDefault="00F95DFC" w:rsidP="00E50C44" w:rsidR="00F95DFC">
      <w:pPr>
        <w:jc w:val="both"/>
        <w:rPr>
          <w:rFonts w:cs="Tahoma" w:hAnsi="Tahoma" w:ascii="Tahoma"/>
          <w:b/>
          <w:sz w:val="20"/>
          <w:szCs w:val="20"/>
          <w:lang w:val="hr-HR"/>
        </w:rPr>
      </w:pPr>
    </w:p>
    <w:p w:rsidRDefault="00F95DFC" w:rsidP="00E50C44" w:rsidR="00F95DFC" w:rsidRPr="0084567F">
      <w:pPr>
        <w:jc w:val="both"/>
        <w:rPr>
          <w:rFonts w:cs="Tahoma" w:hAnsi="Tahoma" w:ascii="Tahoma"/>
          <w:b/>
          <w:sz w:val="20"/>
          <w:szCs w:val="20"/>
          <w:lang w:val="hr-HR"/>
        </w:rPr>
      </w:pPr>
    </w:p>
    <w:p w:rsidRDefault="00E50C44" w:rsidP="00E50C44" w:rsidR="00E50C44">
      <w:pPr>
        <w:jc w:val="both"/>
        <w:rPr>
          <w:rFonts w:cs="Tahoma" w:hAnsi="Tahoma" w:ascii="Tahoma"/>
          <w:sz w:val="20"/>
          <w:szCs w:val="20"/>
          <w:lang w:val="hr-HR"/>
        </w:rPr>
      </w:pPr>
      <w:r w:rsidRPr="00137761">
        <w:rPr>
          <w:rFonts w:cs="Tahoma" w:hAnsi="Tahoma" w:ascii="Tahoma"/>
          <w:sz w:val="20"/>
          <w:szCs w:val="20"/>
          <w:lang w:val="hr-HR"/>
        </w:rPr>
        <w:t>Pokazatelji poslovanja</w:t>
      </w:r>
      <w:r>
        <w:rPr>
          <w:rFonts w:cs="Tahoma" w:hAnsi="Tahoma" w:ascii="Tahoma"/>
          <w:sz w:val="20"/>
          <w:szCs w:val="20"/>
          <w:lang w:val="hr-HR"/>
        </w:rPr>
        <w:t>:</w:t>
      </w:r>
    </w:p>
    <w:p w:rsidRDefault="00E50C44" w:rsidP="00E50C44" w:rsidR="00E50C44">
      <w:pPr>
        <w:jc w:val="both"/>
        <w:rPr>
          <w:rFonts w:cs="Tahoma" w:hAnsi="Tahoma" w:ascii="Tahoma"/>
          <w:sz w:val="20"/>
          <w:szCs w:val="20"/>
          <w:lang w:val="hr-HR"/>
        </w:rPr>
      </w:pPr>
    </w:p>
    <w:p w:rsidRDefault="00F20E25" w:rsidP="00E50C44" w:rsidR="00E50C44">
      <w:pPr>
        <w:jc w:val="both"/>
        <w:rPr>
          <w:rFonts w:cs="Tahoma" w:hAnsi="Tahoma" w:ascii="Tahoma"/>
          <w:sz w:val="20"/>
          <w:szCs w:val="20"/>
          <w:lang w:val="hr-HR"/>
        </w:rPr>
      </w:pPr>
      <w:r w:rsidRPr="00F20E25">
        <w:rPr>
          <w:noProof/>
          <w:lang w:val="hr-HR"/>
        </w:rPr>
        <w:drawing>
          <wp:inline distR="0" distL="0" distB="0" distT="0">
            <wp:extent cy="1381125" cx="5698314"/>
            <wp:effectExtent b="0" r="0" t="0" l="0"/>
            <wp:docPr name="Slika 4" id="4"/>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382254" cx="5702973"/>
                    </a:xfrm>
                    <a:prstGeom prst="rect">
                      <a:avLst/>
                    </a:prstGeom>
                    <a:noFill/>
                    <a:ln>
                      <a:noFill/>
                    </a:ln>
                  </pic:spPr>
                </pic:pic>
              </a:graphicData>
            </a:graphic>
          </wp:inline>
        </w:drawing>
      </w:r>
    </w:p>
    <w:p w:rsidRDefault="00E50C44" w:rsidP="00E50C44" w:rsidR="00E50C44">
      <w:pPr>
        <w:jc w:val="both"/>
        <w:rPr>
          <w:rFonts w:cs="Tahoma" w:hAnsi="Tahoma" w:ascii="Tahoma"/>
          <w:sz w:val="20"/>
          <w:szCs w:val="20"/>
          <w:lang w:val="hr-HR"/>
        </w:rPr>
      </w:pPr>
    </w:p>
    <w:p w:rsidRDefault="00F20E25" w:rsidP="00E50C44" w:rsidR="00F20E25">
      <w:pPr>
        <w:jc w:val="both"/>
        <w:rPr>
          <w:rFonts w:cs="Tahoma" w:hAnsi="Tahoma" w:ascii="Tahoma"/>
          <w:sz w:val="20"/>
          <w:szCs w:val="20"/>
          <w:lang w:val="hr-HR"/>
        </w:rPr>
      </w:pPr>
    </w:p>
    <w:p w:rsidRDefault="00F20E25" w:rsidP="00E50C44" w:rsidR="00F20E25">
      <w:pPr>
        <w:jc w:val="both"/>
        <w:rPr>
          <w:rFonts w:cs="Tahoma" w:hAnsi="Tahoma" w:ascii="Tahoma"/>
          <w:sz w:val="20"/>
          <w:szCs w:val="20"/>
          <w:lang w:val="hr-HR"/>
        </w:rPr>
      </w:pPr>
    </w:p>
    <w:p w:rsidRDefault="00E50C44" w:rsidP="00E50C44" w:rsidR="0030649E">
      <w:pPr>
        <w:jc w:val="both"/>
        <w:rPr>
          <w:rFonts w:cs="Tahoma" w:hAnsi="Tahoma" w:ascii="Tahoma"/>
          <w:sz w:val="20"/>
          <w:szCs w:val="20"/>
          <w:lang w:val="hr-HR"/>
        </w:rPr>
      </w:pPr>
      <w:r>
        <w:rPr>
          <w:rFonts w:cs="Tahoma" w:hAnsi="Tahoma" w:ascii="Tahoma"/>
          <w:sz w:val="20"/>
          <w:szCs w:val="20"/>
          <w:lang w:val="hr-HR"/>
        </w:rPr>
        <w:t>Pokazatelji likvidnosti  pokazuju da je likvidnost u zadnje tri godine ispod poželjnih veličina. Sukladno tome je poslovanje dužnika bilo opterećeno nelikvidnošću, a kasnije  i insolventnošću</w:t>
      </w:r>
      <w:r w:rsidR="00B33313">
        <w:rPr>
          <w:rFonts w:cs="Tahoma" w:hAnsi="Tahoma" w:ascii="Tahoma"/>
          <w:sz w:val="20"/>
          <w:szCs w:val="20"/>
          <w:lang w:val="hr-HR"/>
        </w:rPr>
        <w:t xml:space="preserve"> čime se stekao jedan od razloga za otvaranja stečajnog postupka nad dužnikom.</w:t>
      </w:r>
    </w:p>
    <w:p w:rsidRDefault="0030649E" w:rsidP="00E50C44" w:rsidR="0030649E" w:rsidRPr="003C0DC7">
      <w:pPr>
        <w:jc w:val="both"/>
        <w:rPr>
          <w:rFonts w:cs="Tahoma" w:hAnsi="Tahoma" w:ascii="Tahoma"/>
          <w:sz w:val="20"/>
          <w:szCs w:val="20"/>
          <w:lang w:val="hr-HR"/>
        </w:rPr>
      </w:pPr>
    </w:p>
    <w:p w:rsidRDefault="00E50C44" w:rsidP="00E50C44" w:rsidR="00E50C44">
      <w:pPr>
        <w:jc w:val="both"/>
        <w:rPr>
          <w:rFonts w:cs="Tahoma" w:hAnsi="Tahoma" w:ascii="Tahoma"/>
          <w:color w:val="FF0000"/>
          <w:sz w:val="20"/>
          <w:szCs w:val="20"/>
          <w:lang w:val="hr-HR"/>
        </w:rPr>
      </w:pPr>
    </w:p>
    <w:p w:rsidRDefault="00F20E25" w:rsidP="00E50C44" w:rsidR="00F20E25">
      <w:pPr>
        <w:jc w:val="both"/>
        <w:rPr>
          <w:rFonts w:cs="Tahoma" w:hAnsi="Tahoma" w:ascii="Tahoma"/>
          <w:sz w:val="20"/>
          <w:szCs w:val="20"/>
          <w:lang w:val="hr-HR"/>
        </w:rPr>
      </w:pPr>
    </w:p>
    <w:p w:rsidRDefault="00F20E25" w:rsidP="00E50C44" w:rsidR="00F20E25">
      <w:pPr>
        <w:jc w:val="both"/>
        <w:rPr>
          <w:rFonts w:cs="Tahoma" w:hAnsi="Tahoma" w:ascii="Tahoma"/>
          <w:sz w:val="20"/>
          <w:szCs w:val="20"/>
          <w:lang w:val="hr-HR"/>
        </w:rPr>
      </w:pPr>
    </w:p>
    <w:p w:rsidRDefault="00BA2907" w:rsidP="00E50C44" w:rsidR="00BA2907">
      <w:pPr>
        <w:jc w:val="both"/>
        <w:rPr>
          <w:rFonts w:cs="Tahoma" w:hAnsi="Tahoma" w:ascii="Tahoma"/>
          <w:sz w:val="20"/>
          <w:szCs w:val="20"/>
          <w:lang w:val="hr-HR"/>
        </w:rPr>
      </w:pPr>
      <w:r w:rsidRPr="00BA2907">
        <w:rPr>
          <w:noProof/>
          <w:lang w:val="hr-HR"/>
        </w:rPr>
        <w:lastRenderedPageBreak/>
        <w:drawing>
          <wp:inline distR="0" distL="0" distB="0" distT="0">
            <wp:extent cy="904875" cx="5698680"/>
            <wp:effectExtent b="0" r="0" t="0" l="0"/>
            <wp:docPr name="Slika 5" id="5"/>
            <wp:cNvGraphicFramePr>
              <a:graphicFrameLocks noChangeAspect="true"/>
            </wp:cNvGraphicFramePr>
            <a:graphic>
              <a:graphicData uri="http://schemas.openxmlformats.org/drawingml/2006/picture">
                <pic:pic>
                  <pic:nvPicPr>
                    <pic:cNvPr name="Picture 4" id="0"/>
                    <pic:cNvPicPr>
                      <a:picLocks noChangeArrowheads="true" noChangeAspect="true"/>
                    </pic:cNvPicPr>
                  </pic:nvPicPr>
                  <pic:blipFill>
                    <a:blip r:embed="rId1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5348" cx="5701660"/>
                    </a:xfrm>
                    <a:prstGeom prst="rect">
                      <a:avLst/>
                    </a:prstGeom>
                    <a:noFill/>
                    <a:ln>
                      <a:noFill/>
                    </a:ln>
                  </pic:spPr>
                </pic:pic>
              </a:graphicData>
            </a:graphic>
          </wp:inline>
        </w:drawing>
      </w:r>
    </w:p>
    <w:p w:rsidRDefault="00BA2907" w:rsidP="00E50C44" w:rsidR="00BA2907">
      <w:pPr>
        <w:jc w:val="both"/>
        <w:rPr>
          <w:rFonts w:cs="Tahoma" w:hAnsi="Tahoma" w:ascii="Tahoma"/>
          <w:sz w:val="20"/>
          <w:szCs w:val="20"/>
          <w:lang w:val="hr-HR"/>
        </w:rPr>
      </w:pPr>
    </w:p>
    <w:p w:rsidRDefault="00BA2907" w:rsidP="00E50C44" w:rsidR="00BA2907">
      <w:pPr>
        <w:jc w:val="both"/>
        <w:rPr>
          <w:rFonts w:cs="Tahoma" w:hAnsi="Tahoma" w:ascii="Tahoma"/>
          <w:sz w:val="20"/>
          <w:szCs w:val="20"/>
          <w:lang w:val="hr-HR"/>
        </w:rPr>
      </w:pPr>
    </w:p>
    <w:p w:rsidRDefault="00E50C44" w:rsidP="00E50C44" w:rsidR="00E50C44">
      <w:pPr>
        <w:jc w:val="both"/>
        <w:rPr>
          <w:rFonts w:cs="Tahoma" w:hAnsi="Tahoma" w:ascii="Tahoma"/>
          <w:sz w:val="20"/>
          <w:szCs w:val="20"/>
          <w:lang w:val="hr-HR"/>
        </w:rPr>
      </w:pPr>
      <w:r>
        <w:rPr>
          <w:rFonts w:cs="Tahoma" w:hAnsi="Tahoma" w:ascii="Tahoma"/>
          <w:sz w:val="20"/>
          <w:szCs w:val="20"/>
          <w:lang w:val="hr-HR"/>
        </w:rPr>
        <w:t xml:space="preserve">Dužnik je prezadužen jer su obveze na dan otvaranja stečaja veće od imovine. </w:t>
      </w:r>
    </w:p>
    <w:p w:rsidRDefault="00E50C44" w:rsidP="00E50C44" w:rsidR="00E50C44">
      <w:pPr>
        <w:jc w:val="both"/>
        <w:rPr>
          <w:rFonts w:cs="Tahoma" w:hAnsi="Tahoma" w:ascii="Tahoma"/>
          <w:sz w:val="20"/>
          <w:szCs w:val="20"/>
          <w:lang w:val="hr-HR"/>
        </w:rPr>
      </w:pPr>
      <w:r>
        <w:rPr>
          <w:rFonts w:cs="Tahoma" w:hAnsi="Tahoma" w:ascii="Tahoma"/>
          <w:sz w:val="20"/>
          <w:szCs w:val="20"/>
          <w:lang w:val="hr-HR"/>
        </w:rPr>
        <w:t>Temeljem ovih pokazatelja razvidno je da su ispunjeni stečajni razlozi za otvaranje stečajnog postupka temeljem čl. 6 SZ (NN 71/15, 104/17) , nesposobnost za plaćanje-insolventnost i čl.7 SZ (NN 71/15, 104/17), prezaduženost.</w:t>
      </w:r>
    </w:p>
    <w:p w:rsidRDefault="00643B5A" w:rsidP="00E50C44" w:rsidR="00643B5A">
      <w:pPr>
        <w:jc w:val="both"/>
        <w:rPr>
          <w:rFonts w:cs="Tahoma" w:hAnsi="Tahoma" w:ascii="Tahoma"/>
          <w:color w:val="FF0000"/>
          <w:sz w:val="20"/>
          <w:szCs w:val="20"/>
          <w:lang w:val="hr-HR"/>
        </w:rPr>
      </w:pPr>
    </w:p>
    <w:p w:rsidRDefault="00E50C44" w:rsidP="00E50C44" w:rsidR="00E50C44">
      <w:pPr>
        <w:jc w:val="both"/>
        <w:rPr>
          <w:rFonts w:cs="Tahoma" w:hAnsi="Tahoma" w:ascii="Tahoma"/>
          <w:sz w:val="20"/>
          <w:szCs w:val="20"/>
          <w:lang w:val="hr-HR"/>
        </w:rPr>
      </w:pPr>
    </w:p>
    <w:p w:rsidRDefault="00822BF7" w:rsidP="00E50C44" w:rsidR="00D27F30">
      <w:pPr>
        <w:jc w:val="both"/>
        <w:rPr>
          <w:rFonts w:cs="Tahoma" w:hAnsi="Tahoma" w:ascii="Tahoma"/>
          <w:sz w:val="20"/>
          <w:szCs w:val="20"/>
          <w:lang w:val="hr-HR"/>
        </w:rPr>
      </w:pPr>
      <w:r w:rsidRPr="00822BF7">
        <w:rPr>
          <w:noProof/>
          <w:lang w:val="hr-HR"/>
        </w:rPr>
        <w:drawing>
          <wp:inline distR="0" distL="0" distB="0" distT="0">
            <wp:extent cy="561975" cx="5696542"/>
            <wp:effectExtent b="0" r="0" t="0" l="0"/>
            <wp:docPr name="Slika 6" id="6"/>
            <wp:cNvGraphicFramePr>
              <a:graphicFrameLocks noChangeAspect="true"/>
            </wp:cNvGraphicFramePr>
            <a:graphic>
              <a:graphicData uri="http://schemas.openxmlformats.org/drawingml/2006/picture">
                <pic:pic>
                  <pic:nvPicPr>
                    <pic:cNvPr name="Picture 5" id="0"/>
                    <pic:cNvPicPr>
                      <a:picLocks noChangeArrowheads="true" noChangeAspect="true"/>
                    </pic:cNvPicPr>
                  </pic:nvPicPr>
                  <pic:blipFill>
                    <a:blip r:embed="rId1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62760" cx="5704502"/>
                    </a:xfrm>
                    <a:prstGeom prst="rect">
                      <a:avLst/>
                    </a:prstGeom>
                    <a:noFill/>
                    <a:ln>
                      <a:noFill/>
                    </a:ln>
                  </pic:spPr>
                </pic:pic>
              </a:graphicData>
            </a:graphic>
          </wp:inline>
        </w:drawing>
      </w:r>
    </w:p>
    <w:p w:rsidRDefault="00822BF7" w:rsidP="00E50C44" w:rsidR="00822BF7">
      <w:pPr>
        <w:jc w:val="both"/>
        <w:rPr>
          <w:rFonts w:cs="Tahoma" w:hAnsi="Tahoma" w:ascii="Tahoma"/>
          <w:sz w:val="20"/>
          <w:szCs w:val="20"/>
          <w:lang w:val="hr-HR"/>
        </w:rPr>
      </w:pPr>
    </w:p>
    <w:p w:rsidRDefault="00822BF7" w:rsidP="00E50C44" w:rsidR="00822BF7">
      <w:pPr>
        <w:jc w:val="both"/>
        <w:rPr>
          <w:rFonts w:cs="Tahoma" w:hAnsi="Tahoma" w:ascii="Tahoma"/>
          <w:sz w:val="20"/>
          <w:szCs w:val="20"/>
          <w:lang w:val="hr-HR"/>
        </w:rPr>
      </w:pPr>
    </w:p>
    <w:p w:rsidRDefault="00193363" w:rsidP="00E50C44" w:rsidR="00D27F30">
      <w:pPr>
        <w:jc w:val="both"/>
        <w:rPr>
          <w:rFonts w:cs="Tahoma" w:hAnsi="Tahoma" w:ascii="Tahoma"/>
          <w:sz w:val="20"/>
          <w:szCs w:val="20"/>
          <w:lang w:val="hr-HR"/>
        </w:rPr>
      </w:pPr>
      <w:r>
        <w:rPr>
          <w:rFonts w:cs="Tahoma" w:hAnsi="Tahoma" w:ascii="Tahoma"/>
          <w:sz w:val="20"/>
          <w:szCs w:val="20"/>
          <w:lang w:val="hr-HR"/>
        </w:rPr>
        <w:t>Altmanov Z-faktor ili koeficijent stečaja pokazuje da je dužnik od 201</w:t>
      </w:r>
      <w:r w:rsidR="005A6DAE">
        <w:rPr>
          <w:rFonts w:cs="Tahoma" w:hAnsi="Tahoma" w:ascii="Tahoma"/>
          <w:sz w:val="20"/>
          <w:szCs w:val="20"/>
          <w:lang w:val="hr-HR"/>
        </w:rPr>
        <w:t>5</w:t>
      </w:r>
      <w:r>
        <w:rPr>
          <w:rFonts w:cs="Tahoma" w:hAnsi="Tahoma" w:ascii="Tahoma"/>
          <w:sz w:val="20"/>
          <w:szCs w:val="20"/>
          <w:lang w:val="hr-HR"/>
        </w:rPr>
        <w:t xml:space="preserve"> godine u zoni bankrota .</w:t>
      </w:r>
    </w:p>
    <w:p w:rsidRDefault="00E50C44" w:rsidP="00E50C44" w:rsidR="00E50C44">
      <w:pPr>
        <w:jc w:val="both"/>
        <w:rPr>
          <w:rFonts w:cs="Tahoma" w:hAnsi="Tahoma" w:ascii="Tahoma"/>
          <w:sz w:val="20"/>
          <w:szCs w:val="20"/>
          <w:lang w:val="hr-HR"/>
        </w:rPr>
      </w:pPr>
    </w:p>
    <w:p w:rsidRDefault="00E50C44" w:rsidP="00E50C44" w:rsidR="00E50C44">
      <w:pPr>
        <w:jc w:val="both"/>
        <w:rPr>
          <w:rFonts w:cs="Tahoma" w:hAnsi="Tahoma" w:ascii="Tahoma"/>
          <w:sz w:val="20"/>
          <w:szCs w:val="20"/>
          <w:lang w:val="hr-HR"/>
        </w:rPr>
      </w:pPr>
    </w:p>
    <w:p w:rsidRDefault="00E50C44" w:rsidP="00E50C44" w:rsidR="00E50C44" w:rsidRPr="003C0DC7">
      <w:pPr>
        <w:jc w:val="both"/>
        <w:rPr>
          <w:rFonts w:cs="Tahoma" w:hAnsi="Tahoma" w:ascii="Tahoma"/>
          <w:sz w:val="20"/>
          <w:szCs w:val="20"/>
          <w:lang w:val="hr-HR"/>
        </w:rPr>
      </w:pPr>
    </w:p>
    <w:p w:rsidRDefault="00E50C44" w:rsidP="00CA3D62" w:rsidR="00E50C44" w:rsidRPr="003C0DC7">
      <w:pPr>
        <w:pStyle w:val="Odlomakpopisa"/>
        <w:numPr>
          <w:ilvl w:val="1"/>
          <w:numId w:val="1"/>
        </w:numPr>
        <w:jc w:val="both"/>
        <w:rPr>
          <w:rFonts w:cs="Tahoma" w:hAnsi="Tahoma" w:ascii="Tahoma"/>
          <w:b/>
          <w:sz w:val="20"/>
          <w:szCs w:val="20"/>
          <w:lang w:val="hr-HR"/>
        </w:rPr>
      </w:pPr>
      <w:r w:rsidRPr="003C0DC7">
        <w:rPr>
          <w:rFonts w:cs="Tahoma" w:hAnsi="Tahoma" w:ascii="Tahoma"/>
          <w:b/>
          <w:sz w:val="20"/>
          <w:szCs w:val="20"/>
          <w:lang w:val="hr-HR"/>
        </w:rPr>
        <w:t>MIŠLJENJE O MOGUĆNOSTI NASTAVKA POSLOVANJA</w:t>
      </w:r>
    </w:p>
    <w:p w:rsidRDefault="00E50C44" w:rsidP="00E50C44" w:rsidR="00E50C44" w:rsidRPr="003C0DC7">
      <w:pPr>
        <w:jc w:val="both"/>
        <w:rPr>
          <w:rFonts w:cs="Tahoma" w:hAnsi="Tahoma" w:ascii="Tahoma"/>
          <w:b/>
          <w:sz w:val="20"/>
          <w:szCs w:val="20"/>
          <w:lang w:val="hr-HR"/>
        </w:rPr>
      </w:pPr>
    </w:p>
    <w:p w:rsidRDefault="00E50C44" w:rsidP="00E50C44" w:rsidR="00E50C44" w:rsidRPr="003C0DC7">
      <w:pPr>
        <w:jc w:val="both"/>
        <w:rPr>
          <w:rFonts w:cs="Tahoma" w:hAnsi="Tahoma" w:ascii="Tahoma"/>
          <w:b/>
          <w:sz w:val="20"/>
          <w:szCs w:val="20"/>
          <w:lang w:val="hr-HR"/>
        </w:rPr>
      </w:pPr>
      <w:r w:rsidRPr="003C0DC7">
        <w:rPr>
          <w:rFonts w:cs="Tahoma" w:hAnsi="Tahoma" w:ascii="Tahoma"/>
          <w:b/>
          <w:sz w:val="20"/>
          <w:szCs w:val="20"/>
          <w:lang w:val="hr-HR"/>
        </w:rPr>
        <w:t>Stečajni upravitelj na temelju knjigovodstvene dokumentacije i stanju obrtnih sredstava (novac, potraživanja, zalihe)</w:t>
      </w:r>
      <w:r>
        <w:rPr>
          <w:rFonts w:cs="Tahoma" w:hAnsi="Tahoma" w:ascii="Tahoma"/>
          <w:b/>
          <w:sz w:val="20"/>
          <w:szCs w:val="20"/>
          <w:lang w:val="hr-HR"/>
        </w:rPr>
        <w:t>,</w:t>
      </w:r>
      <w:r w:rsidR="00824951">
        <w:rPr>
          <w:rFonts w:cs="Tahoma" w:hAnsi="Tahoma" w:ascii="Tahoma"/>
          <w:b/>
          <w:sz w:val="20"/>
          <w:szCs w:val="20"/>
          <w:lang w:val="hr-HR"/>
        </w:rPr>
        <w:t>i</w:t>
      </w:r>
      <w:r w:rsidRPr="003C0DC7">
        <w:rPr>
          <w:rFonts w:cs="Tahoma" w:hAnsi="Tahoma" w:ascii="Tahoma"/>
          <w:b/>
          <w:sz w:val="20"/>
          <w:szCs w:val="20"/>
          <w:lang w:val="hr-HR"/>
        </w:rPr>
        <w:t xml:space="preserve">zražava mišljenje da dužnik </w:t>
      </w:r>
      <w:r>
        <w:rPr>
          <w:rFonts w:cs="Tahoma" w:hAnsi="Tahoma" w:ascii="Tahoma"/>
          <w:b/>
          <w:sz w:val="20"/>
          <w:szCs w:val="20"/>
          <w:lang w:val="hr-HR"/>
        </w:rPr>
        <w:t xml:space="preserve">nema </w:t>
      </w:r>
      <w:r w:rsidRPr="003C0DC7">
        <w:rPr>
          <w:rFonts w:cs="Tahoma" w:hAnsi="Tahoma" w:ascii="Tahoma"/>
          <w:b/>
          <w:sz w:val="20"/>
          <w:szCs w:val="20"/>
          <w:lang w:val="hr-HR"/>
        </w:rPr>
        <w:t>izgleda za nastavak poslovanja.</w:t>
      </w:r>
      <w:r w:rsidR="00824951">
        <w:rPr>
          <w:rFonts w:cs="Tahoma" w:hAnsi="Tahoma" w:ascii="Tahoma"/>
          <w:b/>
          <w:sz w:val="20"/>
          <w:szCs w:val="20"/>
          <w:lang w:val="hr-HR"/>
        </w:rPr>
        <w:t xml:space="preserve"> Jedini osnivač i vlasnik preselio se i živi u Njemačkoj i prema njegovoj izjavi ne namjerava poslovati u Hrvatskoj.</w:t>
      </w:r>
    </w:p>
    <w:p w:rsidRDefault="00E50C44" w:rsidP="00E50C44" w:rsidR="00E50C44" w:rsidRPr="003C0DC7">
      <w:pPr>
        <w:jc w:val="both"/>
        <w:rPr>
          <w:rFonts w:cs="Tahoma" w:hAnsi="Tahoma" w:ascii="Tahoma"/>
          <w:sz w:val="20"/>
          <w:szCs w:val="20"/>
          <w:lang w:val="hr-HR"/>
        </w:rPr>
      </w:pPr>
    </w:p>
    <w:p w:rsidRDefault="00E50C44" w:rsidP="00E50C44" w:rsidR="00E50C44" w:rsidRPr="003C0DC7">
      <w:pPr>
        <w:jc w:val="both"/>
        <w:rPr>
          <w:rFonts w:cs="Tahoma" w:hAnsi="Tahoma" w:ascii="Tahoma"/>
          <w:sz w:val="20"/>
          <w:szCs w:val="20"/>
          <w:lang w:val="hr-HR"/>
        </w:rPr>
      </w:pPr>
    </w:p>
    <w:p w:rsidRDefault="00E50C44" w:rsidP="00E50C44" w:rsidR="00E50C44" w:rsidRPr="003C0DC7">
      <w:pPr>
        <w:jc w:val="both"/>
        <w:rPr>
          <w:rFonts w:cs="Tahoma" w:hAnsi="Tahoma" w:ascii="Tahoma"/>
          <w:sz w:val="20"/>
          <w:szCs w:val="20"/>
          <w:lang w:val="hr-HR"/>
        </w:rPr>
      </w:pPr>
    </w:p>
    <w:p w:rsidRDefault="00E50C44" w:rsidP="00CA3D62" w:rsidR="00E50C44" w:rsidRPr="003C0DC7">
      <w:pPr>
        <w:pStyle w:val="Odlomakpopisa"/>
        <w:numPr>
          <w:ilvl w:val="0"/>
          <w:numId w:val="1"/>
        </w:numPr>
        <w:jc w:val="both"/>
        <w:rPr>
          <w:rFonts w:cs="Tahoma" w:hAnsi="Tahoma" w:ascii="Tahoma"/>
          <w:b/>
          <w:lang w:val="hr-HR"/>
        </w:rPr>
      </w:pPr>
      <w:r w:rsidRPr="003C0DC7">
        <w:rPr>
          <w:rFonts w:cs="Tahoma" w:hAnsi="Tahoma" w:ascii="Tahoma"/>
          <w:b/>
          <w:lang w:val="hr-HR"/>
        </w:rPr>
        <w:t xml:space="preserve">STANJE STEČAJNE MASE </w:t>
      </w:r>
      <w:r>
        <w:rPr>
          <w:rFonts w:cs="Tahoma" w:hAnsi="Tahoma" w:ascii="Tahoma"/>
          <w:b/>
          <w:lang w:val="hr-HR"/>
        </w:rPr>
        <w:t xml:space="preserve">– IMOVINA I OBVEZE </w:t>
      </w:r>
      <w:r w:rsidRPr="003C0DC7">
        <w:rPr>
          <w:rFonts w:cs="Tahoma" w:hAnsi="Tahoma" w:ascii="Tahoma"/>
          <w:b/>
          <w:lang w:val="hr-HR"/>
        </w:rPr>
        <w:t>ZA VRIJEME TRAJANJA STEČAJNOG  POSTUPKA</w:t>
      </w:r>
    </w:p>
    <w:p w:rsidRDefault="00E50C44" w:rsidP="00E50C44" w:rsidR="00E50C44" w:rsidRPr="003C0DC7">
      <w:pPr>
        <w:jc w:val="both"/>
        <w:rPr>
          <w:rFonts w:cs="Tahoma" w:hAnsi="Tahoma" w:ascii="Tahoma"/>
          <w:b/>
          <w:sz w:val="20"/>
          <w:szCs w:val="20"/>
          <w:lang w:val="hr-HR"/>
        </w:rPr>
      </w:pPr>
    </w:p>
    <w:p w:rsidRDefault="00E50C44" w:rsidP="00E50C44" w:rsidR="00E50C44" w:rsidRPr="003C0DC7">
      <w:pPr>
        <w:jc w:val="both"/>
        <w:rPr>
          <w:rFonts w:cs="Tahoma" w:hAnsi="Tahoma" w:ascii="Tahoma"/>
          <w:color w:val="FF0000"/>
          <w:sz w:val="20"/>
          <w:szCs w:val="20"/>
          <w:lang w:val="hr-HR"/>
        </w:rPr>
      </w:pPr>
    </w:p>
    <w:p w:rsidRDefault="00E50C44" w:rsidP="00CA3D62" w:rsidR="00E50C44" w:rsidRPr="003C0DC7">
      <w:pPr>
        <w:pStyle w:val="Odlomakpopisa"/>
        <w:numPr>
          <w:ilvl w:val="1"/>
          <w:numId w:val="1"/>
        </w:numPr>
        <w:jc w:val="both"/>
        <w:rPr>
          <w:rFonts w:cs="Tahoma" w:hAnsi="Tahoma" w:ascii="Tahoma"/>
          <w:b/>
          <w:sz w:val="20"/>
          <w:szCs w:val="20"/>
          <w:lang w:val="hr-HR"/>
        </w:rPr>
      </w:pPr>
      <w:r w:rsidRPr="003C0DC7">
        <w:rPr>
          <w:rFonts w:cs="Tahoma" w:hAnsi="Tahoma" w:ascii="Tahoma"/>
          <w:b/>
          <w:sz w:val="20"/>
          <w:szCs w:val="20"/>
          <w:lang w:val="hr-HR"/>
        </w:rPr>
        <w:t xml:space="preserve">IMOVINA STEČAJNOG DUŽNIKA </w:t>
      </w:r>
    </w:p>
    <w:p w:rsidRDefault="00E50C44" w:rsidP="00E50C44" w:rsidR="00E50C44" w:rsidRPr="003C0DC7">
      <w:pPr>
        <w:jc w:val="both"/>
        <w:rPr>
          <w:rFonts w:cs="Tahoma" w:hAnsi="Tahoma" w:ascii="Tahoma"/>
          <w:b/>
          <w:sz w:val="20"/>
          <w:szCs w:val="20"/>
          <w:lang w:val="hr-HR"/>
        </w:rPr>
      </w:pPr>
    </w:p>
    <w:p w:rsidRDefault="00D95EB5" w:rsidP="00D95EB5" w:rsidR="00D95EB5" w:rsidRPr="003C0DC7">
      <w:pPr>
        <w:jc w:val="both"/>
        <w:rPr>
          <w:rFonts w:cs="Tahoma" w:hAnsi="Tahoma" w:ascii="Tahoma"/>
          <w:sz w:val="20"/>
          <w:szCs w:val="20"/>
          <w:lang w:val="hr-HR"/>
        </w:rPr>
      </w:pPr>
      <w:r w:rsidRPr="00591418">
        <w:rPr>
          <w:rFonts w:cs="Tahoma" w:hAnsi="Tahoma" w:ascii="Tahoma"/>
          <w:sz w:val="20"/>
          <w:szCs w:val="20"/>
          <w:lang w:val="hr-HR"/>
        </w:rPr>
        <w:t>Prema knjigovodstvenoj dokumentaciji i objavljenim financijskim izvješćima, te saznanjima iz drugih izvora:</w:t>
      </w:r>
      <w:r w:rsidRPr="00591418">
        <w:rPr>
          <w:rFonts w:cs="Tahoma" w:hAnsi="Tahoma" w:ascii="Tahoma"/>
          <w:color w:val="FF0000"/>
          <w:sz w:val="20"/>
          <w:szCs w:val="20"/>
          <w:lang w:val="hr-HR"/>
        </w:rPr>
        <w:t xml:space="preserve"> </w:t>
      </w:r>
      <w:r>
        <w:rPr>
          <w:rFonts w:cs="Tahoma" w:hAnsi="Tahoma" w:ascii="Tahoma"/>
          <w:sz w:val="20"/>
          <w:szCs w:val="20"/>
          <w:lang w:val="hr-HR"/>
        </w:rPr>
        <w:t>u</w:t>
      </w:r>
      <w:r w:rsidRPr="00591418">
        <w:rPr>
          <w:rFonts w:cs="Tahoma" w:hAnsi="Tahoma" w:ascii="Tahoma"/>
          <w:sz w:val="20"/>
          <w:szCs w:val="20"/>
          <w:lang w:val="hr-HR"/>
        </w:rPr>
        <w:t>vjerenje</w:t>
      </w:r>
      <w:r w:rsidR="00824951">
        <w:rPr>
          <w:rFonts w:cs="Tahoma" w:hAnsi="Tahoma" w:ascii="Tahoma"/>
          <w:sz w:val="20"/>
          <w:szCs w:val="20"/>
          <w:lang w:val="hr-HR"/>
        </w:rPr>
        <w:t xml:space="preserve"> STP Agroservis, Virovitica</w:t>
      </w:r>
      <w:r w:rsidRPr="00591418">
        <w:rPr>
          <w:rFonts w:cs="Tahoma" w:hAnsi="Tahoma" w:ascii="Tahoma"/>
          <w:sz w:val="20"/>
          <w:szCs w:val="20"/>
          <w:lang w:val="hr-HR"/>
        </w:rPr>
        <w:t xml:space="preserve"> o vlasništvu registriranih vozila,</w:t>
      </w:r>
      <w:r>
        <w:rPr>
          <w:rFonts w:cs="Tahoma" w:hAnsi="Tahoma" w:ascii="Tahoma"/>
          <w:sz w:val="20"/>
          <w:szCs w:val="20"/>
          <w:lang w:val="hr-HR"/>
        </w:rPr>
        <w:t xml:space="preserve"> p</w:t>
      </w:r>
      <w:r w:rsidRPr="00591418">
        <w:rPr>
          <w:rFonts w:cs="Tahoma" w:hAnsi="Tahoma" w:ascii="Tahoma"/>
          <w:sz w:val="20"/>
          <w:szCs w:val="20"/>
          <w:lang w:val="hr-HR"/>
        </w:rPr>
        <w:t>otvrda Zemljišno knjižnih odjela Općinskih sudova o vlasništvu nekretnina dužnik posjeduje slijedeću imovinu</w:t>
      </w:r>
      <w:r>
        <w:rPr>
          <w:rFonts w:cs="Tahoma" w:hAnsi="Tahoma" w:ascii="Tahoma"/>
          <w:sz w:val="20"/>
          <w:szCs w:val="20"/>
          <w:lang w:val="hr-HR"/>
        </w:rPr>
        <w:t>:</w:t>
      </w:r>
    </w:p>
    <w:p w:rsidRDefault="00E50C44" w:rsidP="00E50C44" w:rsidR="00E50C44" w:rsidRPr="003C0DC7">
      <w:pPr>
        <w:jc w:val="both"/>
        <w:rPr>
          <w:rFonts w:cs="Tahoma" w:hAnsi="Tahoma" w:ascii="Tahoma"/>
          <w:sz w:val="20"/>
          <w:szCs w:val="20"/>
          <w:lang w:val="hr-HR"/>
        </w:rPr>
      </w:pPr>
    </w:p>
    <w:p w:rsidRDefault="000E4849" w:rsidP="000E4849" w:rsidR="000E4849" w:rsidRPr="003C0DC7">
      <w:pPr>
        <w:pStyle w:val="Odlomakpopisa"/>
        <w:numPr>
          <w:ilvl w:val="2"/>
          <w:numId w:val="1"/>
        </w:numPr>
        <w:jc w:val="both"/>
        <w:rPr>
          <w:rFonts w:cs="Tahoma" w:hAnsi="Tahoma" w:ascii="Tahoma"/>
          <w:b/>
          <w:sz w:val="20"/>
          <w:szCs w:val="20"/>
          <w:lang w:val="hr-HR"/>
        </w:rPr>
      </w:pPr>
      <w:r w:rsidRPr="003C0DC7">
        <w:rPr>
          <w:rFonts w:cs="Tahoma" w:hAnsi="Tahoma" w:ascii="Tahoma"/>
          <w:b/>
          <w:sz w:val="20"/>
          <w:szCs w:val="20"/>
          <w:lang w:val="hr-HR"/>
        </w:rPr>
        <w:t>MATERIJALNA IMOVINA</w:t>
      </w:r>
    </w:p>
    <w:p w:rsidRDefault="00E50C44" w:rsidP="00E50C44" w:rsidR="00E50C44" w:rsidRPr="003C0DC7">
      <w:pPr>
        <w:jc w:val="both"/>
        <w:rPr>
          <w:rFonts w:cs="Tahoma" w:hAnsi="Tahoma" w:ascii="Tahoma"/>
          <w:color w:val="FF0000"/>
          <w:sz w:val="20"/>
          <w:szCs w:val="20"/>
          <w:lang w:val="hr-HR"/>
        </w:rPr>
      </w:pPr>
    </w:p>
    <w:p w:rsidRDefault="004063EC" w:rsidP="00CA3D62" w:rsidR="00E50C44">
      <w:pPr>
        <w:pStyle w:val="Odlomakpopisa"/>
        <w:numPr>
          <w:ilvl w:val="3"/>
          <w:numId w:val="1"/>
        </w:numPr>
        <w:jc w:val="both"/>
        <w:rPr>
          <w:rFonts w:cs="Tahoma" w:hAnsi="Tahoma" w:ascii="Tahoma"/>
          <w:b/>
          <w:sz w:val="20"/>
          <w:szCs w:val="20"/>
          <w:lang w:val="hr-HR"/>
        </w:rPr>
      </w:pPr>
      <w:r>
        <w:rPr>
          <w:rFonts w:cs="Tahoma" w:hAnsi="Tahoma" w:ascii="Tahoma"/>
          <w:b/>
          <w:sz w:val="20"/>
          <w:szCs w:val="20"/>
          <w:lang w:val="hr-HR"/>
        </w:rPr>
        <w:t>Nekretnine</w:t>
      </w:r>
    </w:p>
    <w:p w:rsidRDefault="004F6FFE" w:rsidP="004F6FFE" w:rsidR="004F6FFE">
      <w:pPr>
        <w:jc w:val="both"/>
        <w:rPr>
          <w:rFonts w:cs="Tahoma" w:hAnsi="Tahoma" w:ascii="Tahoma"/>
          <w:b/>
          <w:sz w:val="20"/>
          <w:szCs w:val="20"/>
          <w:lang w:val="hr-HR"/>
        </w:rPr>
      </w:pPr>
    </w:p>
    <w:p w:rsidRDefault="004F6FFE" w:rsidP="004F6FFE" w:rsidR="004F6FFE">
      <w:pPr>
        <w:jc w:val="both"/>
        <w:rPr>
          <w:rFonts w:cs="Tahoma" w:hAnsi="Tahoma" w:ascii="Tahoma"/>
          <w:sz w:val="20"/>
          <w:szCs w:val="20"/>
          <w:lang w:val="hr-HR"/>
        </w:rPr>
      </w:pPr>
      <w:r w:rsidRPr="00CC44D3">
        <w:rPr>
          <w:rFonts w:cs="Tahoma" w:hAnsi="Tahoma" w:ascii="Tahoma"/>
          <w:sz w:val="20"/>
          <w:szCs w:val="20"/>
          <w:lang w:val="hr-HR"/>
        </w:rPr>
        <w:t xml:space="preserve">Popis </w:t>
      </w:r>
      <w:r>
        <w:rPr>
          <w:rFonts w:cs="Tahoma" w:hAnsi="Tahoma" w:ascii="Tahoma"/>
          <w:sz w:val="20"/>
          <w:szCs w:val="20"/>
          <w:lang w:val="hr-HR"/>
        </w:rPr>
        <w:t>nekretnina</w:t>
      </w:r>
      <w:r w:rsidRPr="00CC44D3">
        <w:rPr>
          <w:rFonts w:cs="Tahoma" w:hAnsi="Tahoma" w:ascii="Tahoma"/>
          <w:sz w:val="20"/>
          <w:szCs w:val="20"/>
          <w:lang w:val="hr-HR"/>
        </w:rPr>
        <w:t xml:space="preserve"> u vlasništvu dužnika </w:t>
      </w:r>
      <w:r>
        <w:rPr>
          <w:rFonts w:cs="Tahoma" w:hAnsi="Tahoma" w:ascii="Tahoma"/>
          <w:sz w:val="20"/>
          <w:szCs w:val="20"/>
          <w:lang w:val="hr-HR"/>
        </w:rPr>
        <w:t>DUVNJAK GRAĐENJE</w:t>
      </w:r>
      <w:r w:rsidRPr="00CC44D3">
        <w:rPr>
          <w:rFonts w:cs="Tahoma" w:hAnsi="Tahoma" w:ascii="Tahoma"/>
          <w:sz w:val="20"/>
          <w:szCs w:val="20"/>
          <w:lang w:val="hr-HR"/>
        </w:rPr>
        <w:t xml:space="preserve"> d.o.o. u stečaju:</w:t>
      </w:r>
    </w:p>
    <w:p w:rsidRDefault="004F6FFE" w:rsidP="004F6FFE" w:rsidR="004F6FFE" w:rsidRPr="00275D2D">
      <w:pPr>
        <w:overflowPunct/>
        <w:autoSpaceDE/>
        <w:autoSpaceDN/>
        <w:adjustRightInd/>
        <w:jc w:val="both"/>
        <w:textAlignment w:val="auto"/>
        <w:rPr>
          <w:rFonts w:cs="Tahoma" w:hAnsi="Tahoma" w:ascii="Tahoma"/>
          <w:color w:val="000000"/>
          <w:sz w:val="20"/>
          <w:szCs w:val="20"/>
          <w:lang w:val="hr-HR"/>
        </w:rPr>
      </w:pPr>
      <w:r w:rsidRPr="00275D2D">
        <w:rPr>
          <w:rFonts w:cs="Tahoma" w:hAnsi="Tahoma" w:ascii="Tahoma"/>
          <w:color w:val="000000"/>
          <w:sz w:val="20"/>
          <w:szCs w:val="20"/>
          <w:lang w:val="hr-HR"/>
        </w:rPr>
        <w:t xml:space="preserve">Nekretnina upisana </w:t>
      </w:r>
      <w:r>
        <w:rPr>
          <w:rFonts w:cs="Tahoma" w:hAnsi="Tahoma" w:ascii="Tahoma"/>
          <w:color w:val="000000"/>
          <w:sz w:val="20"/>
          <w:szCs w:val="20"/>
          <w:lang w:val="hr-HR"/>
        </w:rPr>
        <w:t xml:space="preserve">u zemljišne knjige Općinskog građanskog suda u Zagrebu </w:t>
      </w:r>
      <w:r w:rsidRPr="00275D2D">
        <w:rPr>
          <w:rFonts w:cs="Tahoma" w:hAnsi="Tahoma" w:ascii="Tahoma"/>
          <w:color w:val="000000"/>
          <w:sz w:val="20"/>
          <w:szCs w:val="20"/>
          <w:lang w:val="hr-HR"/>
        </w:rPr>
        <w:t>u zk.ul. 10158</w:t>
      </w:r>
      <w:r>
        <w:rPr>
          <w:rFonts w:cs="Tahoma" w:hAnsi="Tahoma" w:ascii="Tahoma"/>
          <w:color w:val="000000"/>
          <w:sz w:val="20"/>
          <w:szCs w:val="20"/>
          <w:lang w:val="hr-HR"/>
        </w:rPr>
        <w:t>,</w:t>
      </w:r>
      <w:r w:rsidRPr="00275D2D">
        <w:rPr>
          <w:rFonts w:cs="Tahoma" w:hAnsi="Tahoma" w:ascii="Tahoma"/>
          <w:color w:val="000000"/>
          <w:sz w:val="20"/>
          <w:szCs w:val="20"/>
          <w:lang w:val="hr-HR"/>
        </w:rPr>
        <w:t xml:space="preserve">  k.o.  Klara, kč. Br. 2858/9, zgrada mješovite uporab</w:t>
      </w:r>
      <w:r>
        <w:rPr>
          <w:rFonts w:cs="Tahoma" w:hAnsi="Tahoma" w:ascii="Tahoma"/>
          <w:color w:val="000000"/>
          <w:sz w:val="20"/>
          <w:szCs w:val="20"/>
          <w:lang w:val="hr-HR"/>
        </w:rPr>
        <w:t>e</w:t>
      </w:r>
      <w:r w:rsidRPr="00275D2D">
        <w:rPr>
          <w:rFonts w:cs="Tahoma" w:hAnsi="Tahoma" w:ascii="Tahoma"/>
          <w:color w:val="000000"/>
          <w:sz w:val="20"/>
          <w:szCs w:val="20"/>
          <w:lang w:val="hr-HR"/>
        </w:rPr>
        <w:t>, Sisačka cesta, odvojak 2, br. 52 i dvorište ukupne površine 1187 m2, u naravi:</w:t>
      </w:r>
      <w:r>
        <w:rPr>
          <w:rFonts w:cs="Tahoma" w:hAnsi="Tahoma" w:ascii="Tahoma"/>
          <w:color w:val="000000"/>
          <w:sz w:val="20"/>
          <w:szCs w:val="20"/>
          <w:lang w:val="hr-HR"/>
        </w:rPr>
        <w:t xml:space="preserve"> </w:t>
      </w:r>
      <w:r w:rsidRPr="00275D2D">
        <w:rPr>
          <w:rFonts w:cs="Tahoma" w:hAnsi="Tahoma" w:ascii="Tahoma"/>
          <w:color w:val="000000"/>
          <w:sz w:val="20"/>
          <w:szCs w:val="20"/>
          <w:lang w:val="hr-HR"/>
        </w:rPr>
        <w:t xml:space="preserve">4. Suvlasnički dio: 1143/10000 </w:t>
      </w:r>
      <w:r>
        <w:rPr>
          <w:rFonts w:cs="Tahoma" w:hAnsi="Tahoma" w:ascii="Tahoma"/>
          <w:color w:val="000000"/>
          <w:sz w:val="20"/>
          <w:szCs w:val="20"/>
          <w:lang w:val="hr-HR"/>
        </w:rPr>
        <w:t>etažno vlasništvo</w:t>
      </w:r>
      <w:r w:rsidRPr="00275D2D">
        <w:rPr>
          <w:rFonts w:cs="Tahoma" w:hAnsi="Tahoma" w:ascii="Tahoma"/>
          <w:color w:val="000000"/>
          <w:sz w:val="20"/>
          <w:szCs w:val="20"/>
          <w:lang w:val="hr-HR"/>
        </w:rPr>
        <w:t xml:space="preserve"> (E-4)</w:t>
      </w:r>
      <w:r>
        <w:rPr>
          <w:rFonts w:cs="Tahoma" w:hAnsi="Tahoma" w:ascii="Tahoma"/>
          <w:color w:val="000000"/>
          <w:sz w:val="20"/>
          <w:szCs w:val="20"/>
          <w:lang w:val="hr-HR"/>
        </w:rPr>
        <w:t xml:space="preserve">, a sastoji se od </w:t>
      </w:r>
      <w:r w:rsidRPr="00275D2D">
        <w:rPr>
          <w:rFonts w:cs="Tahoma" w:hAnsi="Tahoma" w:ascii="Tahoma"/>
          <w:color w:val="000000"/>
          <w:sz w:val="20"/>
          <w:szCs w:val="20"/>
          <w:lang w:val="hr-HR"/>
        </w:rPr>
        <w:t xml:space="preserve"> poslovn</w:t>
      </w:r>
      <w:r>
        <w:rPr>
          <w:rFonts w:cs="Tahoma" w:hAnsi="Tahoma" w:ascii="Tahoma"/>
          <w:color w:val="000000"/>
          <w:sz w:val="20"/>
          <w:szCs w:val="20"/>
          <w:lang w:val="hr-HR"/>
        </w:rPr>
        <w:t>og</w:t>
      </w:r>
      <w:r w:rsidRPr="00275D2D">
        <w:rPr>
          <w:rFonts w:cs="Tahoma" w:hAnsi="Tahoma" w:ascii="Tahoma"/>
          <w:color w:val="000000"/>
          <w:sz w:val="20"/>
          <w:szCs w:val="20"/>
          <w:lang w:val="hr-HR"/>
        </w:rPr>
        <w:t xml:space="preserve"> prostor</w:t>
      </w:r>
      <w:r>
        <w:rPr>
          <w:rFonts w:cs="Tahoma" w:hAnsi="Tahoma" w:ascii="Tahoma"/>
          <w:color w:val="000000"/>
          <w:sz w:val="20"/>
          <w:szCs w:val="20"/>
          <w:lang w:val="hr-HR"/>
        </w:rPr>
        <w:t>a</w:t>
      </w:r>
      <w:r w:rsidRPr="00275D2D">
        <w:rPr>
          <w:rFonts w:cs="Tahoma" w:hAnsi="Tahoma" w:ascii="Tahoma"/>
          <w:color w:val="000000"/>
          <w:sz w:val="20"/>
          <w:szCs w:val="20"/>
          <w:lang w:val="hr-HR"/>
        </w:rPr>
        <w:t xml:space="preserve"> u prizemlju (oznake PP), u površini 27,37 m2 i teras</w:t>
      </w:r>
      <w:r>
        <w:rPr>
          <w:rFonts w:cs="Tahoma" w:hAnsi="Tahoma" w:ascii="Tahoma"/>
          <w:color w:val="000000"/>
          <w:sz w:val="20"/>
          <w:szCs w:val="20"/>
          <w:lang w:val="hr-HR"/>
        </w:rPr>
        <w:t>e</w:t>
      </w:r>
      <w:r w:rsidRPr="00275D2D">
        <w:rPr>
          <w:rFonts w:cs="Tahoma" w:hAnsi="Tahoma" w:ascii="Tahoma"/>
          <w:color w:val="000000"/>
          <w:sz w:val="20"/>
          <w:szCs w:val="20"/>
          <w:lang w:val="hr-HR"/>
        </w:rPr>
        <w:t xml:space="preserve">  u površini 28,41 m2, ukupne površine 55,78 m2; parkirno</w:t>
      </w:r>
      <w:r>
        <w:rPr>
          <w:rFonts w:cs="Tahoma" w:hAnsi="Tahoma" w:ascii="Tahoma"/>
          <w:color w:val="000000"/>
          <w:sz w:val="20"/>
          <w:szCs w:val="20"/>
          <w:lang w:val="hr-HR"/>
        </w:rPr>
        <w:t>g</w:t>
      </w:r>
      <w:r w:rsidRPr="00275D2D">
        <w:rPr>
          <w:rFonts w:cs="Tahoma" w:hAnsi="Tahoma" w:ascii="Tahoma"/>
          <w:color w:val="000000"/>
          <w:sz w:val="20"/>
          <w:szCs w:val="20"/>
          <w:lang w:val="hr-HR"/>
        </w:rPr>
        <w:t xml:space="preserve"> mjest</w:t>
      </w:r>
      <w:r>
        <w:rPr>
          <w:rFonts w:cs="Tahoma" w:hAnsi="Tahoma" w:ascii="Tahoma"/>
          <w:color w:val="000000"/>
          <w:sz w:val="20"/>
          <w:szCs w:val="20"/>
          <w:lang w:val="hr-HR"/>
        </w:rPr>
        <w:t>a</w:t>
      </w:r>
      <w:r w:rsidRPr="00275D2D">
        <w:rPr>
          <w:rFonts w:cs="Tahoma" w:hAnsi="Tahoma" w:ascii="Tahoma"/>
          <w:color w:val="000000"/>
          <w:sz w:val="20"/>
          <w:szCs w:val="20"/>
          <w:lang w:val="hr-HR"/>
        </w:rPr>
        <w:t xml:space="preserve"> (sporedni dio oznake P8) u dvorištu u površini 12,50 m2, parkirno</w:t>
      </w:r>
      <w:r>
        <w:rPr>
          <w:rFonts w:cs="Tahoma" w:hAnsi="Tahoma" w:ascii="Tahoma"/>
          <w:color w:val="000000"/>
          <w:sz w:val="20"/>
          <w:szCs w:val="20"/>
          <w:lang w:val="hr-HR"/>
        </w:rPr>
        <w:t>g</w:t>
      </w:r>
      <w:r w:rsidRPr="00275D2D">
        <w:rPr>
          <w:rFonts w:cs="Tahoma" w:hAnsi="Tahoma" w:ascii="Tahoma"/>
          <w:color w:val="000000"/>
          <w:sz w:val="20"/>
          <w:szCs w:val="20"/>
          <w:lang w:val="hr-HR"/>
        </w:rPr>
        <w:t xml:space="preserve"> mjest</w:t>
      </w:r>
      <w:r>
        <w:rPr>
          <w:rFonts w:cs="Tahoma" w:hAnsi="Tahoma" w:ascii="Tahoma"/>
          <w:color w:val="000000"/>
          <w:sz w:val="20"/>
          <w:szCs w:val="20"/>
          <w:lang w:val="hr-HR"/>
        </w:rPr>
        <w:t xml:space="preserve">a </w:t>
      </w:r>
      <w:r w:rsidRPr="00275D2D">
        <w:rPr>
          <w:rFonts w:cs="Tahoma" w:hAnsi="Tahoma" w:ascii="Tahoma"/>
          <w:color w:val="000000"/>
          <w:sz w:val="20"/>
          <w:szCs w:val="20"/>
          <w:lang w:val="hr-HR"/>
        </w:rPr>
        <w:t>(sporedni dio oznake P9) u dvorištu u površini 12,50 m2, parkirno</w:t>
      </w:r>
      <w:r>
        <w:rPr>
          <w:rFonts w:cs="Tahoma" w:hAnsi="Tahoma" w:ascii="Tahoma"/>
          <w:color w:val="000000"/>
          <w:sz w:val="20"/>
          <w:szCs w:val="20"/>
          <w:lang w:val="hr-HR"/>
        </w:rPr>
        <w:t>g</w:t>
      </w:r>
      <w:r w:rsidRPr="00275D2D">
        <w:rPr>
          <w:rFonts w:cs="Tahoma" w:hAnsi="Tahoma" w:ascii="Tahoma"/>
          <w:color w:val="000000"/>
          <w:sz w:val="20"/>
          <w:szCs w:val="20"/>
          <w:lang w:val="hr-HR"/>
        </w:rPr>
        <w:t xml:space="preserve"> mjest</w:t>
      </w:r>
      <w:r>
        <w:rPr>
          <w:rFonts w:cs="Tahoma" w:hAnsi="Tahoma" w:ascii="Tahoma"/>
          <w:color w:val="000000"/>
          <w:sz w:val="20"/>
          <w:szCs w:val="20"/>
          <w:lang w:val="hr-HR"/>
        </w:rPr>
        <w:t>a</w:t>
      </w:r>
      <w:r w:rsidRPr="00275D2D">
        <w:rPr>
          <w:rFonts w:cs="Tahoma" w:hAnsi="Tahoma" w:ascii="Tahoma"/>
          <w:color w:val="000000"/>
          <w:sz w:val="20"/>
          <w:szCs w:val="20"/>
          <w:lang w:val="hr-HR"/>
        </w:rPr>
        <w:t xml:space="preserve"> (sporedni dio oznake  P10) u dvorištu u površini 12,50 m2, parkirno</w:t>
      </w:r>
      <w:r>
        <w:rPr>
          <w:rFonts w:cs="Tahoma" w:hAnsi="Tahoma" w:ascii="Tahoma"/>
          <w:color w:val="000000"/>
          <w:sz w:val="20"/>
          <w:szCs w:val="20"/>
          <w:lang w:val="hr-HR"/>
        </w:rPr>
        <w:t>g</w:t>
      </w:r>
      <w:r w:rsidRPr="00275D2D">
        <w:rPr>
          <w:rFonts w:cs="Tahoma" w:hAnsi="Tahoma" w:ascii="Tahoma"/>
          <w:color w:val="000000"/>
          <w:sz w:val="20"/>
          <w:szCs w:val="20"/>
          <w:lang w:val="hr-HR"/>
        </w:rPr>
        <w:t xml:space="preserve"> mjest</w:t>
      </w:r>
      <w:r>
        <w:rPr>
          <w:rFonts w:cs="Tahoma" w:hAnsi="Tahoma" w:ascii="Tahoma"/>
          <w:color w:val="000000"/>
          <w:sz w:val="20"/>
          <w:szCs w:val="20"/>
          <w:lang w:val="hr-HR"/>
        </w:rPr>
        <w:t>a</w:t>
      </w:r>
      <w:r w:rsidRPr="00275D2D">
        <w:rPr>
          <w:rFonts w:cs="Tahoma" w:hAnsi="Tahoma" w:ascii="Tahoma"/>
          <w:color w:val="000000"/>
          <w:sz w:val="20"/>
          <w:szCs w:val="20"/>
          <w:lang w:val="hr-HR"/>
        </w:rPr>
        <w:t xml:space="preserve"> (sporedni dio oznake  P11) u dvorištu u površini 12,50 m2</w:t>
      </w:r>
      <w:r>
        <w:rPr>
          <w:rFonts w:cs="Tahoma" w:hAnsi="Tahoma" w:ascii="Tahoma"/>
          <w:color w:val="000000"/>
          <w:sz w:val="20"/>
          <w:szCs w:val="20"/>
          <w:lang w:val="hr-HR"/>
        </w:rPr>
        <w:t xml:space="preserve"> i </w:t>
      </w:r>
      <w:r w:rsidRPr="00275D2D">
        <w:rPr>
          <w:rFonts w:cs="Tahoma" w:hAnsi="Tahoma" w:ascii="Tahoma"/>
          <w:color w:val="000000"/>
          <w:sz w:val="20"/>
          <w:szCs w:val="20"/>
          <w:lang w:val="hr-HR"/>
        </w:rPr>
        <w:t xml:space="preserve"> parkirno</w:t>
      </w:r>
      <w:r>
        <w:rPr>
          <w:rFonts w:cs="Tahoma" w:hAnsi="Tahoma" w:ascii="Tahoma"/>
          <w:color w:val="000000"/>
          <w:sz w:val="20"/>
          <w:szCs w:val="20"/>
          <w:lang w:val="hr-HR"/>
        </w:rPr>
        <w:t>g</w:t>
      </w:r>
      <w:r w:rsidRPr="00275D2D">
        <w:rPr>
          <w:rFonts w:cs="Tahoma" w:hAnsi="Tahoma" w:ascii="Tahoma"/>
          <w:color w:val="000000"/>
          <w:sz w:val="20"/>
          <w:szCs w:val="20"/>
          <w:lang w:val="hr-HR"/>
        </w:rPr>
        <w:t xml:space="preserve"> mjest</w:t>
      </w:r>
      <w:r>
        <w:rPr>
          <w:rFonts w:cs="Tahoma" w:hAnsi="Tahoma" w:ascii="Tahoma"/>
          <w:color w:val="000000"/>
          <w:sz w:val="20"/>
          <w:szCs w:val="20"/>
          <w:lang w:val="hr-HR"/>
        </w:rPr>
        <w:t>a</w:t>
      </w:r>
      <w:r w:rsidRPr="00275D2D">
        <w:rPr>
          <w:rFonts w:cs="Tahoma" w:hAnsi="Tahoma" w:ascii="Tahoma"/>
          <w:color w:val="000000"/>
          <w:sz w:val="20"/>
          <w:szCs w:val="20"/>
          <w:lang w:val="hr-HR"/>
        </w:rPr>
        <w:t xml:space="preserve"> (sporedni dio oznake  P12) u dvorištu u površini 21,20 m2</w:t>
      </w:r>
      <w:r>
        <w:rPr>
          <w:rFonts w:cs="Tahoma" w:hAnsi="Tahoma" w:ascii="Tahoma"/>
          <w:color w:val="000000"/>
          <w:sz w:val="20"/>
          <w:szCs w:val="20"/>
          <w:lang w:val="hr-HR"/>
        </w:rPr>
        <w:t>.</w:t>
      </w:r>
    </w:p>
    <w:p w:rsidRDefault="004F6FFE" w:rsidP="004F6FFE" w:rsidR="004F6FFE">
      <w:pPr>
        <w:jc w:val="both"/>
        <w:rPr>
          <w:rFonts w:cs="Tahoma" w:hAnsi="Tahoma" w:ascii="Tahoma"/>
          <w:sz w:val="20"/>
          <w:szCs w:val="20"/>
          <w:lang w:val="hr-HR"/>
        </w:rPr>
      </w:pPr>
    </w:p>
    <w:p w:rsidRDefault="004F6FFE" w:rsidP="004F6FFE" w:rsidR="004F6FFE">
      <w:pPr>
        <w:jc w:val="both"/>
        <w:rPr>
          <w:rFonts w:cs="Tahoma" w:hAnsi="Tahoma" w:ascii="Tahoma"/>
          <w:sz w:val="20"/>
          <w:szCs w:val="20"/>
          <w:lang w:val="hr-HR"/>
        </w:rPr>
      </w:pPr>
      <w:r>
        <w:rPr>
          <w:rFonts w:cs="Tahoma" w:hAnsi="Tahoma" w:ascii="Tahoma"/>
          <w:sz w:val="20"/>
          <w:szCs w:val="20"/>
          <w:lang w:val="hr-HR"/>
        </w:rPr>
        <w:lastRenderedPageBreak/>
        <w:t>Rješenjem o osiguranju OGS Zagreb, posl.br. Ovr-1698/14 od 31.srpnja 2014 na nekretnini je uknjiženo založno pravo u korist RH MF PU.</w:t>
      </w:r>
    </w:p>
    <w:p w:rsidRDefault="004F6FFE" w:rsidP="004F6FFE" w:rsidR="004F6FFE">
      <w:pPr>
        <w:jc w:val="both"/>
        <w:rPr>
          <w:rFonts w:cs="Tahoma" w:hAnsi="Tahoma" w:ascii="Tahoma"/>
          <w:sz w:val="20"/>
          <w:szCs w:val="20"/>
          <w:lang w:val="hr-HR"/>
        </w:rPr>
      </w:pPr>
      <w:r>
        <w:rPr>
          <w:rFonts w:cs="Tahoma" w:hAnsi="Tahoma" w:ascii="Tahoma"/>
          <w:sz w:val="20"/>
          <w:szCs w:val="20"/>
          <w:lang w:val="hr-HR"/>
        </w:rPr>
        <w:t>P</w:t>
      </w:r>
      <w:r w:rsidRPr="00AA0D86">
        <w:rPr>
          <w:rFonts w:cs="Tahoma" w:hAnsi="Tahoma" w:ascii="Tahoma"/>
          <w:sz w:val="20"/>
          <w:szCs w:val="20"/>
          <w:lang w:val="hr-HR"/>
        </w:rPr>
        <w:t>rocijenjen</w:t>
      </w:r>
      <w:r>
        <w:rPr>
          <w:rFonts w:cs="Tahoma" w:hAnsi="Tahoma" w:ascii="Tahoma"/>
          <w:sz w:val="20"/>
          <w:szCs w:val="20"/>
          <w:lang w:val="hr-HR"/>
        </w:rPr>
        <w:t>a</w:t>
      </w:r>
      <w:r w:rsidRPr="00AA0D86">
        <w:rPr>
          <w:rFonts w:cs="Tahoma" w:hAnsi="Tahoma" w:ascii="Tahoma"/>
          <w:sz w:val="20"/>
          <w:szCs w:val="20"/>
          <w:lang w:val="hr-HR"/>
        </w:rPr>
        <w:t xml:space="preserve"> vrijednost po</w:t>
      </w:r>
      <w:r>
        <w:rPr>
          <w:rFonts w:cs="Tahoma" w:hAnsi="Tahoma" w:ascii="Tahoma"/>
          <w:sz w:val="20"/>
          <w:szCs w:val="20"/>
          <w:lang w:val="hr-HR"/>
        </w:rPr>
        <w:t xml:space="preserve"> Elaboratu o procjeni stalnog sudskog vještaka iznosi 388.200,00 kuna. </w:t>
      </w:r>
    </w:p>
    <w:p w:rsidRDefault="004F6FFE" w:rsidP="004F6FFE" w:rsidR="004F6FFE">
      <w:pPr>
        <w:jc w:val="both"/>
        <w:rPr>
          <w:rFonts w:cs="Tahoma" w:hAnsi="Tahoma" w:ascii="Tahoma"/>
          <w:b/>
          <w:sz w:val="20"/>
          <w:szCs w:val="20"/>
          <w:lang w:val="hr-HR"/>
        </w:rPr>
      </w:pPr>
    </w:p>
    <w:p w:rsidRDefault="000E4849" w:rsidP="00E50C44" w:rsidR="000E4849">
      <w:pPr>
        <w:jc w:val="both"/>
        <w:rPr>
          <w:rFonts w:cs="Tahoma" w:hAnsi="Tahoma" w:ascii="Tahoma"/>
          <w:sz w:val="20"/>
          <w:szCs w:val="20"/>
          <w:lang w:val="hr-HR"/>
        </w:rPr>
      </w:pPr>
    </w:p>
    <w:p w:rsidRDefault="000E4849" w:rsidP="000E4849" w:rsidR="000E4849" w:rsidRPr="003C0DC7">
      <w:pPr>
        <w:pStyle w:val="Odlomakpopisa"/>
        <w:numPr>
          <w:ilvl w:val="2"/>
          <w:numId w:val="1"/>
        </w:numPr>
        <w:jc w:val="both"/>
        <w:rPr>
          <w:rFonts w:cs="Tahoma" w:hAnsi="Tahoma" w:ascii="Tahoma"/>
          <w:b/>
          <w:sz w:val="20"/>
          <w:szCs w:val="20"/>
          <w:lang w:val="hr-HR"/>
        </w:rPr>
      </w:pPr>
      <w:r w:rsidRPr="003C0DC7">
        <w:rPr>
          <w:rFonts w:cs="Tahoma" w:hAnsi="Tahoma" w:ascii="Tahoma"/>
          <w:b/>
          <w:sz w:val="20"/>
          <w:szCs w:val="20"/>
          <w:lang w:val="hr-HR"/>
        </w:rPr>
        <w:t>POTRAŽIVANJA</w:t>
      </w:r>
    </w:p>
    <w:p w:rsidRDefault="000E4849" w:rsidP="000E4849" w:rsidR="000E4849" w:rsidRPr="003C0DC7">
      <w:pPr>
        <w:pStyle w:val="Odlomakpopisa"/>
        <w:ind w:left="1224"/>
        <w:jc w:val="both"/>
        <w:rPr>
          <w:rFonts w:cs="Tahoma" w:hAnsi="Tahoma" w:ascii="Tahoma"/>
          <w:b/>
          <w:sz w:val="20"/>
          <w:szCs w:val="20"/>
          <w:lang w:val="hr-HR"/>
        </w:rPr>
      </w:pPr>
    </w:p>
    <w:p w:rsidRDefault="000E4849" w:rsidP="000E4849" w:rsidR="000E4849" w:rsidRPr="00824951">
      <w:pPr>
        <w:jc w:val="both"/>
        <w:rPr>
          <w:rFonts w:cs="Tahoma" w:hAnsi="Tahoma" w:ascii="Tahoma"/>
          <w:sz w:val="20"/>
          <w:szCs w:val="20"/>
          <w:lang w:val="hr-HR"/>
        </w:rPr>
      </w:pPr>
      <w:r w:rsidRPr="00824951">
        <w:rPr>
          <w:rFonts w:cs="Tahoma" w:hAnsi="Tahoma" w:ascii="Tahoma"/>
          <w:sz w:val="20"/>
          <w:szCs w:val="20"/>
          <w:lang w:val="hr-HR"/>
        </w:rPr>
        <w:t xml:space="preserve">Potraživanja predstavljaju potencijalnu imovinu dužnika jer postaju imovina u trenutku kada se naplate. Dužnik na dan koji prethodi danu otvaranja stečaja u poslovnim knjigama ima iskazana potraživanja u iznosu od </w:t>
      </w:r>
      <w:r w:rsidR="00983C53" w:rsidRPr="00824951">
        <w:rPr>
          <w:rFonts w:cs="Tahoma" w:hAnsi="Tahoma" w:ascii="Tahoma"/>
          <w:sz w:val="20"/>
          <w:szCs w:val="20"/>
          <w:lang w:val="hr-HR"/>
        </w:rPr>
        <w:t>23.183,00</w:t>
      </w:r>
      <w:r w:rsidRPr="00824951">
        <w:rPr>
          <w:rFonts w:cs="Tahoma" w:hAnsi="Tahoma" w:ascii="Tahoma"/>
          <w:sz w:val="20"/>
          <w:szCs w:val="20"/>
          <w:lang w:val="hr-HR"/>
        </w:rPr>
        <w:t xml:space="preserve"> </w:t>
      </w:r>
      <w:r w:rsidRPr="00824951">
        <w:rPr>
          <w:rFonts w:cs="Tahoma" w:hAnsi="Tahoma" w:ascii="Tahoma"/>
          <w:color w:val="FF0000"/>
          <w:sz w:val="20"/>
          <w:szCs w:val="20"/>
          <w:lang w:val="hr-HR"/>
        </w:rPr>
        <w:t xml:space="preserve"> </w:t>
      </w:r>
      <w:r w:rsidRPr="00824951">
        <w:rPr>
          <w:rFonts w:cs="Tahoma" w:hAnsi="Tahoma" w:ascii="Tahoma"/>
          <w:sz w:val="20"/>
          <w:szCs w:val="20"/>
          <w:lang w:val="hr-HR"/>
        </w:rPr>
        <w:t>kuna</w:t>
      </w:r>
      <w:r w:rsidR="00983C53" w:rsidRPr="00824951">
        <w:rPr>
          <w:rFonts w:cs="Tahoma" w:hAnsi="Tahoma" w:ascii="Tahoma"/>
          <w:sz w:val="20"/>
          <w:szCs w:val="20"/>
          <w:lang w:val="hr-HR"/>
        </w:rPr>
        <w:t xml:space="preserve"> na kontu Potraživanja od države i drugih institucija i odnose se na </w:t>
      </w:r>
      <w:r w:rsidR="004F6FFE" w:rsidRPr="00824951">
        <w:rPr>
          <w:rFonts w:cs="Tahoma" w:hAnsi="Tahoma" w:ascii="Tahoma"/>
          <w:sz w:val="20"/>
          <w:szCs w:val="20"/>
          <w:lang w:val="hr-HR"/>
        </w:rPr>
        <w:t>potraživanja za preplaćeni PDV.</w:t>
      </w:r>
      <w:r w:rsidRPr="00824951">
        <w:rPr>
          <w:rFonts w:cs="Tahoma" w:hAnsi="Tahoma" w:ascii="Tahoma"/>
          <w:sz w:val="20"/>
          <w:szCs w:val="20"/>
          <w:lang w:val="hr-HR"/>
        </w:rPr>
        <w:t xml:space="preserve"> Potraživanja su </w:t>
      </w:r>
      <w:r w:rsidR="00983C53" w:rsidRPr="00824951">
        <w:rPr>
          <w:rFonts w:cs="Tahoma" w:hAnsi="Tahoma" w:ascii="Tahoma"/>
          <w:sz w:val="20"/>
          <w:szCs w:val="20"/>
          <w:lang w:val="hr-HR"/>
        </w:rPr>
        <w:t>naplativa</w:t>
      </w:r>
      <w:r w:rsidR="004F6FFE" w:rsidRPr="00824951">
        <w:rPr>
          <w:rFonts w:cs="Tahoma" w:hAnsi="Tahoma" w:ascii="Tahoma"/>
          <w:sz w:val="20"/>
          <w:szCs w:val="20"/>
          <w:lang w:val="hr-HR"/>
        </w:rPr>
        <w:t>.</w:t>
      </w:r>
      <w:r w:rsidRPr="00824951">
        <w:rPr>
          <w:rFonts w:cs="Tahoma" w:hAnsi="Tahoma" w:ascii="Tahoma"/>
          <w:sz w:val="20"/>
          <w:szCs w:val="20"/>
          <w:lang w:val="hr-HR"/>
        </w:rPr>
        <w:t xml:space="preserve"> </w:t>
      </w:r>
    </w:p>
    <w:p w:rsidRDefault="000E4849" w:rsidP="000E4849" w:rsidR="000E4849" w:rsidRPr="006C4D39">
      <w:pPr>
        <w:jc w:val="both"/>
        <w:rPr>
          <w:rFonts w:cs="Tahoma" w:hAnsi="Tahoma" w:ascii="Tahoma"/>
          <w:sz w:val="20"/>
          <w:szCs w:val="20"/>
          <w:lang w:val="hr-HR"/>
        </w:rPr>
      </w:pPr>
    </w:p>
    <w:p w:rsidRDefault="000E4849" w:rsidP="00E50C44" w:rsidR="000E4849">
      <w:pPr>
        <w:jc w:val="both"/>
        <w:rPr>
          <w:rFonts w:cs="Tahoma" w:hAnsi="Tahoma" w:ascii="Tahoma"/>
          <w:sz w:val="20"/>
          <w:szCs w:val="20"/>
          <w:lang w:val="hr-HR"/>
        </w:rPr>
      </w:pPr>
      <w:r>
        <w:rPr>
          <w:rFonts w:cs="Tahoma" w:hAnsi="Tahoma" w:ascii="Tahoma"/>
          <w:sz w:val="20"/>
          <w:szCs w:val="20"/>
          <w:lang w:val="hr-HR"/>
        </w:rPr>
        <w:t xml:space="preserve">Ukupna vrijednost imovine stečajnog dužnika iznosi </w:t>
      </w:r>
      <w:r w:rsidR="00824951">
        <w:rPr>
          <w:rFonts w:cs="Tahoma" w:hAnsi="Tahoma" w:ascii="Tahoma"/>
          <w:sz w:val="20"/>
          <w:szCs w:val="20"/>
          <w:lang w:val="hr-HR"/>
        </w:rPr>
        <w:t>412.008,00</w:t>
      </w:r>
      <w:r>
        <w:rPr>
          <w:rFonts w:cs="Tahoma" w:hAnsi="Tahoma" w:ascii="Tahoma"/>
          <w:sz w:val="20"/>
          <w:szCs w:val="20"/>
          <w:lang w:val="hr-HR"/>
        </w:rPr>
        <w:t xml:space="preserve"> kuna </w:t>
      </w:r>
    </w:p>
    <w:p w:rsidRDefault="000E4849" w:rsidP="00E50C44" w:rsidR="000E4849">
      <w:pPr>
        <w:jc w:val="both"/>
        <w:rPr>
          <w:rFonts w:cs="Tahoma" w:hAnsi="Tahoma" w:ascii="Tahoma"/>
          <w:sz w:val="20"/>
          <w:szCs w:val="20"/>
          <w:lang w:val="hr-HR"/>
        </w:rPr>
      </w:pPr>
    </w:p>
    <w:p w:rsidRDefault="000E4849" w:rsidP="000E4849" w:rsidR="000E4849">
      <w:pPr>
        <w:jc w:val="both"/>
        <w:rPr>
          <w:rFonts w:cs="Tahoma" w:hAnsi="Tahoma" w:ascii="Tahoma"/>
          <w:sz w:val="20"/>
          <w:szCs w:val="20"/>
          <w:lang w:val="hr-HR"/>
        </w:rPr>
      </w:pPr>
      <w:r>
        <w:rPr>
          <w:rFonts w:cs="Tahoma" w:hAnsi="Tahoma" w:ascii="Tahoma"/>
          <w:sz w:val="20"/>
          <w:szCs w:val="20"/>
          <w:lang w:val="hr-HR"/>
        </w:rPr>
        <w:t xml:space="preserve">Dužnik ne posjeduje drugu imovinu koja </w:t>
      </w:r>
      <w:r w:rsidR="00D74F27">
        <w:rPr>
          <w:rFonts w:cs="Tahoma" w:hAnsi="Tahoma" w:ascii="Tahoma"/>
          <w:sz w:val="20"/>
          <w:szCs w:val="20"/>
          <w:lang w:val="hr-HR"/>
        </w:rPr>
        <w:t xml:space="preserve">bi </w:t>
      </w:r>
      <w:r>
        <w:rPr>
          <w:rFonts w:cs="Tahoma" w:hAnsi="Tahoma" w:ascii="Tahoma"/>
          <w:sz w:val="20"/>
          <w:szCs w:val="20"/>
          <w:lang w:val="hr-HR"/>
        </w:rPr>
        <w:t>prema računovodstvenim propisima čini</w:t>
      </w:r>
      <w:r w:rsidR="00D74F27">
        <w:rPr>
          <w:rFonts w:cs="Tahoma" w:hAnsi="Tahoma" w:ascii="Tahoma"/>
          <w:sz w:val="20"/>
          <w:szCs w:val="20"/>
          <w:lang w:val="hr-HR"/>
        </w:rPr>
        <w:t>la</w:t>
      </w:r>
      <w:r>
        <w:rPr>
          <w:rFonts w:cs="Tahoma" w:hAnsi="Tahoma" w:ascii="Tahoma"/>
          <w:sz w:val="20"/>
          <w:szCs w:val="20"/>
          <w:lang w:val="hr-HR"/>
        </w:rPr>
        <w:t xml:space="preserve"> poziciju imovine u bilanci: </w:t>
      </w:r>
    </w:p>
    <w:p w:rsidRDefault="00824951" w:rsidP="000E4849" w:rsidR="00824951">
      <w:pPr>
        <w:jc w:val="both"/>
        <w:rPr>
          <w:rFonts w:cs="Tahoma" w:hAnsi="Tahoma" w:ascii="Tahoma"/>
          <w:sz w:val="20"/>
          <w:szCs w:val="20"/>
          <w:lang w:val="hr-HR"/>
        </w:rPr>
      </w:pPr>
    </w:p>
    <w:p w:rsidRDefault="00824951" w:rsidP="00824951" w:rsidR="00824951" w:rsidRPr="00824951">
      <w:pPr>
        <w:pStyle w:val="Odlomakpopisa"/>
        <w:numPr>
          <w:ilvl w:val="0"/>
          <w:numId w:val="32"/>
        </w:numPr>
        <w:jc w:val="both"/>
        <w:rPr>
          <w:rFonts w:cs="Tahoma" w:hAnsi="Tahoma" w:ascii="Tahoma"/>
          <w:sz w:val="20"/>
          <w:szCs w:val="20"/>
          <w:lang w:val="hr-HR"/>
        </w:rPr>
      </w:pPr>
      <w:r>
        <w:rPr>
          <w:rFonts w:cs="Tahoma" w:hAnsi="Tahoma" w:ascii="Tahoma"/>
          <w:sz w:val="20"/>
          <w:szCs w:val="20"/>
          <w:lang w:val="hr-HR"/>
        </w:rPr>
        <w:t>Pokretnine</w:t>
      </w:r>
    </w:p>
    <w:p w:rsidRDefault="00D74F27" w:rsidP="00BA3A8A" w:rsidR="00D74F27" w:rsidRPr="00D74F27">
      <w:pPr>
        <w:pStyle w:val="Odlomakpopisa"/>
        <w:numPr>
          <w:ilvl w:val="0"/>
          <w:numId w:val="30"/>
        </w:numPr>
        <w:jc w:val="both"/>
        <w:rPr>
          <w:rFonts w:cs="Tahoma" w:hAnsi="Tahoma" w:ascii="Tahoma"/>
          <w:sz w:val="20"/>
          <w:szCs w:val="20"/>
          <w:lang w:val="hr-HR"/>
        </w:rPr>
      </w:pPr>
      <w:r w:rsidRPr="00D74F27">
        <w:rPr>
          <w:rFonts w:cs="Tahoma" w:hAnsi="Tahoma" w:ascii="Tahoma"/>
          <w:sz w:val="20"/>
          <w:szCs w:val="20"/>
          <w:lang w:val="hr-HR"/>
        </w:rPr>
        <w:t>Nematerijalnu imovinu (patenti, predujmovi za nematerijalnu imovinu, licencije, robne marke itd.).</w:t>
      </w:r>
    </w:p>
    <w:p w:rsidRDefault="00D74F27" w:rsidP="00D74F27" w:rsidR="000E4849">
      <w:pPr>
        <w:pStyle w:val="Odlomakpopisa"/>
        <w:numPr>
          <w:ilvl w:val="0"/>
          <w:numId w:val="28"/>
        </w:numPr>
        <w:jc w:val="both"/>
        <w:rPr>
          <w:rFonts w:cs="Tahoma" w:hAnsi="Tahoma" w:ascii="Tahoma"/>
          <w:sz w:val="20"/>
          <w:szCs w:val="20"/>
          <w:lang w:val="hr-HR"/>
        </w:rPr>
      </w:pPr>
      <w:r>
        <w:rPr>
          <w:rFonts w:cs="Tahoma" w:hAnsi="Tahoma" w:ascii="Tahoma"/>
          <w:sz w:val="20"/>
          <w:szCs w:val="20"/>
          <w:lang w:val="hr-HR"/>
        </w:rPr>
        <w:t>F</w:t>
      </w:r>
      <w:r w:rsidR="000E4849" w:rsidRPr="00D74F27">
        <w:rPr>
          <w:rFonts w:cs="Tahoma" w:hAnsi="Tahoma" w:ascii="Tahoma"/>
          <w:sz w:val="20"/>
          <w:szCs w:val="20"/>
          <w:lang w:val="hr-HR"/>
        </w:rPr>
        <w:t>inancijsku imovinu (udjeli, dionice i ostali vrijednosni papiri, dani zajmovi itd.),</w:t>
      </w:r>
    </w:p>
    <w:p w:rsidRDefault="00D74F27" w:rsidP="00D74F27" w:rsidR="00D74F27">
      <w:pPr>
        <w:pStyle w:val="Odlomakpopisa"/>
        <w:numPr>
          <w:ilvl w:val="0"/>
          <w:numId w:val="28"/>
        </w:numPr>
        <w:jc w:val="both"/>
        <w:rPr>
          <w:rFonts w:cs="Tahoma" w:hAnsi="Tahoma" w:ascii="Tahoma"/>
          <w:sz w:val="20"/>
          <w:szCs w:val="20"/>
          <w:lang w:val="hr-HR"/>
        </w:rPr>
      </w:pPr>
      <w:r>
        <w:rPr>
          <w:rFonts w:cs="Tahoma" w:hAnsi="Tahoma" w:ascii="Tahoma"/>
          <w:sz w:val="20"/>
          <w:szCs w:val="20"/>
          <w:lang w:val="hr-HR"/>
        </w:rPr>
        <w:t xml:space="preserve">Zalihe </w:t>
      </w:r>
    </w:p>
    <w:p w:rsidRDefault="00D74F27" w:rsidP="00D74F27" w:rsidR="00D74F27" w:rsidRPr="00D74F27">
      <w:pPr>
        <w:pStyle w:val="Odlomakpopisa"/>
        <w:numPr>
          <w:ilvl w:val="0"/>
          <w:numId w:val="28"/>
        </w:numPr>
        <w:jc w:val="both"/>
        <w:rPr>
          <w:rFonts w:cs="Tahoma" w:hAnsi="Tahoma" w:ascii="Tahoma"/>
          <w:sz w:val="20"/>
          <w:szCs w:val="20"/>
          <w:lang w:val="hr-HR"/>
        </w:rPr>
      </w:pPr>
      <w:r>
        <w:rPr>
          <w:rFonts w:cs="Tahoma" w:hAnsi="Tahoma" w:ascii="Tahoma"/>
          <w:sz w:val="20"/>
          <w:szCs w:val="20"/>
          <w:lang w:val="hr-HR"/>
        </w:rPr>
        <w:t>Novac u banci i blagajni</w:t>
      </w:r>
    </w:p>
    <w:p w:rsidRDefault="000E4849" w:rsidP="00E50C44" w:rsidR="000E4849" w:rsidRPr="00AA0D86">
      <w:pPr>
        <w:jc w:val="both"/>
        <w:rPr>
          <w:rFonts w:cs="Tahoma" w:hAnsi="Tahoma" w:ascii="Tahoma"/>
          <w:sz w:val="20"/>
          <w:szCs w:val="20"/>
          <w:lang w:val="hr-HR"/>
        </w:rPr>
      </w:pPr>
    </w:p>
    <w:p w:rsidRDefault="00E50C44" w:rsidP="00E50C44" w:rsidR="00E50C44">
      <w:pPr>
        <w:jc w:val="both"/>
        <w:rPr>
          <w:rFonts w:cs="Tahoma" w:hAnsi="Tahoma" w:ascii="Tahoma"/>
          <w:sz w:val="20"/>
          <w:szCs w:val="20"/>
          <w:lang w:val="hr-HR"/>
        </w:rPr>
      </w:pPr>
    </w:p>
    <w:p w:rsidRDefault="00E50C44" w:rsidP="000E4849" w:rsidR="00E50C44">
      <w:pPr>
        <w:pStyle w:val="Odlomakpopisa"/>
        <w:numPr>
          <w:ilvl w:val="1"/>
          <w:numId w:val="1"/>
        </w:numPr>
        <w:jc w:val="both"/>
        <w:rPr>
          <w:rFonts w:cs="Tahoma" w:hAnsi="Tahoma" w:ascii="Tahoma"/>
          <w:b/>
          <w:sz w:val="20"/>
          <w:szCs w:val="20"/>
          <w:lang w:val="hr-HR"/>
        </w:rPr>
      </w:pPr>
      <w:r w:rsidRPr="00823D45">
        <w:rPr>
          <w:rFonts w:cs="Tahoma" w:hAnsi="Tahoma" w:ascii="Tahoma"/>
          <w:b/>
          <w:sz w:val="20"/>
          <w:szCs w:val="20"/>
          <w:lang w:val="hr-HR"/>
        </w:rPr>
        <w:t>OBVEZE STEČAJNOG DUŽNIKA</w:t>
      </w:r>
    </w:p>
    <w:p w:rsidRDefault="005F1F4E" w:rsidP="005F1F4E" w:rsidR="005F1F4E">
      <w:pPr>
        <w:jc w:val="both"/>
        <w:rPr>
          <w:rFonts w:cs="Tahoma" w:hAnsi="Tahoma" w:ascii="Tahoma"/>
          <w:b/>
          <w:sz w:val="20"/>
          <w:szCs w:val="20"/>
          <w:lang w:val="hr-HR"/>
        </w:rPr>
      </w:pPr>
    </w:p>
    <w:p w:rsidRDefault="005F1F4E" w:rsidP="005F1F4E" w:rsidR="00E50C44" w:rsidRPr="00823D45">
      <w:pPr>
        <w:ind w:left="720"/>
        <w:jc w:val="both"/>
        <w:rPr>
          <w:rFonts w:cs="Tahoma" w:hAnsi="Tahoma" w:ascii="Tahoma"/>
          <w:b/>
          <w:sz w:val="20"/>
          <w:szCs w:val="20"/>
          <w:lang w:val="hr-HR"/>
        </w:rPr>
      </w:pPr>
      <w:r>
        <w:rPr>
          <w:rFonts w:cs="Tahoma" w:hAnsi="Tahoma" w:ascii="Tahoma"/>
          <w:b/>
          <w:sz w:val="20"/>
          <w:szCs w:val="20"/>
          <w:lang w:val="hr-HR"/>
        </w:rPr>
        <w:t>5.2.1. PREDVIDIVE OBVEZE TIJEKOM TRAJANJA STEČAJNOG POSTUPKA</w:t>
      </w:r>
    </w:p>
    <w:tbl>
      <w:tblPr>
        <w:tblW w:type="pct" w:w="5000"/>
        <w:tblLook w:val="04A0" w:noVBand="1" w:noHBand="0" w:lastColumn="0" w:firstColumn="1" w:lastRow="0" w:firstRow="1"/>
      </w:tblPr>
      <w:tblGrid>
        <w:gridCol w:w="6892"/>
        <w:gridCol w:w="2300"/>
      </w:tblGrid>
      <w:tr w:rsidTr="002F4AAD" w:rsidR="00E50C44" w:rsidRPr="001A586F">
        <w:trPr>
          <w:trHeight w:val="227"/>
        </w:trPr>
        <w:tc>
          <w:tcPr>
            <w:tcW w:type="dxa" w:w="6730"/>
            <w:tcBorders>
              <w:top w:val="nil"/>
              <w:left w:val="nil"/>
              <w:bottom w:space="0" w:sz="4" w:color="auto" w:val="single"/>
              <w:right w:val="nil"/>
            </w:tcBorders>
            <w:shd w:fill="auto" w:color="auto" w:val="clear"/>
            <w:noWrap/>
            <w:vAlign w:val="bottom"/>
            <w:hideMark/>
          </w:tcPr>
          <w:p w:rsidRDefault="00E50C44" w:rsidP="00E50C44" w:rsidR="00E50C44" w:rsidRPr="001A586F">
            <w:pPr>
              <w:overflowPunct/>
              <w:autoSpaceDE/>
              <w:autoSpaceDN/>
              <w:adjustRightInd/>
              <w:textAlignment w:val="auto"/>
              <w:rPr>
                <w:rFonts w:cs="Tahoma" w:hAnsi="Tahoma" w:ascii="Tahoma"/>
                <w:sz w:val="18"/>
                <w:szCs w:val="18"/>
                <w:lang w:val="hr-HR"/>
              </w:rPr>
            </w:pPr>
          </w:p>
        </w:tc>
        <w:tc>
          <w:tcPr>
            <w:tcW w:type="dxa" w:w="2246"/>
            <w:tcBorders>
              <w:top w:val="nil"/>
              <w:left w:val="nil"/>
              <w:bottom w:val="nil"/>
              <w:right w:val="nil"/>
            </w:tcBorders>
            <w:shd w:fill="auto" w:color="auto" w:val="clear"/>
            <w:noWrap/>
            <w:vAlign w:val="bottom"/>
            <w:hideMark/>
          </w:tcPr>
          <w:p w:rsidRDefault="00E50C44" w:rsidP="00E50C44" w:rsidR="00E50C44" w:rsidRPr="001A586F">
            <w:pPr>
              <w:overflowPunct/>
              <w:autoSpaceDE/>
              <w:autoSpaceDN/>
              <w:adjustRightInd/>
              <w:textAlignment w:val="auto"/>
              <w:rPr>
                <w:rFonts w:cs="Tahoma" w:hAnsi="Tahoma" w:ascii="Tahoma"/>
                <w:sz w:val="18"/>
                <w:szCs w:val="18"/>
                <w:lang w:val="hr-HR"/>
              </w:rPr>
            </w:pPr>
          </w:p>
        </w:tc>
      </w:tr>
      <w:tr w:rsidTr="00983C53" w:rsidR="00E50C44" w:rsidRPr="001A586F">
        <w:trPr>
          <w:trHeight w:val="227"/>
        </w:trPr>
        <w:tc>
          <w:tcPr>
            <w:tcW w:type="dxa" w:w="6730"/>
            <w:tcBorders>
              <w:top w:space="0" w:sz="4" w:color="auto" w:val="single"/>
              <w:left w:space="0" w:sz="4" w:color="auto" w:val="single"/>
              <w:bottom w:space="0" w:sz="4" w:color="auto" w:val="single"/>
              <w:right w:space="0" w:sz="4" w:color="auto" w:val="single"/>
            </w:tcBorders>
            <w:shd w:themeFillTint="99" w:themeFill="accent6" w:fill="FABF8F" w:color="auto" w:val="clear"/>
            <w:noWrap/>
            <w:vAlign w:val="center"/>
            <w:hideMark/>
          </w:tcPr>
          <w:p w:rsidRDefault="00E50C44" w:rsidP="00E50C44" w:rsidR="00E50C44" w:rsidRPr="001A586F">
            <w:pPr>
              <w:overflowPunct/>
              <w:autoSpaceDE/>
              <w:autoSpaceDN/>
              <w:adjustRightInd/>
              <w:jc w:val="center"/>
              <w:textAlignment w:val="auto"/>
              <w:rPr>
                <w:rFonts w:cs="Tahoma" w:hAnsi="Tahoma" w:ascii="Tahoma"/>
                <w:b/>
                <w:bCs/>
                <w:color w:val="000000"/>
                <w:sz w:val="18"/>
                <w:szCs w:val="18"/>
                <w:lang w:val="hr-HR"/>
              </w:rPr>
            </w:pPr>
            <w:r w:rsidRPr="001A586F">
              <w:rPr>
                <w:rFonts w:cs="Tahoma" w:hAnsi="Tahoma" w:ascii="Tahoma"/>
                <w:b/>
                <w:bCs/>
                <w:color w:val="000000"/>
                <w:sz w:val="18"/>
                <w:szCs w:val="18"/>
                <w:lang w:val="hr-HR"/>
              </w:rPr>
              <w:t>OPIS</w:t>
            </w:r>
          </w:p>
        </w:tc>
        <w:tc>
          <w:tcPr>
            <w:tcW w:type="dxa" w:w="2246"/>
            <w:tcBorders>
              <w:top w:space="0" w:sz="4" w:color="auto" w:val="single"/>
              <w:left w:val="nil"/>
              <w:bottom w:space="0" w:sz="4" w:color="auto" w:val="single"/>
              <w:right w:space="0" w:sz="4" w:color="auto" w:val="single"/>
            </w:tcBorders>
            <w:shd w:themeFillTint="99" w:themeFill="accent6" w:fill="FABF8F" w:color="auto" w:val="clear"/>
            <w:vAlign w:val="center"/>
            <w:hideMark/>
          </w:tcPr>
          <w:p w:rsidRDefault="00E50C44" w:rsidP="00E50C44" w:rsidR="00E50C44" w:rsidRPr="001A586F">
            <w:pPr>
              <w:overflowPunct/>
              <w:autoSpaceDE/>
              <w:autoSpaceDN/>
              <w:adjustRightInd/>
              <w:jc w:val="center"/>
              <w:textAlignment w:val="auto"/>
              <w:rPr>
                <w:rFonts w:cs="Tahoma" w:hAnsi="Tahoma" w:ascii="Tahoma"/>
                <w:b/>
                <w:bCs/>
                <w:color w:val="000000"/>
                <w:sz w:val="18"/>
                <w:szCs w:val="18"/>
                <w:lang w:val="hr-HR"/>
              </w:rPr>
            </w:pPr>
            <w:r w:rsidRPr="001A586F">
              <w:rPr>
                <w:rFonts w:cs="Tahoma" w:hAnsi="Tahoma" w:ascii="Tahoma"/>
                <w:b/>
                <w:bCs/>
                <w:color w:val="000000"/>
                <w:sz w:val="18"/>
                <w:szCs w:val="18"/>
                <w:lang w:val="hr-HR"/>
              </w:rPr>
              <w:t>IZNOS U KUNAMA</w:t>
            </w:r>
          </w:p>
        </w:tc>
      </w:tr>
      <w:tr w:rsidTr="002F4AAD" w:rsidR="00E50C44" w:rsidRPr="001A586F">
        <w:trPr>
          <w:trHeight w:val="227"/>
        </w:trPr>
        <w:tc>
          <w:tcPr>
            <w:tcW w:type="dxa" w:w="673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E50C44" w:rsidP="00E50C44" w:rsidR="00E50C44" w:rsidRPr="001A586F">
            <w:pPr>
              <w:overflowPunct/>
              <w:autoSpaceDE/>
              <w:autoSpaceDN/>
              <w:adjustRightInd/>
              <w:textAlignment w:val="auto"/>
              <w:rPr>
                <w:rFonts w:cs="Tahoma" w:hAnsi="Tahoma" w:ascii="Tahoma"/>
                <w:b/>
                <w:bCs/>
                <w:color w:val="000000"/>
                <w:sz w:val="18"/>
                <w:szCs w:val="18"/>
                <w:lang w:val="hr-HR"/>
              </w:rPr>
            </w:pPr>
            <w:r w:rsidRPr="001A586F">
              <w:rPr>
                <w:rFonts w:cs="Tahoma" w:hAnsi="Tahoma" w:ascii="Tahoma"/>
                <w:b/>
                <w:bCs/>
                <w:color w:val="000000"/>
                <w:sz w:val="18"/>
                <w:szCs w:val="18"/>
                <w:lang w:val="hr-HR"/>
              </w:rPr>
              <w:t>TROŠKOVI STEČAJNOG POSTUPKA</w:t>
            </w:r>
          </w:p>
        </w:tc>
        <w:tc>
          <w:tcPr>
            <w:tcW w:type="dxa" w:w="2246"/>
            <w:tcBorders>
              <w:top w:val="nil"/>
              <w:left w:val="nil"/>
              <w:bottom w:space="0" w:sz="4" w:color="auto" w:val="single"/>
              <w:right w:space="0" w:sz="4" w:color="auto" w:val="single"/>
            </w:tcBorders>
            <w:shd w:fill="auto" w:color="auto" w:val="clear"/>
            <w:noWrap/>
            <w:vAlign w:val="bottom"/>
            <w:hideMark/>
          </w:tcPr>
          <w:p w:rsidRDefault="00983C53" w:rsidP="00E50C44" w:rsidR="00E50C44" w:rsidRPr="001A586F">
            <w:pPr>
              <w:overflowPunct/>
              <w:autoSpaceDE/>
              <w:autoSpaceDN/>
              <w:adjustRightInd/>
              <w:jc w:val="right"/>
              <w:textAlignment w:val="auto"/>
              <w:rPr>
                <w:rFonts w:cs="Tahoma" w:hAnsi="Tahoma" w:ascii="Tahoma"/>
                <w:b/>
                <w:bCs/>
                <w:color w:val="000000"/>
                <w:sz w:val="18"/>
                <w:szCs w:val="18"/>
                <w:lang w:val="hr-HR"/>
              </w:rPr>
            </w:pPr>
            <w:r>
              <w:rPr>
                <w:rFonts w:cs="Tahoma" w:hAnsi="Tahoma" w:ascii="Tahoma"/>
                <w:b/>
                <w:bCs/>
                <w:color w:val="000000"/>
                <w:sz w:val="18"/>
                <w:szCs w:val="18"/>
                <w:lang w:val="hr-HR"/>
              </w:rPr>
              <w:t>42</w:t>
            </w:r>
            <w:r w:rsidR="009B5246" w:rsidRPr="001A586F">
              <w:rPr>
                <w:rFonts w:cs="Tahoma" w:hAnsi="Tahoma" w:ascii="Tahoma"/>
                <w:b/>
                <w:bCs/>
                <w:color w:val="000000"/>
                <w:sz w:val="18"/>
                <w:szCs w:val="18"/>
                <w:lang w:val="hr-HR"/>
              </w:rPr>
              <w:t>.000,00</w:t>
            </w:r>
          </w:p>
        </w:tc>
      </w:tr>
      <w:tr w:rsidTr="002F4AAD" w:rsidR="00E50C44" w:rsidRPr="001A586F">
        <w:trPr>
          <w:trHeight w:val="227"/>
        </w:trPr>
        <w:tc>
          <w:tcPr>
            <w:tcW w:type="dxa" w:w="673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E50C44" w:rsidP="00E50C44" w:rsidR="00E50C44" w:rsidRPr="001A586F">
            <w:pPr>
              <w:overflowPunct/>
              <w:autoSpaceDE/>
              <w:autoSpaceDN/>
              <w:adjustRightInd/>
              <w:textAlignment w:val="auto"/>
              <w:rPr>
                <w:rFonts w:cs="Tahoma" w:hAnsi="Tahoma" w:ascii="Tahoma"/>
                <w:color w:val="000000"/>
                <w:sz w:val="18"/>
                <w:szCs w:val="18"/>
                <w:lang w:val="hr-HR"/>
              </w:rPr>
            </w:pPr>
            <w:r w:rsidRPr="001A586F">
              <w:rPr>
                <w:rFonts w:cs="Tahoma" w:hAnsi="Tahoma" w:ascii="Tahoma"/>
                <w:color w:val="000000"/>
                <w:sz w:val="18"/>
                <w:szCs w:val="18"/>
                <w:lang w:val="hr-HR"/>
              </w:rPr>
              <w:t>nagrada stečajnom upravitelju (bruto)</w:t>
            </w:r>
          </w:p>
        </w:tc>
        <w:tc>
          <w:tcPr>
            <w:tcW w:type="dxa" w:w="2246"/>
            <w:tcBorders>
              <w:top w:val="nil"/>
              <w:left w:val="nil"/>
              <w:bottom w:space="0" w:sz="4" w:color="auto" w:val="single"/>
              <w:right w:space="0" w:sz="4" w:color="auto" w:val="single"/>
            </w:tcBorders>
            <w:shd w:fill="auto" w:color="auto" w:val="clear"/>
            <w:noWrap/>
            <w:vAlign w:val="bottom"/>
            <w:hideMark/>
          </w:tcPr>
          <w:p w:rsidRDefault="00983C53" w:rsidP="00E50C44" w:rsidR="00E50C44" w:rsidRPr="001A586F">
            <w:pPr>
              <w:overflowPunct/>
              <w:autoSpaceDE/>
              <w:autoSpaceDN/>
              <w:adjustRightInd/>
              <w:jc w:val="right"/>
              <w:textAlignment w:val="auto"/>
              <w:rPr>
                <w:rFonts w:cs="Tahoma" w:hAnsi="Tahoma" w:ascii="Tahoma"/>
                <w:color w:val="000000"/>
                <w:sz w:val="18"/>
                <w:szCs w:val="18"/>
                <w:lang w:val="hr-HR"/>
              </w:rPr>
            </w:pPr>
            <w:r>
              <w:rPr>
                <w:rFonts w:cs="Tahoma" w:hAnsi="Tahoma" w:ascii="Tahoma"/>
                <w:color w:val="000000"/>
                <w:sz w:val="18"/>
                <w:szCs w:val="18"/>
                <w:lang w:val="hr-HR"/>
              </w:rPr>
              <w:t>40</w:t>
            </w:r>
            <w:r w:rsidR="009B5246" w:rsidRPr="001A586F">
              <w:rPr>
                <w:rFonts w:cs="Tahoma" w:hAnsi="Tahoma" w:ascii="Tahoma"/>
                <w:color w:val="000000"/>
                <w:sz w:val="18"/>
                <w:szCs w:val="18"/>
                <w:lang w:val="hr-HR"/>
              </w:rPr>
              <w:t>.000</w:t>
            </w:r>
            <w:r w:rsidR="00E50C44" w:rsidRPr="001A586F">
              <w:rPr>
                <w:rFonts w:cs="Tahoma" w:hAnsi="Tahoma" w:ascii="Tahoma"/>
                <w:color w:val="000000"/>
                <w:sz w:val="18"/>
                <w:szCs w:val="18"/>
                <w:lang w:val="hr-HR"/>
              </w:rPr>
              <w:t>,00</w:t>
            </w:r>
          </w:p>
        </w:tc>
      </w:tr>
      <w:tr w:rsidTr="002F4AAD" w:rsidR="00E50C44" w:rsidRPr="001A586F">
        <w:trPr>
          <w:trHeight w:val="227"/>
        </w:trPr>
        <w:tc>
          <w:tcPr>
            <w:tcW w:type="dxa" w:w="673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E50C44" w:rsidP="00E50C44" w:rsidR="00E50C44" w:rsidRPr="001A586F">
            <w:pPr>
              <w:overflowPunct/>
              <w:autoSpaceDE/>
              <w:autoSpaceDN/>
              <w:adjustRightInd/>
              <w:textAlignment w:val="auto"/>
              <w:rPr>
                <w:rFonts w:cs="Tahoma" w:hAnsi="Tahoma" w:ascii="Tahoma"/>
                <w:color w:val="000000"/>
                <w:sz w:val="18"/>
                <w:szCs w:val="18"/>
                <w:lang w:val="hr-HR"/>
              </w:rPr>
            </w:pPr>
            <w:r w:rsidRPr="001A586F">
              <w:rPr>
                <w:rFonts w:cs="Tahoma" w:hAnsi="Tahoma" w:ascii="Tahoma"/>
                <w:color w:val="000000"/>
                <w:sz w:val="18"/>
                <w:szCs w:val="18"/>
                <w:lang w:val="hr-HR"/>
              </w:rPr>
              <w:t>izdaci stečajnog upravitelja (bruto)</w:t>
            </w:r>
          </w:p>
        </w:tc>
        <w:tc>
          <w:tcPr>
            <w:tcW w:type="dxa" w:w="2246"/>
            <w:tcBorders>
              <w:top w:val="nil"/>
              <w:left w:val="nil"/>
              <w:bottom w:space="0" w:sz="4" w:color="auto" w:val="single"/>
              <w:right w:space="0" w:sz="4" w:color="auto" w:val="single"/>
            </w:tcBorders>
            <w:shd w:fill="auto" w:color="auto" w:val="clear"/>
            <w:noWrap/>
            <w:vAlign w:val="bottom"/>
            <w:hideMark/>
          </w:tcPr>
          <w:p w:rsidRDefault="009B5246" w:rsidP="00E50C44" w:rsidR="00E50C44" w:rsidRPr="001A586F">
            <w:pPr>
              <w:overflowPunct/>
              <w:autoSpaceDE/>
              <w:autoSpaceDN/>
              <w:adjustRightInd/>
              <w:jc w:val="right"/>
              <w:textAlignment w:val="auto"/>
              <w:rPr>
                <w:rFonts w:cs="Tahoma" w:hAnsi="Tahoma" w:ascii="Tahoma"/>
                <w:sz w:val="18"/>
                <w:szCs w:val="18"/>
                <w:lang w:val="hr-HR"/>
              </w:rPr>
            </w:pPr>
            <w:r w:rsidRPr="001A586F">
              <w:rPr>
                <w:rFonts w:cs="Tahoma" w:hAnsi="Tahoma" w:ascii="Tahoma"/>
                <w:sz w:val="18"/>
                <w:szCs w:val="18"/>
                <w:lang w:val="hr-HR"/>
              </w:rPr>
              <w:t>2.000,00</w:t>
            </w:r>
          </w:p>
        </w:tc>
      </w:tr>
      <w:tr w:rsidTr="002F4AAD" w:rsidR="00E50C44" w:rsidRPr="001A586F">
        <w:trPr>
          <w:trHeight w:val="227"/>
        </w:trPr>
        <w:tc>
          <w:tcPr>
            <w:tcW w:type="dxa" w:w="673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E50C44" w:rsidP="00E50C44" w:rsidR="00E50C44" w:rsidRPr="001A586F">
            <w:pPr>
              <w:overflowPunct/>
              <w:autoSpaceDE/>
              <w:autoSpaceDN/>
              <w:adjustRightInd/>
              <w:textAlignment w:val="auto"/>
              <w:rPr>
                <w:rFonts w:cs="Tahoma" w:hAnsi="Tahoma" w:ascii="Tahoma"/>
                <w:b/>
                <w:bCs/>
                <w:color w:val="000000"/>
                <w:sz w:val="18"/>
                <w:szCs w:val="18"/>
                <w:lang w:val="hr-HR"/>
              </w:rPr>
            </w:pPr>
            <w:r w:rsidRPr="001A586F">
              <w:rPr>
                <w:rFonts w:cs="Tahoma" w:hAnsi="Tahoma" w:ascii="Tahoma"/>
                <w:b/>
                <w:bCs/>
                <w:color w:val="000000"/>
                <w:sz w:val="18"/>
                <w:szCs w:val="18"/>
                <w:lang w:val="hr-HR"/>
              </w:rPr>
              <w:t>OSTALE OBVEZE STEČAJNE MASE</w:t>
            </w:r>
          </w:p>
        </w:tc>
        <w:tc>
          <w:tcPr>
            <w:tcW w:type="dxa" w:w="2246"/>
            <w:tcBorders>
              <w:top w:val="nil"/>
              <w:left w:val="nil"/>
              <w:bottom w:space="0" w:sz="4" w:color="auto" w:val="single"/>
              <w:right w:space="0" w:sz="4" w:color="auto" w:val="single"/>
            </w:tcBorders>
            <w:shd w:fill="auto" w:color="auto" w:val="clear"/>
            <w:noWrap/>
            <w:vAlign w:val="bottom"/>
            <w:hideMark/>
          </w:tcPr>
          <w:p w:rsidRDefault="00983C53" w:rsidP="00E50C44" w:rsidR="00E50C44" w:rsidRPr="001A586F">
            <w:pPr>
              <w:overflowPunct/>
              <w:autoSpaceDE/>
              <w:autoSpaceDN/>
              <w:adjustRightInd/>
              <w:jc w:val="right"/>
              <w:textAlignment w:val="auto"/>
              <w:rPr>
                <w:rFonts w:cs="Tahoma" w:hAnsi="Tahoma" w:ascii="Tahoma"/>
                <w:b/>
                <w:bCs/>
                <w:color w:val="000000"/>
                <w:sz w:val="18"/>
                <w:szCs w:val="18"/>
                <w:lang w:val="hr-HR"/>
              </w:rPr>
            </w:pPr>
            <w:r>
              <w:rPr>
                <w:rFonts w:cs="Tahoma" w:hAnsi="Tahoma" w:ascii="Tahoma"/>
                <w:b/>
                <w:bCs/>
                <w:color w:val="000000"/>
                <w:sz w:val="18"/>
                <w:szCs w:val="18"/>
                <w:lang w:val="hr-HR"/>
              </w:rPr>
              <w:t>17.875,00</w:t>
            </w:r>
          </w:p>
        </w:tc>
      </w:tr>
      <w:tr w:rsidTr="002F4AAD" w:rsidR="00E50C44" w:rsidRPr="001A586F">
        <w:trPr>
          <w:trHeight w:val="227"/>
        </w:trPr>
        <w:tc>
          <w:tcPr>
            <w:tcW w:type="dxa" w:w="6730"/>
            <w:tcBorders>
              <w:top w:space="0" w:sz="4" w:color="auto" w:val="single"/>
              <w:left w:space="0" w:sz="4" w:color="auto" w:val="single"/>
              <w:bottom w:space="0" w:sz="4" w:color="auto" w:val="single"/>
              <w:right w:space="0" w:sz="4" w:color="auto" w:val="single"/>
            </w:tcBorders>
            <w:shd w:fill="auto" w:color="auto" w:val="clear"/>
            <w:vAlign w:val="bottom"/>
            <w:hideMark/>
          </w:tcPr>
          <w:p w:rsidRDefault="00E50C44" w:rsidP="00E50C44" w:rsidR="00E50C44" w:rsidRPr="001A586F">
            <w:pPr>
              <w:overflowPunct/>
              <w:autoSpaceDE/>
              <w:autoSpaceDN/>
              <w:adjustRightInd/>
              <w:textAlignment w:val="auto"/>
              <w:rPr>
                <w:rFonts w:cs="Tahoma" w:hAnsi="Tahoma" w:ascii="Tahoma"/>
                <w:color w:val="000000"/>
                <w:sz w:val="18"/>
                <w:szCs w:val="18"/>
                <w:lang w:val="hr-HR"/>
              </w:rPr>
            </w:pPr>
            <w:r w:rsidRPr="001A586F">
              <w:rPr>
                <w:rFonts w:cs="Tahoma" w:hAnsi="Tahoma" w:ascii="Tahoma"/>
                <w:color w:val="000000"/>
                <w:sz w:val="18"/>
                <w:szCs w:val="18"/>
                <w:lang w:val="hr-HR"/>
              </w:rPr>
              <w:t>materijalni troškovi (pečat, poštarina, platni promet, uredski i potrošni materijal i sl.)</w:t>
            </w:r>
          </w:p>
        </w:tc>
        <w:tc>
          <w:tcPr>
            <w:tcW w:type="dxa" w:w="2246"/>
            <w:tcBorders>
              <w:top w:val="nil"/>
              <w:left w:val="nil"/>
              <w:bottom w:space="0" w:sz="4" w:color="auto" w:val="single"/>
              <w:right w:space="0" w:sz="4" w:color="auto" w:val="single"/>
            </w:tcBorders>
            <w:shd w:fill="auto" w:color="auto" w:val="clear"/>
            <w:noWrap/>
            <w:vAlign w:val="bottom"/>
            <w:hideMark/>
          </w:tcPr>
          <w:p w:rsidRDefault="00881AD5" w:rsidP="00E50C44" w:rsidR="00E50C44" w:rsidRPr="001A586F">
            <w:pPr>
              <w:overflowPunct/>
              <w:autoSpaceDE/>
              <w:autoSpaceDN/>
              <w:adjustRightInd/>
              <w:jc w:val="right"/>
              <w:textAlignment w:val="auto"/>
              <w:rPr>
                <w:rFonts w:cs="Tahoma" w:hAnsi="Tahoma" w:ascii="Tahoma"/>
                <w:sz w:val="18"/>
                <w:szCs w:val="18"/>
                <w:lang w:val="hr-HR"/>
              </w:rPr>
            </w:pPr>
            <w:r>
              <w:rPr>
                <w:rFonts w:cs="Tahoma" w:hAnsi="Tahoma" w:ascii="Tahoma"/>
                <w:sz w:val="18"/>
                <w:szCs w:val="18"/>
                <w:lang w:val="hr-HR"/>
              </w:rPr>
              <w:t>2</w:t>
            </w:r>
            <w:r w:rsidR="00E50C44" w:rsidRPr="001A586F">
              <w:rPr>
                <w:rFonts w:cs="Tahoma" w:hAnsi="Tahoma" w:ascii="Tahoma"/>
                <w:sz w:val="18"/>
                <w:szCs w:val="18"/>
                <w:lang w:val="hr-HR"/>
              </w:rPr>
              <w:t>.000,00</w:t>
            </w:r>
          </w:p>
        </w:tc>
      </w:tr>
      <w:tr w:rsidTr="002F4AAD" w:rsidR="00E50C44" w:rsidRPr="001A586F">
        <w:trPr>
          <w:trHeight w:val="227"/>
        </w:trPr>
        <w:tc>
          <w:tcPr>
            <w:tcW w:type="dxa" w:w="673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E50C44" w:rsidP="00E50C44" w:rsidR="00E50C44" w:rsidRPr="001A586F">
            <w:pPr>
              <w:overflowPunct/>
              <w:autoSpaceDE/>
              <w:autoSpaceDN/>
              <w:adjustRightInd/>
              <w:textAlignment w:val="auto"/>
              <w:rPr>
                <w:rFonts w:cs="Tahoma" w:hAnsi="Tahoma" w:ascii="Tahoma"/>
                <w:color w:val="000000"/>
                <w:sz w:val="18"/>
                <w:szCs w:val="18"/>
                <w:lang w:val="hr-HR"/>
              </w:rPr>
            </w:pPr>
            <w:r w:rsidRPr="001A586F">
              <w:rPr>
                <w:rFonts w:cs="Tahoma" w:hAnsi="Tahoma" w:ascii="Tahoma"/>
                <w:color w:val="000000"/>
                <w:sz w:val="18"/>
                <w:szCs w:val="18"/>
                <w:lang w:val="hr-HR"/>
              </w:rPr>
              <w:t>naknada za obavljanje knjigovodstvenih poslova</w:t>
            </w:r>
          </w:p>
        </w:tc>
        <w:tc>
          <w:tcPr>
            <w:tcW w:type="dxa" w:w="2246"/>
            <w:tcBorders>
              <w:top w:val="nil"/>
              <w:left w:val="nil"/>
              <w:bottom w:space="0" w:sz="4" w:color="auto" w:val="single"/>
              <w:right w:space="0" w:sz="4" w:color="auto" w:val="single"/>
            </w:tcBorders>
            <w:shd w:fill="auto" w:color="auto" w:val="clear"/>
            <w:noWrap/>
            <w:vAlign w:val="bottom"/>
            <w:hideMark/>
          </w:tcPr>
          <w:p w:rsidRDefault="009B5246" w:rsidP="00E50C44" w:rsidR="00E50C44" w:rsidRPr="001A586F">
            <w:pPr>
              <w:overflowPunct/>
              <w:autoSpaceDE/>
              <w:autoSpaceDN/>
              <w:adjustRightInd/>
              <w:jc w:val="right"/>
              <w:textAlignment w:val="auto"/>
              <w:rPr>
                <w:rFonts w:cs="Tahoma" w:hAnsi="Tahoma" w:ascii="Tahoma"/>
                <w:sz w:val="18"/>
                <w:szCs w:val="18"/>
                <w:lang w:val="hr-HR"/>
              </w:rPr>
            </w:pPr>
            <w:r w:rsidRPr="001A586F">
              <w:rPr>
                <w:rFonts w:cs="Tahoma" w:hAnsi="Tahoma" w:ascii="Tahoma"/>
                <w:sz w:val="18"/>
                <w:szCs w:val="18"/>
                <w:lang w:val="hr-HR"/>
              </w:rPr>
              <w:t>9.000,00</w:t>
            </w:r>
          </w:p>
        </w:tc>
      </w:tr>
      <w:tr w:rsidTr="002F4AAD" w:rsidR="00983C53" w:rsidRPr="001A586F">
        <w:trPr>
          <w:trHeight w:val="227"/>
        </w:trPr>
        <w:tc>
          <w:tcPr>
            <w:tcW w:type="dxa" w:w="6730"/>
            <w:tcBorders>
              <w:top w:space="0" w:sz="4" w:color="auto" w:val="single"/>
              <w:left w:space="0" w:sz="4" w:color="auto" w:val="single"/>
              <w:bottom w:space="0" w:sz="4" w:color="auto" w:val="single"/>
              <w:right w:space="0" w:sz="4" w:color="auto" w:val="single"/>
            </w:tcBorders>
            <w:shd w:fill="auto" w:color="auto" w:val="clear"/>
            <w:noWrap/>
            <w:vAlign w:val="bottom"/>
          </w:tcPr>
          <w:p w:rsidRDefault="00983C53" w:rsidP="00E50C44" w:rsidR="00983C53" w:rsidRPr="001A586F">
            <w:pPr>
              <w:overflowPunct/>
              <w:autoSpaceDE/>
              <w:autoSpaceDN/>
              <w:adjustRightInd/>
              <w:textAlignment w:val="auto"/>
              <w:rPr>
                <w:rFonts w:cs="Tahoma" w:hAnsi="Tahoma" w:ascii="Tahoma"/>
                <w:color w:val="000000"/>
                <w:sz w:val="18"/>
                <w:szCs w:val="18"/>
                <w:lang w:val="hr-HR"/>
              </w:rPr>
            </w:pPr>
            <w:r>
              <w:rPr>
                <w:rFonts w:cs="Tahoma" w:hAnsi="Tahoma" w:ascii="Tahoma"/>
                <w:color w:val="000000"/>
                <w:sz w:val="18"/>
                <w:szCs w:val="18"/>
                <w:lang w:val="hr-HR"/>
              </w:rPr>
              <w:t>Naknada za procjene, vještačenja imovine</w:t>
            </w:r>
          </w:p>
        </w:tc>
        <w:tc>
          <w:tcPr>
            <w:tcW w:type="dxa" w:w="2246"/>
            <w:tcBorders>
              <w:top w:val="nil"/>
              <w:left w:val="nil"/>
              <w:bottom w:space="0" w:sz="4" w:color="auto" w:val="single"/>
              <w:right w:space="0" w:sz="4" w:color="auto" w:val="single"/>
            </w:tcBorders>
            <w:shd w:fill="auto" w:color="auto" w:val="clear"/>
            <w:noWrap/>
            <w:vAlign w:val="bottom"/>
          </w:tcPr>
          <w:p w:rsidRDefault="00983C53" w:rsidP="00E50C44" w:rsidR="00983C53" w:rsidRPr="001A586F">
            <w:pPr>
              <w:overflowPunct/>
              <w:autoSpaceDE/>
              <w:autoSpaceDN/>
              <w:adjustRightInd/>
              <w:jc w:val="right"/>
              <w:textAlignment w:val="auto"/>
              <w:rPr>
                <w:rFonts w:cs="Tahoma" w:hAnsi="Tahoma" w:ascii="Tahoma"/>
                <w:sz w:val="18"/>
                <w:szCs w:val="18"/>
                <w:lang w:val="hr-HR"/>
              </w:rPr>
            </w:pPr>
            <w:r>
              <w:rPr>
                <w:rFonts w:cs="Tahoma" w:hAnsi="Tahoma" w:ascii="Tahoma"/>
                <w:sz w:val="18"/>
                <w:szCs w:val="18"/>
                <w:lang w:val="hr-HR"/>
              </w:rPr>
              <w:t>3.875,00</w:t>
            </w:r>
          </w:p>
        </w:tc>
      </w:tr>
      <w:tr w:rsidTr="002F4AAD" w:rsidR="00E50C44" w:rsidRPr="001A586F">
        <w:trPr>
          <w:trHeight w:val="227"/>
        </w:trPr>
        <w:tc>
          <w:tcPr>
            <w:tcW w:type="dxa" w:w="673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E50C44" w:rsidP="00E50C44" w:rsidR="00E50C44" w:rsidRPr="001A586F">
            <w:pPr>
              <w:overflowPunct/>
              <w:autoSpaceDE/>
              <w:autoSpaceDN/>
              <w:adjustRightInd/>
              <w:textAlignment w:val="auto"/>
              <w:rPr>
                <w:rFonts w:cs="Tahoma" w:hAnsi="Tahoma" w:ascii="Tahoma"/>
                <w:color w:val="000000"/>
                <w:sz w:val="18"/>
                <w:szCs w:val="18"/>
                <w:lang w:val="hr-HR"/>
              </w:rPr>
            </w:pPr>
            <w:r w:rsidRPr="001A586F">
              <w:rPr>
                <w:rFonts w:cs="Tahoma" w:hAnsi="Tahoma" w:ascii="Tahoma"/>
                <w:color w:val="000000"/>
                <w:sz w:val="18"/>
                <w:szCs w:val="18"/>
                <w:lang w:val="hr-HR"/>
              </w:rPr>
              <w:t>troškovi oglašavanja</w:t>
            </w:r>
          </w:p>
        </w:tc>
        <w:tc>
          <w:tcPr>
            <w:tcW w:type="dxa" w:w="2246"/>
            <w:tcBorders>
              <w:top w:val="nil"/>
              <w:left w:val="nil"/>
              <w:bottom w:space="0" w:sz="4" w:color="auto" w:val="single"/>
              <w:right w:space="0" w:sz="4" w:color="auto" w:val="single"/>
            </w:tcBorders>
            <w:shd w:fill="auto" w:color="auto" w:val="clear"/>
            <w:noWrap/>
            <w:vAlign w:val="bottom"/>
            <w:hideMark/>
          </w:tcPr>
          <w:p w:rsidRDefault="009B5246" w:rsidP="00E50C44" w:rsidR="00E50C44" w:rsidRPr="001A586F">
            <w:pPr>
              <w:overflowPunct/>
              <w:autoSpaceDE/>
              <w:autoSpaceDN/>
              <w:adjustRightInd/>
              <w:jc w:val="right"/>
              <w:textAlignment w:val="auto"/>
              <w:rPr>
                <w:rFonts w:cs="Tahoma" w:hAnsi="Tahoma" w:ascii="Tahoma"/>
                <w:color w:val="000000"/>
                <w:sz w:val="18"/>
                <w:szCs w:val="18"/>
                <w:lang w:val="hr-HR"/>
              </w:rPr>
            </w:pPr>
            <w:r w:rsidRPr="001A586F">
              <w:rPr>
                <w:rFonts w:cs="Tahoma" w:hAnsi="Tahoma" w:ascii="Tahoma"/>
                <w:color w:val="000000"/>
                <w:sz w:val="18"/>
                <w:szCs w:val="18"/>
                <w:lang w:val="hr-HR"/>
              </w:rPr>
              <w:t>1</w:t>
            </w:r>
            <w:r w:rsidR="00E50C44" w:rsidRPr="001A586F">
              <w:rPr>
                <w:rFonts w:cs="Tahoma" w:hAnsi="Tahoma" w:ascii="Tahoma"/>
                <w:color w:val="000000"/>
                <w:sz w:val="18"/>
                <w:szCs w:val="18"/>
                <w:lang w:val="hr-HR"/>
              </w:rPr>
              <w:t>.000,00</w:t>
            </w:r>
          </w:p>
        </w:tc>
      </w:tr>
      <w:tr w:rsidTr="002F4AAD" w:rsidR="00E50C44" w:rsidRPr="001A586F">
        <w:trPr>
          <w:trHeight w:val="227"/>
        </w:trPr>
        <w:tc>
          <w:tcPr>
            <w:tcW w:type="dxa" w:w="673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E50C44" w:rsidP="00E50C44" w:rsidR="00E50C44" w:rsidRPr="001A586F">
            <w:pPr>
              <w:overflowPunct/>
              <w:autoSpaceDE/>
              <w:autoSpaceDN/>
              <w:adjustRightInd/>
              <w:textAlignment w:val="auto"/>
              <w:rPr>
                <w:rFonts w:cs="Tahoma" w:hAnsi="Tahoma" w:ascii="Tahoma"/>
                <w:color w:val="000000"/>
                <w:sz w:val="18"/>
                <w:szCs w:val="18"/>
                <w:lang w:val="hr-HR"/>
              </w:rPr>
            </w:pPr>
            <w:r w:rsidRPr="001A586F">
              <w:rPr>
                <w:rFonts w:cs="Tahoma" w:hAnsi="Tahoma" w:ascii="Tahoma"/>
                <w:color w:val="000000"/>
                <w:sz w:val="18"/>
                <w:szCs w:val="18"/>
                <w:lang w:val="hr-HR"/>
              </w:rPr>
              <w:t>ostale obveze stečajne mase (komunalni troškovi, arhiviranje…)</w:t>
            </w:r>
          </w:p>
        </w:tc>
        <w:tc>
          <w:tcPr>
            <w:tcW w:type="dxa" w:w="2246"/>
            <w:tcBorders>
              <w:top w:val="nil"/>
              <w:left w:val="nil"/>
              <w:bottom w:space="0" w:sz="4" w:color="auto" w:val="single"/>
              <w:right w:space="0" w:sz="4" w:color="auto" w:val="single"/>
            </w:tcBorders>
            <w:shd w:fill="auto" w:color="auto" w:val="clear"/>
            <w:noWrap/>
            <w:vAlign w:val="bottom"/>
            <w:hideMark/>
          </w:tcPr>
          <w:p w:rsidRDefault="00881AD5" w:rsidP="00E50C44" w:rsidR="00E50C44" w:rsidRPr="001A586F">
            <w:pPr>
              <w:overflowPunct/>
              <w:autoSpaceDE/>
              <w:autoSpaceDN/>
              <w:adjustRightInd/>
              <w:jc w:val="right"/>
              <w:textAlignment w:val="auto"/>
              <w:rPr>
                <w:rFonts w:cs="Tahoma" w:hAnsi="Tahoma" w:ascii="Tahoma"/>
                <w:color w:val="000000"/>
                <w:sz w:val="18"/>
                <w:szCs w:val="18"/>
                <w:lang w:val="hr-HR"/>
              </w:rPr>
            </w:pPr>
            <w:r>
              <w:rPr>
                <w:rFonts w:cs="Tahoma" w:hAnsi="Tahoma" w:ascii="Tahoma"/>
                <w:color w:val="000000"/>
                <w:sz w:val="18"/>
                <w:szCs w:val="18"/>
                <w:lang w:val="hr-HR"/>
              </w:rPr>
              <w:t>2</w:t>
            </w:r>
            <w:r w:rsidR="00E50C44" w:rsidRPr="001A586F">
              <w:rPr>
                <w:rFonts w:cs="Tahoma" w:hAnsi="Tahoma" w:ascii="Tahoma"/>
                <w:color w:val="000000"/>
                <w:sz w:val="18"/>
                <w:szCs w:val="18"/>
                <w:lang w:val="hr-HR"/>
              </w:rPr>
              <w:t>.000,00</w:t>
            </w:r>
          </w:p>
        </w:tc>
      </w:tr>
      <w:tr w:rsidTr="002F4AAD" w:rsidR="00E50C44" w:rsidRPr="001A586F">
        <w:trPr>
          <w:trHeight w:val="227"/>
        </w:trPr>
        <w:tc>
          <w:tcPr>
            <w:tcW w:type="dxa" w:w="673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E50C44" w:rsidP="00E50C44" w:rsidR="00E50C44" w:rsidRPr="001A586F">
            <w:pPr>
              <w:overflowPunct/>
              <w:autoSpaceDE/>
              <w:autoSpaceDN/>
              <w:adjustRightInd/>
              <w:textAlignment w:val="auto"/>
              <w:rPr>
                <w:rFonts w:cs="Tahoma" w:hAnsi="Tahoma" w:ascii="Tahoma"/>
                <w:b/>
                <w:bCs/>
                <w:color w:val="000000"/>
                <w:sz w:val="18"/>
                <w:szCs w:val="18"/>
                <w:lang w:val="hr-HR"/>
              </w:rPr>
            </w:pPr>
            <w:r w:rsidRPr="001A586F">
              <w:rPr>
                <w:rFonts w:cs="Tahoma" w:hAnsi="Tahoma" w:ascii="Tahoma"/>
                <w:b/>
                <w:bCs/>
                <w:color w:val="000000"/>
                <w:sz w:val="18"/>
                <w:szCs w:val="18"/>
                <w:lang w:val="hr-HR"/>
              </w:rPr>
              <w:t>SVEUKUPNO</w:t>
            </w:r>
          </w:p>
        </w:tc>
        <w:tc>
          <w:tcPr>
            <w:tcW w:type="dxa" w:w="2246"/>
            <w:tcBorders>
              <w:top w:space="0" w:sz="4" w:color="auto" w:val="single"/>
              <w:left w:val="nil"/>
              <w:bottom w:space="0" w:sz="4" w:color="auto" w:val="single"/>
              <w:right w:space="0" w:sz="4" w:color="auto" w:val="single"/>
            </w:tcBorders>
            <w:shd w:fill="auto" w:color="auto" w:val="clear"/>
            <w:noWrap/>
            <w:vAlign w:val="bottom"/>
            <w:hideMark/>
          </w:tcPr>
          <w:p w:rsidRDefault="00983C53" w:rsidP="00E50C44" w:rsidR="00E50C44" w:rsidRPr="001A586F">
            <w:pPr>
              <w:overflowPunct/>
              <w:autoSpaceDE/>
              <w:autoSpaceDN/>
              <w:adjustRightInd/>
              <w:jc w:val="right"/>
              <w:textAlignment w:val="auto"/>
              <w:rPr>
                <w:rFonts w:cs="Tahoma" w:hAnsi="Tahoma" w:ascii="Tahoma"/>
                <w:b/>
                <w:bCs/>
                <w:color w:val="000000"/>
                <w:sz w:val="18"/>
                <w:szCs w:val="18"/>
                <w:lang w:val="hr-HR"/>
              </w:rPr>
            </w:pPr>
            <w:r>
              <w:rPr>
                <w:rFonts w:cs="Tahoma" w:hAnsi="Tahoma" w:ascii="Tahoma"/>
                <w:b/>
                <w:bCs/>
                <w:color w:val="000000"/>
                <w:sz w:val="18"/>
                <w:szCs w:val="18"/>
                <w:lang w:val="hr-HR"/>
              </w:rPr>
              <w:t>59.875</w:t>
            </w:r>
            <w:r w:rsidR="001A1ED0" w:rsidRPr="001A586F">
              <w:rPr>
                <w:rFonts w:cs="Tahoma" w:hAnsi="Tahoma" w:ascii="Tahoma"/>
                <w:b/>
                <w:bCs/>
                <w:color w:val="000000"/>
                <w:sz w:val="18"/>
                <w:szCs w:val="18"/>
                <w:lang w:val="hr-HR"/>
              </w:rPr>
              <w:t>,00</w:t>
            </w:r>
          </w:p>
        </w:tc>
      </w:tr>
    </w:tbl>
    <w:p w:rsidRDefault="00E50C44" w:rsidP="00E50C44" w:rsidR="00E50C44">
      <w:pPr>
        <w:pStyle w:val="Odlomakpopisa"/>
        <w:ind w:left="360"/>
        <w:jc w:val="both"/>
        <w:rPr>
          <w:rFonts w:cs="Tahoma" w:hAnsi="Tahoma" w:ascii="Tahoma"/>
          <w:b/>
          <w:lang w:val="hr-HR"/>
        </w:rPr>
      </w:pPr>
    </w:p>
    <w:p w:rsidRDefault="005F1F4E" w:rsidP="005F1F4E" w:rsidR="00E50C44" w:rsidRPr="005F1F4E">
      <w:pPr>
        <w:jc w:val="both"/>
        <w:rPr>
          <w:rFonts w:cs="Tahoma" w:hAnsi="Tahoma" w:ascii="Tahoma"/>
          <w:sz w:val="20"/>
          <w:szCs w:val="20"/>
          <w:lang w:val="hr-HR"/>
        </w:rPr>
      </w:pPr>
      <w:r>
        <w:rPr>
          <w:rFonts w:cs="Tahoma" w:hAnsi="Tahoma" w:ascii="Tahoma"/>
          <w:sz w:val="20"/>
          <w:szCs w:val="20"/>
          <w:lang w:val="hr-HR"/>
        </w:rPr>
        <w:t>Prikazane obveze temelje se na predviđenom maksimalno zakonskom trajanju stečajnog postupka.</w:t>
      </w:r>
    </w:p>
    <w:p w:rsidRDefault="005F1F4E" w:rsidP="005F1F4E" w:rsidR="005F1F4E">
      <w:pPr>
        <w:jc w:val="both"/>
        <w:rPr>
          <w:rFonts w:cs="Tahoma" w:hAnsi="Tahoma" w:ascii="Tahoma"/>
          <w:b/>
          <w:sz w:val="20"/>
          <w:szCs w:val="20"/>
          <w:lang w:val="hr-HR"/>
        </w:rPr>
      </w:pPr>
    </w:p>
    <w:p w:rsidRDefault="005F1F4E" w:rsidP="005F1F4E" w:rsidR="005F1F4E">
      <w:pPr>
        <w:jc w:val="both"/>
        <w:rPr>
          <w:rFonts w:cs="Tahoma" w:hAnsi="Tahoma" w:ascii="Tahoma"/>
          <w:b/>
          <w:sz w:val="20"/>
          <w:szCs w:val="20"/>
          <w:lang w:val="hr-HR"/>
        </w:rPr>
      </w:pPr>
    </w:p>
    <w:p w:rsidRDefault="00953ADA" w:rsidP="005F1F4E" w:rsidR="00953ADA">
      <w:pPr>
        <w:jc w:val="both"/>
        <w:rPr>
          <w:rFonts w:cs="Tahoma" w:hAnsi="Tahoma" w:ascii="Tahoma"/>
          <w:b/>
          <w:sz w:val="20"/>
          <w:szCs w:val="20"/>
          <w:lang w:val="hr-HR"/>
        </w:rPr>
      </w:pPr>
      <w:r>
        <w:rPr>
          <w:rFonts w:cs="Tahoma" w:hAnsi="Tahoma" w:ascii="Tahoma"/>
          <w:b/>
          <w:sz w:val="20"/>
          <w:szCs w:val="20"/>
          <w:lang w:val="hr-HR"/>
        </w:rPr>
        <w:tab/>
        <w:t>5.2.2.</w:t>
      </w:r>
      <w:r>
        <w:rPr>
          <w:rFonts w:cs="Tahoma" w:hAnsi="Tahoma" w:ascii="Tahoma"/>
          <w:b/>
          <w:sz w:val="20"/>
          <w:szCs w:val="20"/>
          <w:lang w:val="hr-HR"/>
        </w:rPr>
        <w:tab/>
      </w:r>
      <w:r w:rsidRPr="00881AD5">
        <w:rPr>
          <w:rFonts w:cs="Tahoma" w:hAnsi="Tahoma" w:ascii="Tahoma"/>
          <w:b/>
          <w:sz w:val="20"/>
          <w:szCs w:val="20"/>
          <w:lang w:val="hr-HR"/>
        </w:rPr>
        <w:t xml:space="preserve">PREGLED DOSPJELIH NEPODMIRENIH TROŠKOVA </w:t>
      </w:r>
    </w:p>
    <w:p w:rsidRDefault="00953ADA" w:rsidP="00364DCA" w:rsidR="005F1F4E" w:rsidRPr="001A1ED0">
      <w:pPr>
        <w:overflowPunct/>
        <w:autoSpaceDE/>
        <w:autoSpaceDN/>
        <w:adjustRightInd/>
        <w:jc w:val="center"/>
        <w:textAlignment w:val="auto"/>
        <w:rPr>
          <w:rFonts w:cs="Tahoma" w:hAnsi="Tahoma" w:ascii="Tahoma"/>
          <w:b/>
          <w:sz w:val="18"/>
          <w:szCs w:val="18"/>
          <w:lang w:val="hr-HR"/>
        </w:rPr>
      </w:pPr>
      <w:r w:rsidRPr="001A1ED0">
        <w:rPr>
          <w:rFonts w:cs="Tahoma" w:hAnsi="Tahoma" w:ascii="Tahoma"/>
          <w:b/>
          <w:bCs/>
          <w:color w:val="000000"/>
          <w:sz w:val="18"/>
          <w:szCs w:val="18"/>
          <w:lang w:val="hr-HR"/>
        </w:rPr>
        <w:t>(troškovi i ostale obveze stečajnog postupka u vremenu do ispitnog ročišta)</w:t>
      </w:r>
    </w:p>
    <w:tbl>
      <w:tblPr>
        <w:tblW w:type="pct" w:w="5000"/>
        <w:tblLook w:val="04A0" w:noVBand="1" w:noHBand="0" w:lastColumn="0" w:firstColumn="1" w:lastRow="0" w:firstRow="1"/>
      </w:tblPr>
      <w:tblGrid>
        <w:gridCol w:w="7112"/>
        <w:gridCol w:w="2080"/>
      </w:tblGrid>
      <w:tr w:rsidTr="006B43EA" w:rsidR="00953ADA" w:rsidRPr="007757E0">
        <w:trPr>
          <w:trHeight w:val="227"/>
        </w:trPr>
        <w:tc>
          <w:tcPr>
            <w:tcW w:type="dxa" w:w="6945"/>
            <w:tcBorders>
              <w:top w:val="nil"/>
              <w:left w:val="nil"/>
              <w:bottom w:space="0" w:sz="4" w:color="auto" w:val="single"/>
              <w:right w:val="nil"/>
            </w:tcBorders>
            <w:shd w:fill="auto" w:color="auto" w:val="clear"/>
            <w:noWrap/>
            <w:vAlign w:val="center"/>
            <w:hideMark/>
          </w:tcPr>
          <w:p w:rsidRDefault="00953ADA" w:rsidP="00953ADA" w:rsidR="00953ADA" w:rsidRPr="005F1F4E">
            <w:pPr>
              <w:overflowPunct/>
              <w:autoSpaceDE/>
              <w:autoSpaceDN/>
              <w:adjustRightInd/>
              <w:ind w:left="-105"/>
              <w:textAlignment w:val="auto"/>
              <w:rPr>
                <w:sz w:val="18"/>
                <w:szCs w:val="18"/>
                <w:lang w:val="hr-HR"/>
              </w:rPr>
            </w:pPr>
          </w:p>
        </w:tc>
        <w:tc>
          <w:tcPr>
            <w:tcW w:type="dxa" w:w="2031"/>
            <w:tcBorders>
              <w:top w:val="nil"/>
              <w:left w:val="nil"/>
              <w:bottom w:space="0" w:sz="4" w:color="auto" w:val="single"/>
              <w:right w:val="nil"/>
            </w:tcBorders>
            <w:shd w:fill="auto" w:color="auto" w:val="clear"/>
            <w:noWrap/>
            <w:vAlign w:val="center"/>
            <w:hideMark/>
          </w:tcPr>
          <w:p w:rsidRDefault="00953ADA" w:rsidP="005F1F4E" w:rsidR="00953ADA" w:rsidRPr="005F1F4E">
            <w:pPr>
              <w:overflowPunct/>
              <w:autoSpaceDE/>
              <w:autoSpaceDN/>
              <w:adjustRightInd/>
              <w:textAlignment w:val="auto"/>
              <w:rPr>
                <w:sz w:val="18"/>
                <w:szCs w:val="18"/>
                <w:lang w:val="hr-HR"/>
              </w:rPr>
            </w:pPr>
          </w:p>
        </w:tc>
      </w:tr>
      <w:tr w:rsidTr="006B43EA" w:rsidR="00953ADA" w:rsidRPr="007757E0">
        <w:trPr>
          <w:trHeight w:val="227"/>
        </w:trPr>
        <w:tc>
          <w:tcPr>
            <w:tcW w:type="dxa" w:w="6945"/>
            <w:tcBorders>
              <w:top w:space="0" w:sz="4" w:color="auto" w:val="single"/>
              <w:left w:space="0" w:sz="4" w:color="auto" w:val="single"/>
              <w:bottom w:space="0" w:sz="4" w:color="auto" w:val="single"/>
              <w:right w:space="0" w:sz="4" w:color="auto" w:val="single"/>
            </w:tcBorders>
            <w:shd w:themeFillTint="99" w:themeFill="accent6" w:fill="FABF8F" w:color="auto" w:val="clear"/>
            <w:noWrap/>
            <w:vAlign w:val="center"/>
            <w:hideMark/>
          </w:tcPr>
          <w:p w:rsidRDefault="00953ADA" w:rsidP="005F1F4E" w:rsidR="00953ADA" w:rsidRPr="005F1F4E">
            <w:pPr>
              <w:overflowPunct/>
              <w:autoSpaceDE/>
              <w:autoSpaceDN/>
              <w:adjustRightInd/>
              <w:jc w:val="center"/>
              <w:textAlignment w:val="auto"/>
              <w:rPr>
                <w:rFonts w:cs="Tahoma" w:hAnsi="Tahoma" w:ascii="Tahoma"/>
                <w:b/>
                <w:bCs/>
                <w:color w:val="000000"/>
                <w:sz w:val="18"/>
                <w:szCs w:val="18"/>
                <w:lang w:val="hr-HR"/>
              </w:rPr>
            </w:pPr>
            <w:r w:rsidRPr="005F1F4E">
              <w:rPr>
                <w:rFonts w:cs="Tahoma" w:hAnsi="Tahoma" w:ascii="Tahoma"/>
                <w:b/>
                <w:bCs/>
                <w:color w:val="000000"/>
                <w:sz w:val="18"/>
                <w:szCs w:val="18"/>
                <w:lang w:val="hr-HR"/>
              </w:rPr>
              <w:t>OPIS</w:t>
            </w:r>
          </w:p>
        </w:tc>
        <w:tc>
          <w:tcPr>
            <w:tcW w:type="dxa" w:w="2031"/>
            <w:tcBorders>
              <w:top w:space="0" w:sz="4" w:color="auto" w:val="single"/>
              <w:left w:val="nil"/>
              <w:bottom w:space="0" w:sz="4" w:color="auto" w:val="single"/>
              <w:right w:space="0" w:sz="4" w:color="auto" w:val="single"/>
            </w:tcBorders>
            <w:shd w:themeFillTint="99" w:themeFill="accent6" w:fill="FABF8F" w:color="auto" w:val="clear"/>
            <w:vAlign w:val="center"/>
            <w:hideMark/>
          </w:tcPr>
          <w:p w:rsidRDefault="00953ADA" w:rsidP="005F1F4E" w:rsidR="00953ADA" w:rsidRPr="005F1F4E">
            <w:pPr>
              <w:overflowPunct/>
              <w:autoSpaceDE/>
              <w:autoSpaceDN/>
              <w:adjustRightInd/>
              <w:jc w:val="center"/>
              <w:textAlignment w:val="auto"/>
              <w:rPr>
                <w:rFonts w:cs="Tahoma" w:hAnsi="Tahoma" w:ascii="Tahoma"/>
                <w:b/>
                <w:bCs/>
                <w:color w:val="000000"/>
                <w:sz w:val="18"/>
                <w:szCs w:val="18"/>
                <w:lang w:val="hr-HR"/>
              </w:rPr>
            </w:pPr>
            <w:r w:rsidRPr="005F1F4E">
              <w:rPr>
                <w:rFonts w:cs="Tahoma" w:hAnsi="Tahoma" w:ascii="Tahoma"/>
                <w:b/>
                <w:bCs/>
                <w:color w:val="000000"/>
                <w:sz w:val="18"/>
                <w:szCs w:val="18"/>
                <w:lang w:val="hr-HR"/>
              </w:rPr>
              <w:t>IZNOS U KUNAMA</w:t>
            </w:r>
          </w:p>
        </w:tc>
      </w:tr>
      <w:tr w:rsidTr="006B43EA" w:rsidR="00953ADA" w:rsidRPr="007757E0">
        <w:trPr>
          <w:trHeight w:val="227"/>
        </w:trPr>
        <w:tc>
          <w:tcPr>
            <w:tcW w:type="dxa" w:w="6945"/>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53ADA" w:rsidP="005F1F4E" w:rsidR="00953ADA" w:rsidRPr="005F1F4E">
            <w:pPr>
              <w:overflowPunct/>
              <w:autoSpaceDE/>
              <w:autoSpaceDN/>
              <w:adjustRightInd/>
              <w:textAlignment w:val="auto"/>
              <w:rPr>
                <w:rFonts w:cs="Tahoma" w:hAnsi="Tahoma" w:ascii="Tahoma"/>
                <w:b/>
                <w:bCs/>
                <w:color w:val="000000"/>
                <w:sz w:val="18"/>
                <w:szCs w:val="18"/>
                <w:lang w:val="hr-HR"/>
              </w:rPr>
            </w:pPr>
            <w:r w:rsidRPr="005F1F4E">
              <w:rPr>
                <w:rFonts w:cs="Tahoma" w:hAnsi="Tahoma" w:ascii="Tahoma"/>
                <w:b/>
                <w:bCs/>
                <w:color w:val="000000"/>
                <w:sz w:val="18"/>
                <w:szCs w:val="18"/>
                <w:lang w:val="hr-HR"/>
              </w:rPr>
              <w:t>TROŠKOVI STEČAJNOG POSTUPKA</w:t>
            </w:r>
          </w:p>
        </w:tc>
        <w:tc>
          <w:tcPr>
            <w:tcW w:type="dxa" w:w="2031"/>
            <w:tcBorders>
              <w:top w:space="0" w:sz="4" w:color="auto" w:val="single"/>
              <w:left w:val="nil"/>
              <w:bottom w:space="0" w:sz="4" w:color="auto" w:val="single"/>
              <w:right w:space="0" w:sz="4" w:color="auto" w:val="single"/>
            </w:tcBorders>
            <w:shd w:fill="auto" w:color="auto" w:val="clear"/>
            <w:noWrap/>
            <w:vAlign w:val="center"/>
            <w:hideMark/>
          </w:tcPr>
          <w:p w:rsidRDefault="00972CB8" w:rsidP="005F1F4E" w:rsidR="00953ADA" w:rsidRPr="005F1F4E">
            <w:pPr>
              <w:overflowPunct/>
              <w:autoSpaceDE/>
              <w:autoSpaceDN/>
              <w:adjustRightInd/>
              <w:jc w:val="right"/>
              <w:textAlignment w:val="auto"/>
              <w:rPr>
                <w:rFonts w:cs="Tahoma" w:hAnsi="Tahoma" w:ascii="Tahoma"/>
                <w:b/>
                <w:bCs/>
                <w:color w:val="000000"/>
                <w:sz w:val="18"/>
                <w:szCs w:val="18"/>
                <w:lang w:val="hr-HR"/>
              </w:rPr>
            </w:pPr>
            <w:r>
              <w:rPr>
                <w:rFonts w:cs="Tahoma" w:hAnsi="Tahoma" w:ascii="Tahoma"/>
                <w:b/>
                <w:bCs/>
                <w:color w:val="000000"/>
                <w:sz w:val="18"/>
                <w:szCs w:val="18"/>
                <w:lang w:val="hr-HR"/>
              </w:rPr>
              <w:t>0,00</w:t>
            </w:r>
          </w:p>
        </w:tc>
      </w:tr>
      <w:tr w:rsidTr="006B43EA" w:rsidR="00953ADA" w:rsidRPr="007757E0">
        <w:trPr>
          <w:trHeight w:val="227"/>
        </w:trPr>
        <w:tc>
          <w:tcPr>
            <w:tcW w:type="dxa" w:w="6945"/>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53ADA" w:rsidP="005F1F4E" w:rsidR="00953ADA" w:rsidRPr="005F1F4E">
            <w:pPr>
              <w:overflowPunct/>
              <w:autoSpaceDE/>
              <w:autoSpaceDN/>
              <w:adjustRightInd/>
              <w:textAlignment w:val="auto"/>
              <w:rPr>
                <w:rFonts w:cs="Tahoma" w:hAnsi="Tahoma" w:ascii="Tahoma"/>
                <w:color w:val="000000"/>
                <w:sz w:val="18"/>
                <w:szCs w:val="18"/>
                <w:lang w:val="hr-HR"/>
              </w:rPr>
            </w:pPr>
            <w:r w:rsidRPr="005F1F4E">
              <w:rPr>
                <w:rFonts w:cs="Tahoma" w:hAnsi="Tahoma" w:ascii="Tahoma"/>
                <w:color w:val="000000"/>
                <w:sz w:val="18"/>
                <w:szCs w:val="18"/>
                <w:lang w:val="hr-HR"/>
              </w:rPr>
              <w:t>izdaci stečajnog upravitelja (bruto)</w:t>
            </w:r>
          </w:p>
        </w:tc>
        <w:tc>
          <w:tcPr>
            <w:tcW w:type="dxa" w:w="2031"/>
            <w:tcBorders>
              <w:top w:space="0" w:sz="4" w:color="auto" w:val="single"/>
              <w:left w:val="nil"/>
              <w:bottom w:space="0" w:sz="4" w:color="auto" w:val="single"/>
              <w:right w:space="0" w:sz="4" w:color="auto" w:val="single"/>
            </w:tcBorders>
            <w:shd w:fill="auto" w:color="auto" w:val="clear"/>
            <w:noWrap/>
            <w:vAlign w:val="center"/>
            <w:hideMark/>
          </w:tcPr>
          <w:p w:rsidRDefault="00972CB8" w:rsidP="005F1F4E" w:rsidR="00953ADA" w:rsidRPr="005F1F4E">
            <w:pPr>
              <w:overflowPunct/>
              <w:autoSpaceDE/>
              <w:autoSpaceDN/>
              <w:adjustRightInd/>
              <w:jc w:val="right"/>
              <w:textAlignment w:val="auto"/>
              <w:rPr>
                <w:rFonts w:cs="Tahoma" w:hAnsi="Tahoma" w:ascii="Tahoma"/>
                <w:sz w:val="18"/>
                <w:szCs w:val="18"/>
                <w:lang w:val="hr-HR"/>
              </w:rPr>
            </w:pPr>
            <w:r>
              <w:rPr>
                <w:rFonts w:cs="Tahoma" w:hAnsi="Tahoma" w:ascii="Tahoma"/>
                <w:sz w:val="18"/>
                <w:szCs w:val="18"/>
                <w:lang w:val="hr-HR"/>
              </w:rPr>
              <w:t>0,00</w:t>
            </w:r>
          </w:p>
        </w:tc>
      </w:tr>
      <w:tr w:rsidTr="006B43EA" w:rsidR="00953ADA" w:rsidRPr="007757E0">
        <w:trPr>
          <w:trHeight w:val="227"/>
        </w:trPr>
        <w:tc>
          <w:tcPr>
            <w:tcW w:type="dxa" w:w="6945"/>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53ADA" w:rsidP="005F1F4E" w:rsidR="00953ADA" w:rsidRPr="005F1F4E">
            <w:pPr>
              <w:overflowPunct/>
              <w:autoSpaceDE/>
              <w:autoSpaceDN/>
              <w:adjustRightInd/>
              <w:textAlignment w:val="auto"/>
              <w:rPr>
                <w:rFonts w:cs="Tahoma" w:hAnsi="Tahoma" w:ascii="Tahoma"/>
                <w:color w:val="000000"/>
                <w:sz w:val="18"/>
                <w:szCs w:val="18"/>
                <w:lang w:val="hr-HR"/>
              </w:rPr>
            </w:pPr>
            <w:r w:rsidRPr="005F1F4E">
              <w:rPr>
                <w:rFonts w:cs="Tahoma" w:hAnsi="Tahoma" w:ascii="Tahoma"/>
                <w:color w:val="000000"/>
                <w:sz w:val="18"/>
                <w:szCs w:val="18"/>
                <w:lang w:val="hr-HR"/>
              </w:rPr>
              <w:t xml:space="preserve">drugi troškovi </w:t>
            </w:r>
          </w:p>
        </w:tc>
        <w:tc>
          <w:tcPr>
            <w:tcW w:type="dxa" w:w="2031"/>
            <w:tcBorders>
              <w:top w:space="0" w:sz="4" w:color="auto" w:val="single"/>
              <w:left w:val="nil"/>
              <w:bottom w:space="0" w:sz="4" w:color="auto" w:val="single"/>
              <w:right w:space="0" w:sz="4" w:color="auto" w:val="single"/>
            </w:tcBorders>
            <w:shd w:fill="auto" w:color="auto" w:val="clear"/>
            <w:noWrap/>
            <w:vAlign w:val="center"/>
            <w:hideMark/>
          </w:tcPr>
          <w:p w:rsidRDefault="00953ADA" w:rsidP="005F1F4E" w:rsidR="00953ADA" w:rsidRPr="005F1F4E">
            <w:pPr>
              <w:overflowPunct/>
              <w:autoSpaceDE/>
              <w:autoSpaceDN/>
              <w:adjustRightInd/>
              <w:jc w:val="right"/>
              <w:textAlignment w:val="auto"/>
              <w:rPr>
                <w:rFonts w:cs="Tahoma" w:hAnsi="Tahoma" w:ascii="Tahoma"/>
                <w:sz w:val="18"/>
                <w:szCs w:val="18"/>
                <w:lang w:val="hr-HR"/>
              </w:rPr>
            </w:pPr>
            <w:r w:rsidRPr="005F1F4E">
              <w:rPr>
                <w:rFonts w:cs="Tahoma" w:hAnsi="Tahoma" w:ascii="Tahoma"/>
                <w:sz w:val="18"/>
                <w:szCs w:val="18"/>
                <w:lang w:val="hr-HR"/>
              </w:rPr>
              <w:t>0,00</w:t>
            </w:r>
          </w:p>
        </w:tc>
      </w:tr>
      <w:tr w:rsidTr="006B43EA" w:rsidR="00953ADA" w:rsidRPr="007757E0">
        <w:trPr>
          <w:trHeight w:val="227"/>
        </w:trPr>
        <w:tc>
          <w:tcPr>
            <w:tcW w:type="dxa" w:w="6945"/>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53ADA" w:rsidP="005F1F4E" w:rsidR="00953ADA" w:rsidRPr="005F1F4E">
            <w:pPr>
              <w:overflowPunct/>
              <w:autoSpaceDE/>
              <w:autoSpaceDN/>
              <w:adjustRightInd/>
              <w:textAlignment w:val="auto"/>
              <w:rPr>
                <w:rFonts w:cs="Tahoma" w:hAnsi="Tahoma" w:ascii="Tahoma"/>
                <w:b/>
                <w:bCs/>
                <w:color w:val="000000"/>
                <w:sz w:val="18"/>
                <w:szCs w:val="18"/>
                <w:lang w:val="hr-HR"/>
              </w:rPr>
            </w:pPr>
            <w:r w:rsidRPr="005F1F4E">
              <w:rPr>
                <w:rFonts w:cs="Tahoma" w:hAnsi="Tahoma" w:ascii="Tahoma"/>
                <w:b/>
                <w:bCs/>
                <w:color w:val="000000"/>
                <w:sz w:val="18"/>
                <w:szCs w:val="18"/>
                <w:lang w:val="hr-HR"/>
              </w:rPr>
              <w:t>OSTALE OBVEZE STEČAJNE MASE</w:t>
            </w:r>
          </w:p>
        </w:tc>
        <w:tc>
          <w:tcPr>
            <w:tcW w:type="dxa" w:w="2031"/>
            <w:tcBorders>
              <w:top w:space="0" w:sz="4" w:color="auto" w:val="single"/>
              <w:left w:val="nil"/>
              <w:bottom w:space="0" w:sz="4" w:color="auto" w:val="single"/>
              <w:right w:space="0" w:sz="4" w:color="auto" w:val="single"/>
            </w:tcBorders>
            <w:shd w:fill="auto" w:color="auto" w:val="clear"/>
            <w:noWrap/>
            <w:vAlign w:val="center"/>
            <w:hideMark/>
          </w:tcPr>
          <w:p w:rsidRDefault="00972CB8" w:rsidP="005F1F4E" w:rsidR="00953ADA" w:rsidRPr="005F1F4E">
            <w:pPr>
              <w:overflowPunct/>
              <w:autoSpaceDE/>
              <w:autoSpaceDN/>
              <w:adjustRightInd/>
              <w:jc w:val="right"/>
              <w:textAlignment w:val="auto"/>
              <w:rPr>
                <w:rFonts w:cs="Tahoma" w:hAnsi="Tahoma" w:ascii="Tahoma"/>
                <w:b/>
                <w:bCs/>
                <w:color w:val="000000"/>
                <w:sz w:val="18"/>
                <w:szCs w:val="18"/>
                <w:lang w:val="hr-HR"/>
              </w:rPr>
            </w:pPr>
            <w:r>
              <w:rPr>
                <w:rFonts w:cs="Tahoma" w:hAnsi="Tahoma" w:ascii="Tahoma"/>
                <w:b/>
                <w:bCs/>
                <w:color w:val="000000"/>
                <w:sz w:val="18"/>
                <w:szCs w:val="18"/>
                <w:lang w:val="hr-HR"/>
              </w:rPr>
              <w:t>5.641,5</w:t>
            </w:r>
            <w:r w:rsidR="00953ADA" w:rsidRPr="005F1F4E">
              <w:rPr>
                <w:rFonts w:cs="Tahoma" w:hAnsi="Tahoma" w:ascii="Tahoma"/>
                <w:b/>
                <w:bCs/>
                <w:color w:val="000000"/>
                <w:sz w:val="18"/>
                <w:szCs w:val="18"/>
                <w:lang w:val="hr-HR"/>
              </w:rPr>
              <w:t>0</w:t>
            </w:r>
          </w:p>
        </w:tc>
      </w:tr>
      <w:tr w:rsidTr="006B43EA" w:rsidR="00953ADA" w:rsidRPr="007757E0">
        <w:trPr>
          <w:trHeight w:val="227"/>
        </w:trPr>
        <w:tc>
          <w:tcPr>
            <w:tcW w:type="dxa" w:w="6945"/>
            <w:tcBorders>
              <w:top w:space="0" w:sz="4" w:color="auto" w:val="single"/>
              <w:left w:space="0" w:sz="4" w:color="auto" w:val="single"/>
              <w:bottom w:space="0" w:sz="4" w:color="auto" w:val="single"/>
              <w:right w:space="0" w:sz="4" w:color="auto" w:val="single"/>
            </w:tcBorders>
            <w:shd w:fill="auto" w:color="auto" w:val="clear"/>
            <w:vAlign w:val="center"/>
            <w:hideMark/>
          </w:tcPr>
          <w:p w:rsidRDefault="00953ADA" w:rsidP="005F1F4E" w:rsidR="00953ADA" w:rsidRPr="005F1F4E">
            <w:pPr>
              <w:overflowPunct/>
              <w:autoSpaceDE/>
              <w:autoSpaceDN/>
              <w:adjustRightInd/>
              <w:textAlignment w:val="auto"/>
              <w:rPr>
                <w:rFonts w:cs="Tahoma" w:hAnsi="Tahoma" w:ascii="Tahoma"/>
                <w:color w:val="000000"/>
                <w:sz w:val="18"/>
                <w:szCs w:val="18"/>
                <w:lang w:val="hr-HR"/>
              </w:rPr>
            </w:pPr>
            <w:r w:rsidRPr="005F1F4E">
              <w:rPr>
                <w:rFonts w:cs="Tahoma" w:hAnsi="Tahoma" w:ascii="Tahoma"/>
                <w:color w:val="000000"/>
                <w:sz w:val="18"/>
                <w:szCs w:val="18"/>
                <w:lang w:val="hr-HR"/>
              </w:rPr>
              <w:t>materijalni troškovi (, pečat, poštarina, platni promet, uredski i potrošni materijal i sl.)</w:t>
            </w:r>
          </w:p>
        </w:tc>
        <w:tc>
          <w:tcPr>
            <w:tcW w:type="dxa" w:w="2031"/>
            <w:tcBorders>
              <w:top w:space="0" w:sz="4" w:color="auto" w:val="single"/>
              <w:left w:val="nil"/>
              <w:bottom w:space="0" w:sz="4" w:color="auto" w:val="single"/>
              <w:right w:space="0" w:sz="4" w:color="auto" w:val="single"/>
            </w:tcBorders>
            <w:shd w:fill="auto" w:color="auto" w:val="clear"/>
            <w:noWrap/>
            <w:vAlign w:val="center"/>
            <w:hideMark/>
          </w:tcPr>
          <w:p w:rsidRDefault="00972CB8" w:rsidP="001A2EE9" w:rsidR="00953ADA" w:rsidRPr="005F1F4E">
            <w:pPr>
              <w:overflowPunct/>
              <w:autoSpaceDE/>
              <w:autoSpaceDN/>
              <w:adjustRightInd/>
              <w:jc w:val="right"/>
              <w:textAlignment w:val="auto"/>
              <w:rPr>
                <w:rFonts w:cs="Tahoma" w:hAnsi="Tahoma" w:ascii="Tahoma"/>
                <w:sz w:val="18"/>
                <w:szCs w:val="18"/>
                <w:lang w:val="hr-HR"/>
              </w:rPr>
            </w:pPr>
            <w:r>
              <w:rPr>
                <w:rFonts w:cs="Tahoma" w:hAnsi="Tahoma" w:ascii="Tahoma"/>
                <w:sz w:val="18"/>
                <w:szCs w:val="18"/>
                <w:lang w:val="hr-HR"/>
              </w:rPr>
              <w:t>266,50</w:t>
            </w:r>
          </w:p>
        </w:tc>
      </w:tr>
      <w:tr w:rsidTr="006B43EA" w:rsidR="00953ADA" w:rsidRPr="007757E0">
        <w:trPr>
          <w:trHeight w:val="227"/>
        </w:trPr>
        <w:tc>
          <w:tcPr>
            <w:tcW w:type="dxa" w:w="6945"/>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53ADA" w:rsidP="005F1F4E" w:rsidR="00953ADA" w:rsidRPr="005F1F4E">
            <w:pPr>
              <w:overflowPunct/>
              <w:autoSpaceDE/>
              <w:autoSpaceDN/>
              <w:adjustRightInd/>
              <w:textAlignment w:val="auto"/>
              <w:rPr>
                <w:rFonts w:cs="Tahoma" w:hAnsi="Tahoma" w:ascii="Tahoma"/>
                <w:color w:val="000000"/>
                <w:sz w:val="18"/>
                <w:szCs w:val="18"/>
                <w:lang w:val="hr-HR"/>
              </w:rPr>
            </w:pPr>
            <w:r w:rsidRPr="005F1F4E">
              <w:rPr>
                <w:rFonts w:cs="Tahoma" w:hAnsi="Tahoma" w:ascii="Tahoma"/>
                <w:color w:val="000000"/>
                <w:sz w:val="18"/>
                <w:szCs w:val="18"/>
                <w:lang w:val="hr-HR"/>
              </w:rPr>
              <w:t>naknada za obavljanje knjigovodstvenih poslova</w:t>
            </w:r>
          </w:p>
        </w:tc>
        <w:tc>
          <w:tcPr>
            <w:tcW w:type="dxa" w:w="2031"/>
            <w:tcBorders>
              <w:top w:space="0" w:sz="4" w:color="auto" w:val="single"/>
              <w:left w:val="nil"/>
              <w:bottom w:space="0" w:sz="4" w:color="auto" w:val="single"/>
              <w:right w:space="0" w:sz="4" w:color="auto" w:val="single"/>
            </w:tcBorders>
            <w:shd w:fill="auto" w:color="auto" w:val="clear"/>
            <w:noWrap/>
            <w:vAlign w:val="center"/>
            <w:hideMark/>
          </w:tcPr>
          <w:p w:rsidRDefault="00953ADA" w:rsidP="005F1F4E" w:rsidR="00953ADA" w:rsidRPr="005F1F4E">
            <w:pPr>
              <w:overflowPunct/>
              <w:autoSpaceDE/>
              <w:autoSpaceDN/>
              <w:adjustRightInd/>
              <w:jc w:val="right"/>
              <w:textAlignment w:val="auto"/>
              <w:rPr>
                <w:rFonts w:cs="Tahoma" w:hAnsi="Tahoma" w:ascii="Tahoma"/>
                <w:sz w:val="18"/>
                <w:szCs w:val="18"/>
                <w:lang w:val="hr-HR"/>
              </w:rPr>
            </w:pPr>
            <w:r w:rsidRPr="005F1F4E">
              <w:rPr>
                <w:rFonts w:cs="Tahoma" w:hAnsi="Tahoma" w:ascii="Tahoma"/>
                <w:sz w:val="18"/>
                <w:szCs w:val="18"/>
                <w:lang w:val="hr-HR"/>
              </w:rPr>
              <w:t>1.500,00</w:t>
            </w:r>
          </w:p>
        </w:tc>
      </w:tr>
      <w:tr w:rsidTr="006B43EA" w:rsidR="006B43EA" w:rsidRPr="007757E0">
        <w:trPr>
          <w:trHeight w:val="227"/>
        </w:trPr>
        <w:tc>
          <w:tcPr>
            <w:tcW w:type="dxa" w:w="6945"/>
            <w:tcBorders>
              <w:top w:space="0" w:sz="4" w:color="auto" w:val="single"/>
              <w:left w:space="0" w:sz="4" w:color="auto" w:val="single"/>
              <w:bottom w:space="0" w:sz="4" w:color="auto" w:val="single"/>
              <w:right w:space="0" w:sz="4" w:color="auto" w:val="single"/>
            </w:tcBorders>
            <w:shd w:fill="auto" w:color="auto" w:val="clear"/>
            <w:noWrap/>
            <w:vAlign w:val="bottom"/>
          </w:tcPr>
          <w:p w:rsidRDefault="006B43EA" w:rsidP="006B43EA" w:rsidR="006B43EA" w:rsidRPr="005F1F4E">
            <w:pPr>
              <w:overflowPunct/>
              <w:autoSpaceDE/>
              <w:autoSpaceDN/>
              <w:adjustRightInd/>
              <w:textAlignment w:val="auto"/>
              <w:rPr>
                <w:rFonts w:cs="Tahoma" w:hAnsi="Tahoma" w:ascii="Tahoma"/>
                <w:color w:val="000000"/>
                <w:sz w:val="18"/>
                <w:szCs w:val="18"/>
                <w:lang w:val="hr-HR"/>
              </w:rPr>
            </w:pPr>
            <w:r>
              <w:rPr>
                <w:rFonts w:cs="Tahoma" w:hAnsi="Tahoma" w:ascii="Tahoma"/>
                <w:color w:val="000000"/>
                <w:sz w:val="18"/>
                <w:szCs w:val="18"/>
                <w:lang w:val="hr-HR"/>
              </w:rPr>
              <w:t>Naknada za procjene, vještačenja imovine</w:t>
            </w:r>
          </w:p>
        </w:tc>
        <w:tc>
          <w:tcPr>
            <w:tcW w:type="dxa" w:w="2031"/>
            <w:tcBorders>
              <w:top w:space="0" w:sz="4" w:color="auto" w:val="single"/>
              <w:left w:val="nil"/>
              <w:bottom w:space="0" w:sz="4" w:color="auto" w:val="single"/>
              <w:right w:space="0" w:sz="4" w:color="auto" w:val="single"/>
            </w:tcBorders>
            <w:shd w:fill="auto" w:color="auto" w:val="clear"/>
            <w:noWrap/>
            <w:vAlign w:val="center"/>
            <w:hideMark/>
          </w:tcPr>
          <w:p w:rsidRDefault="006B43EA" w:rsidP="006B43EA" w:rsidR="006B43EA" w:rsidRPr="005F1F4E">
            <w:pPr>
              <w:overflowPunct/>
              <w:autoSpaceDE/>
              <w:autoSpaceDN/>
              <w:adjustRightInd/>
              <w:jc w:val="right"/>
              <w:textAlignment w:val="auto"/>
              <w:rPr>
                <w:rFonts w:cs="Tahoma" w:hAnsi="Tahoma" w:ascii="Tahoma"/>
                <w:color w:val="000000"/>
                <w:sz w:val="18"/>
                <w:szCs w:val="18"/>
                <w:lang w:val="hr-HR"/>
              </w:rPr>
            </w:pPr>
            <w:r>
              <w:rPr>
                <w:rFonts w:cs="Tahoma" w:hAnsi="Tahoma" w:ascii="Tahoma"/>
                <w:color w:val="000000"/>
                <w:sz w:val="18"/>
                <w:szCs w:val="18"/>
                <w:lang w:val="hr-HR"/>
              </w:rPr>
              <w:t>3.875,00</w:t>
            </w:r>
          </w:p>
        </w:tc>
      </w:tr>
      <w:tr w:rsidTr="006B43EA" w:rsidR="006B43EA" w:rsidRPr="007757E0">
        <w:trPr>
          <w:trHeight w:val="227"/>
        </w:trPr>
        <w:tc>
          <w:tcPr>
            <w:tcW w:type="dxa" w:w="6945"/>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6B43EA" w:rsidP="006B43EA" w:rsidR="006B43EA" w:rsidRPr="005F1F4E">
            <w:pPr>
              <w:overflowPunct/>
              <w:autoSpaceDE/>
              <w:autoSpaceDN/>
              <w:adjustRightInd/>
              <w:textAlignment w:val="auto"/>
              <w:rPr>
                <w:rFonts w:cs="Tahoma" w:hAnsi="Tahoma" w:ascii="Tahoma"/>
                <w:b/>
                <w:bCs/>
                <w:color w:val="000000"/>
                <w:sz w:val="18"/>
                <w:szCs w:val="18"/>
                <w:lang w:val="hr-HR"/>
              </w:rPr>
            </w:pPr>
            <w:r w:rsidRPr="005F1F4E">
              <w:rPr>
                <w:rFonts w:cs="Tahoma" w:hAnsi="Tahoma" w:ascii="Tahoma"/>
                <w:b/>
                <w:bCs/>
                <w:color w:val="000000"/>
                <w:sz w:val="18"/>
                <w:szCs w:val="18"/>
                <w:lang w:val="hr-HR"/>
              </w:rPr>
              <w:t>SVEUKUPNO</w:t>
            </w:r>
          </w:p>
        </w:tc>
        <w:tc>
          <w:tcPr>
            <w:tcW w:type="dxa" w:w="2031"/>
            <w:tcBorders>
              <w:top w:space="0" w:sz="4" w:color="auto" w:val="single"/>
              <w:left w:val="nil"/>
              <w:bottom w:space="0" w:sz="4" w:color="auto" w:val="single"/>
              <w:right w:space="0" w:sz="4" w:color="auto" w:val="single"/>
            </w:tcBorders>
            <w:shd w:fill="auto" w:color="auto" w:val="clear"/>
            <w:noWrap/>
            <w:vAlign w:val="center"/>
            <w:hideMark/>
          </w:tcPr>
          <w:p w:rsidRDefault="00972CB8" w:rsidP="006B43EA" w:rsidR="006B43EA" w:rsidRPr="005F1F4E">
            <w:pPr>
              <w:overflowPunct/>
              <w:autoSpaceDE/>
              <w:autoSpaceDN/>
              <w:adjustRightInd/>
              <w:jc w:val="right"/>
              <w:textAlignment w:val="auto"/>
              <w:rPr>
                <w:rFonts w:cs="Tahoma" w:hAnsi="Tahoma" w:ascii="Tahoma"/>
                <w:b/>
                <w:bCs/>
                <w:color w:val="000000"/>
                <w:sz w:val="18"/>
                <w:szCs w:val="18"/>
                <w:lang w:val="hr-HR"/>
              </w:rPr>
            </w:pPr>
            <w:r>
              <w:rPr>
                <w:rFonts w:cs="Tahoma" w:hAnsi="Tahoma" w:ascii="Tahoma"/>
                <w:b/>
                <w:bCs/>
                <w:color w:val="000000"/>
                <w:sz w:val="18"/>
                <w:szCs w:val="18"/>
                <w:lang w:val="hr-HR"/>
              </w:rPr>
              <w:t>5.641,50</w:t>
            </w:r>
          </w:p>
        </w:tc>
      </w:tr>
    </w:tbl>
    <w:p w:rsidRDefault="00E50C44" w:rsidP="00E50C44" w:rsidR="00E50C44" w:rsidRPr="00133E2B">
      <w:pPr>
        <w:ind w:left="720"/>
        <w:jc w:val="both"/>
        <w:rPr>
          <w:rFonts w:cs="Tahoma" w:hAnsi="Tahoma" w:ascii="Tahoma"/>
          <w:b/>
          <w:sz w:val="20"/>
          <w:szCs w:val="20"/>
          <w:lang w:val="hr-HR"/>
        </w:rPr>
      </w:pPr>
      <w:r>
        <w:rPr>
          <w:rFonts w:cs="Tahoma" w:hAnsi="Tahoma" w:ascii="Tahoma"/>
          <w:b/>
          <w:sz w:val="20"/>
          <w:szCs w:val="20"/>
          <w:lang w:val="hr-HR"/>
        </w:rPr>
        <w:t>5.2.</w:t>
      </w:r>
      <w:r w:rsidR="00953ADA">
        <w:rPr>
          <w:rFonts w:cs="Tahoma" w:hAnsi="Tahoma" w:ascii="Tahoma"/>
          <w:b/>
          <w:sz w:val="20"/>
          <w:szCs w:val="20"/>
          <w:lang w:val="hr-HR"/>
        </w:rPr>
        <w:t>3</w:t>
      </w:r>
      <w:r>
        <w:rPr>
          <w:rFonts w:cs="Tahoma" w:hAnsi="Tahoma" w:ascii="Tahoma"/>
          <w:b/>
          <w:sz w:val="20"/>
          <w:szCs w:val="20"/>
          <w:lang w:val="hr-HR"/>
        </w:rPr>
        <w:t>.</w:t>
      </w:r>
      <w:r>
        <w:rPr>
          <w:rFonts w:cs="Tahoma" w:hAnsi="Tahoma" w:ascii="Tahoma"/>
          <w:b/>
          <w:sz w:val="20"/>
          <w:szCs w:val="20"/>
          <w:lang w:val="hr-HR"/>
        </w:rPr>
        <w:tab/>
      </w:r>
      <w:r w:rsidRPr="00133E2B">
        <w:rPr>
          <w:rFonts w:cs="Tahoma" w:hAnsi="Tahoma" w:ascii="Tahoma"/>
          <w:b/>
          <w:sz w:val="20"/>
          <w:szCs w:val="20"/>
          <w:lang w:val="hr-HR"/>
        </w:rPr>
        <w:t>PRIZNATE  TRAŽBINE DUŽNIKOVIH VJEROVNIKA</w:t>
      </w:r>
    </w:p>
    <w:p w:rsidRDefault="00E50C44" w:rsidP="00E50C44" w:rsidR="00E50C44">
      <w:pPr>
        <w:jc w:val="both"/>
        <w:rPr>
          <w:rFonts w:cs="Tahoma" w:hAnsi="Tahoma" w:ascii="Tahoma"/>
          <w:b/>
          <w:sz w:val="20"/>
          <w:szCs w:val="20"/>
          <w:lang w:val="hr-HR"/>
        </w:rPr>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099"/>
        <w:gridCol w:w="3093"/>
      </w:tblGrid>
      <w:tr w:rsidTr="00EA4BBB" w:rsidR="00E50C44" w:rsidRPr="007757E0">
        <w:trPr>
          <w:trHeight w:hRule="exact" w:val="284"/>
        </w:trPr>
        <w:tc>
          <w:tcPr>
            <w:tcW w:type="dxa" w:w="5978"/>
            <w:shd w:themeFillTint="99" w:themeFill="accent6" w:fill="FABF8F" w:color="auto" w:val="clear"/>
          </w:tcPr>
          <w:p w:rsidRDefault="00E50C44" w:rsidP="00E50C44" w:rsidR="00E50C44" w:rsidRPr="007757E0">
            <w:pPr>
              <w:jc w:val="center"/>
              <w:rPr>
                <w:rFonts w:cs="Tahoma" w:hAnsi="Tahoma" w:ascii="Tahoma"/>
                <w:b/>
                <w:sz w:val="18"/>
                <w:szCs w:val="18"/>
                <w:lang w:val="hr-HR"/>
              </w:rPr>
            </w:pPr>
            <w:r w:rsidRPr="007757E0">
              <w:rPr>
                <w:rFonts w:cs="Tahoma" w:hAnsi="Tahoma" w:ascii="Tahoma"/>
                <w:b/>
                <w:sz w:val="18"/>
                <w:szCs w:val="18"/>
                <w:lang w:val="hr-HR"/>
              </w:rPr>
              <w:t>OPIS</w:t>
            </w:r>
          </w:p>
        </w:tc>
        <w:tc>
          <w:tcPr>
            <w:tcW w:type="dxa" w:w="3032"/>
            <w:shd w:themeFillTint="99" w:themeFill="accent6" w:fill="FABF8F" w:color="auto" w:val="clear"/>
          </w:tcPr>
          <w:p w:rsidRDefault="00E50C44" w:rsidP="00E50C44" w:rsidR="00E50C44" w:rsidRPr="007757E0">
            <w:pPr>
              <w:jc w:val="center"/>
              <w:rPr>
                <w:rFonts w:cs="Tahoma" w:hAnsi="Tahoma" w:ascii="Tahoma"/>
                <w:b/>
                <w:sz w:val="18"/>
                <w:szCs w:val="18"/>
                <w:lang w:val="hr-HR"/>
              </w:rPr>
            </w:pPr>
            <w:r w:rsidRPr="007757E0">
              <w:rPr>
                <w:rFonts w:cs="Tahoma" w:hAnsi="Tahoma" w:ascii="Tahoma"/>
                <w:b/>
                <w:sz w:val="18"/>
                <w:szCs w:val="18"/>
                <w:lang w:val="hr-HR"/>
              </w:rPr>
              <w:t>IZNOS U KUNAMA</w:t>
            </w:r>
          </w:p>
        </w:tc>
      </w:tr>
      <w:tr w:rsidTr="00EA4BBB" w:rsidR="00E50C44" w:rsidRPr="007757E0">
        <w:trPr>
          <w:trHeight w:hRule="exact" w:val="284"/>
        </w:trPr>
        <w:tc>
          <w:tcPr>
            <w:tcW w:type="dxa" w:w="5978"/>
          </w:tcPr>
          <w:p w:rsidRDefault="00E50C44" w:rsidP="00E50C44" w:rsidR="00E50C44" w:rsidRPr="007757E0">
            <w:pPr>
              <w:jc w:val="both"/>
              <w:rPr>
                <w:rFonts w:cs="Tahoma" w:hAnsi="Tahoma" w:ascii="Tahoma"/>
                <w:sz w:val="18"/>
                <w:szCs w:val="18"/>
                <w:lang w:val="hr-HR"/>
              </w:rPr>
            </w:pPr>
            <w:r w:rsidRPr="007757E0">
              <w:rPr>
                <w:rFonts w:cs="Tahoma" w:hAnsi="Tahoma" w:ascii="Tahoma"/>
                <w:sz w:val="18"/>
                <w:szCs w:val="18"/>
                <w:lang w:val="hr-HR"/>
              </w:rPr>
              <w:t>PRIZNATE TRAŽBINE VJEROVNIKA 1.VIR</w:t>
            </w:r>
          </w:p>
        </w:tc>
        <w:tc>
          <w:tcPr>
            <w:tcW w:type="dxa" w:w="3032"/>
          </w:tcPr>
          <w:p w:rsidRDefault="00116BAB" w:rsidP="00E50C44" w:rsidR="00E50C44" w:rsidRPr="007757E0">
            <w:pPr>
              <w:jc w:val="right"/>
              <w:rPr>
                <w:rFonts w:cs="Tahoma" w:hAnsi="Tahoma" w:ascii="Tahoma"/>
                <w:sz w:val="18"/>
                <w:szCs w:val="18"/>
                <w:lang w:val="hr-HR"/>
              </w:rPr>
            </w:pPr>
            <w:r>
              <w:rPr>
                <w:rFonts w:cs="Tahoma" w:hAnsi="Tahoma" w:ascii="Tahoma"/>
                <w:sz w:val="18"/>
                <w:szCs w:val="18"/>
                <w:lang w:val="hr-HR"/>
              </w:rPr>
              <w:t>184.591,87</w:t>
            </w:r>
          </w:p>
        </w:tc>
      </w:tr>
      <w:tr w:rsidTr="00EA4BBB" w:rsidR="00E50C44" w:rsidRPr="007757E0">
        <w:trPr>
          <w:trHeight w:hRule="exact" w:val="284"/>
        </w:trPr>
        <w:tc>
          <w:tcPr>
            <w:tcW w:type="dxa" w:w="5978"/>
          </w:tcPr>
          <w:p w:rsidRDefault="00E50C44" w:rsidP="00E50C44" w:rsidR="00E50C44" w:rsidRPr="007757E0">
            <w:pPr>
              <w:jc w:val="both"/>
              <w:rPr>
                <w:rFonts w:cs="Tahoma" w:hAnsi="Tahoma" w:ascii="Tahoma"/>
                <w:sz w:val="18"/>
                <w:szCs w:val="18"/>
                <w:lang w:val="hr-HR"/>
              </w:rPr>
            </w:pPr>
            <w:r w:rsidRPr="007757E0">
              <w:rPr>
                <w:rFonts w:cs="Tahoma" w:hAnsi="Tahoma" w:ascii="Tahoma"/>
                <w:sz w:val="18"/>
                <w:szCs w:val="18"/>
                <w:lang w:val="hr-HR"/>
              </w:rPr>
              <w:t>PRIZNATE TRAŽBINE VJEROVNIKA 2. VIR</w:t>
            </w:r>
          </w:p>
        </w:tc>
        <w:tc>
          <w:tcPr>
            <w:tcW w:type="dxa" w:w="3032"/>
          </w:tcPr>
          <w:p w:rsidRDefault="00116BAB" w:rsidP="00E50C44" w:rsidR="00E50C44" w:rsidRPr="007757E0">
            <w:pPr>
              <w:jc w:val="right"/>
              <w:rPr>
                <w:rFonts w:cs="Tahoma" w:hAnsi="Tahoma" w:ascii="Tahoma"/>
                <w:sz w:val="18"/>
                <w:szCs w:val="18"/>
                <w:lang w:val="hr-HR"/>
              </w:rPr>
            </w:pPr>
            <w:r>
              <w:rPr>
                <w:rFonts w:cs="Tahoma" w:hAnsi="Tahoma" w:ascii="Tahoma"/>
                <w:sz w:val="18"/>
                <w:szCs w:val="18"/>
                <w:lang w:val="hr-HR"/>
              </w:rPr>
              <w:t>52.631,06</w:t>
            </w:r>
          </w:p>
        </w:tc>
      </w:tr>
      <w:tr w:rsidTr="00EA4BBB" w:rsidR="00E50C44" w:rsidRPr="007757E0">
        <w:trPr>
          <w:trHeight w:hRule="exact" w:val="284"/>
        </w:trPr>
        <w:tc>
          <w:tcPr>
            <w:tcW w:type="dxa" w:w="5978"/>
          </w:tcPr>
          <w:p w:rsidRDefault="00E50C44" w:rsidP="00E50C44" w:rsidR="00E50C44" w:rsidRPr="007757E0">
            <w:pPr>
              <w:jc w:val="both"/>
              <w:rPr>
                <w:rFonts w:cs="Tahoma" w:hAnsi="Tahoma" w:ascii="Tahoma"/>
                <w:sz w:val="18"/>
                <w:szCs w:val="18"/>
                <w:lang w:val="hr-HR"/>
              </w:rPr>
            </w:pPr>
            <w:r w:rsidRPr="007757E0">
              <w:rPr>
                <w:rFonts w:cs="Tahoma" w:hAnsi="Tahoma" w:ascii="Tahoma"/>
                <w:sz w:val="18"/>
                <w:szCs w:val="18"/>
                <w:lang w:val="hr-HR"/>
              </w:rPr>
              <w:t>RAZLUČNI VJEROVNICI</w:t>
            </w:r>
          </w:p>
        </w:tc>
        <w:tc>
          <w:tcPr>
            <w:tcW w:type="dxa" w:w="3032"/>
          </w:tcPr>
          <w:p w:rsidRDefault="00116BAB" w:rsidP="00E50C44" w:rsidR="00E50C44" w:rsidRPr="007757E0">
            <w:pPr>
              <w:jc w:val="right"/>
              <w:rPr>
                <w:rFonts w:cs="Tahoma" w:hAnsi="Tahoma" w:ascii="Tahoma"/>
                <w:sz w:val="18"/>
                <w:szCs w:val="18"/>
                <w:lang w:val="hr-HR"/>
              </w:rPr>
            </w:pPr>
            <w:r>
              <w:rPr>
                <w:rFonts w:cs="Tahoma" w:hAnsi="Tahoma" w:ascii="Tahoma"/>
                <w:sz w:val="18"/>
                <w:szCs w:val="18"/>
                <w:lang w:val="hr-HR"/>
              </w:rPr>
              <w:t>187.434,41</w:t>
            </w:r>
          </w:p>
        </w:tc>
      </w:tr>
      <w:tr w:rsidTr="00EA4BBB" w:rsidR="00E50C44" w:rsidRPr="007757E0">
        <w:trPr>
          <w:trHeight w:hRule="exact" w:val="284"/>
        </w:trPr>
        <w:tc>
          <w:tcPr>
            <w:tcW w:type="dxa" w:w="5978"/>
          </w:tcPr>
          <w:p w:rsidRDefault="00E50C44" w:rsidP="00E50C44" w:rsidR="00E50C44" w:rsidRPr="007757E0">
            <w:pPr>
              <w:jc w:val="both"/>
              <w:rPr>
                <w:rFonts w:cs="Tahoma" w:hAnsi="Tahoma" w:ascii="Tahoma"/>
                <w:i/>
                <w:sz w:val="18"/>
                <w:szCs w:val="18"/>
                <w:lang w:val="hr-HR"/>
              </w:rPr>
            </w:pPr>
            <w:r w:rsidRPr="007757E0">
              <w:rPr>
                <w:rFonts w:cs="Tahoma" w:hAnsi="Tahoma" w:ascii="Tahoma"/>
                <w:i/>
                <w:sz w:val="18"/>
                <w:szCs w:val="18"/>
                <w:lang w:val="hr-HR"/>
              </w:rPr>
              <w:t>Razlučni vjerovnici prijavljeni i kao stečajni (ne ulazi u zbroj)</w:t>
            </w:r>
          </w:p>
        </w:tc>
        <w:tc>
          <w:tcPr>
            <w:tcW w:type="dxa" w:w="3032"/>
          </w:tcPr>
          <w:p w:rsidRDefault="00116BAB" w:rsidP="00E50C44" w:rsidR="00E50C44" w:rsidRPr="007757E0">
            <w:pPr>
              <w:jc w:val="right"/>
              <w:rPr>
                <w:rFonts w:cs="Tahoma" w:hAnsi="Tahoma" w:ascii="Tahoma"/>
                <w:sz w:val="18"/>
                <w:szCs w:val="18"/>
                <w:lang w:val="hr-HR"/>
              </w:rPr>
            </w:pPr>
            <w:r>
              <w:rPr>
                <w:rFonts w:cs="Tahoma" w:hAnsi="Tahoma" w:ascii="Tahoma"/>
                <w:sz w:val="18"/>
                <w:szCs w:val="18"/>
                <w:lang w:val="hr-HR"/>
              </w:rPr>
              <w:t>187.434,41</w:t>
            </w:r>
          </w:p>
        </w:tc>
      </w:tr>
      <w:tr w:rsidTr="00EA4BBB" w:rsidR="00E50C44" w:rsidRPr="007757E0">
        <w:trPr>
          <w:trHeight w:hRule="exact" w:val="284"/>
        </w:trPr>
        <w:tc>
          <w:tcPr>
            <w:tcW w:type="dxa" w:w="5978"/>
          </w:tcPr>
          <w:p w:rsidRDefault="00E50C44" w:rsidP="00E50C44" w:rsidR="00E50C44" w:rsidRPr="007757E0">
            <w:pPr>
              <w:jc w:val="both"/>
              <w:rPr>
                <w:rFonts w:cs="Tahoma" w:hAnsi="Tahoma" w:ascii="Tahoma"/>
                <w:b/>
                <w:sz w:val="18"/>
                <w:szCs w:val="18"/>
                <w:lang w:val="hr-HR"/>
              </w:rPr>
            </w:pPr>
            <w:r w:rsidRPr="007757E0">
              <w:rPr>
                <w:rFonts w:cs="Tahoma" w:hAnsi="Tahoma" w:ascii="Tahoma"/>
                <w:b/>
                <w:sz w:val="18"/>
                <w:szCs w:val="18"/>
                <w:lang w:val="hr-HR"/>
              </w:rPr>
              <w:t>UKUPNE OBVEZE PREMA VJEROVNICIMA</w:t>
            </w:r>
          </w:p>
        </w:tc>
        <w:tc>
          <w:tcPr>
            <w:tcW w:type="dxa" w:w="3032"/>
          </w:tcPr>
          <w:p w:rsidRDefault="00116BAB" w:rsidP="00E50C44" w:rsidR="00E50C44" w:rsidRPr="007757E0">
            <w:pPr>
              <w:jc w:val="right"/>
              <w:rPr>
                <w:rFonts w:cs="Tahoma" w:hAnsi="Tahoma" w:ascii="Tahoma"/>
                <w:b/>
                <w:sz w:val="18"/>
                <w:szCs w:val="18"/>
                <w:lang w:val="hr-HR"/>
              </w:rPr>
            </w:pPr>
            <w:r>
              <w:rPr>
                <w:rFonts w:cs="Tahoma" w:hAnsi="Tahoma" w:ascii="Tahoma"/>
                <w:b/>
                <w:sz w:val="18"/>
                <w:szCs w:val="18"/>
                <w:lang w:val="hr-HR"/>
              </w:rPr>
              <w:t>237.222,93</w:t>
            </w:r>
          </w:p>
        </w:tc>
      </w:tr>
    </w:tbl>
    <w:p w:rsidRDefault="00E50C44" w:rsidP="00E50C44" w:rsidR="00E50C44">
      <w:pPr>
        <w:ind w:firstLine="720"/>
        <w:jc w:val="both"/>
        <w:rPr>
          <w:rFonts w:cs="Tahoma" w:hAnsi="Tahoma" w:ascii="Tahoma"/>
          <w:b/>
          <w:sz w:val="20"/>
          <w:szCs w:val="20"/>
          <w:lang w:val="hr-HR"/>
        </w:rPr>
      </w:pPr>
    </w:p>
    <w:p w:rsidRDefault="00E50C44" w:rsidP="00E50C44" w:rsidR="00E50C44">
      <w:pPr>
        <w:jc w:val="both"/>
        <w:rPr>
          <w:rFonts w:cs="Tahoma" w:hAnsi="Tahoma" w:ascii="Tahoma"/>
          <w:sz w:val="20"/>
          <w:szCs w:val="20"/>
          <w:lang w:val="hr-HR"/>
        </w:rPr>
      </w:pPr>
      <w:r w:rsidRPr="00133E2B">
        <w:rPr>
          <w:rFonts w:cs="Tahoma" w:hAnsi="Tahoma" w:ascii="Tahoma"/>
          <w:sz w:val="20"/>
          <w:szCs w:val="20"/>
          <w:lang w:val="hr-HR"/>
        </w:rPr>
        <w:t xml:space="preserve">Ukupne predvidive </w:t>
      </w:r>
      <w:r w:rsidR="001A1ED0">
        <w:rPr>
          <w:rFonts w:cs="Tahoma" w:hAnsi="Tahoma" w:ascii="Tahoma"/>
          <w:sz w:val="20"/>
          <w:szCs w:val="20"/>
          <w:lang w:val="hr-HR"/>
        </w:rPr>
        <w:t xml:space="preserve">tražbine stečajnih vjerovnika </w:t>
      </w:r>
      <w:r w:rsidR="001A2EE9">
        <w:rPr>
          <w:rFonts w:cs="Tahoma" w:hAnsi="Tahoma" w:ascii="Tahoma"/>
          <w:sz w:val="20"/>
          <w:szCs w:val="20"/>
          <w:lang w:val="hr-HR"/>
        </w:rPr>
        <w:t xml:space="preserve">iznose </w:t>
      </w:r>
      <w:r w:rsidR="00116BAB">
        <w:rPr>
          <w:rFonts w:cs="Tahoma" w:hAnsi="Tahoma" w:ascii="Tahoma"/>
          <w:sz w:val="20"/>
          <w:szCs w:val="20"/>
          <w:lang w:val="hr-HR"/>
        </w:rPr>
        <w:t>237.222,93</w:t>
      </w:r>
      <w:r w:rsidR="001A2EE9">
        <w:rPr>
          <w:rFonts w:cs="Tahoma" w:hAnsi="Tahoma" w:ascii="Tahoma"/>
          <w:sz w:val="20"/>
          <w:szCs w:val="20"/>
          <w:lang w:val="hr-HR"/>
        </w:rPr>
        <w:t xml:space="preserve"> kuna, a </w:t>
      </w:r>
      <w:r w:rsidR="001A1ED0">
        <w:rPr>
          <w:rFonts w:cs="Tahoma" w:hAnsi="Tahoma" w:ascii="Tahoma"/>
          <w:sz w:val="20"/>
          <w:szCs w:val="20"/>
          <w:lang w:val="hr-HR"/>
        </w:rPr>
        <w:t xml:space="preserve"> vjerovnika stečajne mase </w:t>
      </w:r>
      <w:r w:rsidRPr="00133E2B">
        <w:rPr>
          <w:rFonts w:cs="Tahoma" w:hAnsi="Tahoma" w:ascii="Tahoma"/>
          <w:sz w:val="20"/>
          <w:szCs w:val="20"/>
          <w:lang w:val="hr-HR"/>
        </w:rPr>
        <w:t xml:space="preserve"> </w:t>
      </w:r>
      <w:r w:rsidR="00D209A2">
        <w:rPr>
          <w:rFonts w:cs="Tahoma" w:hAnsi="Tahoma" w:ascii="Tahoma"/>
          <w:sz w:val="20"/>
          <w:szCs w:val="20"/>
          <w:lang w:val="hr-HR"/>
        </w:rPr>
        <w:t>59.875,00</w:t>
      </w:r>
      <w:r w:rsidR="001A2EE9">
        <w:rPr>
          <w:rFonts w:cs="Tahoma" w:hAnsi="Tahoma" w:ascii="Tahoma"/>
          <w:sz w:val="20"/>
          <w:szCs w:val="20"/>
          <w:lang w:val="hr-HR"/>
        </w:rPr>
        <w:t xml:space="preserve"> kuna. Ukupne obveze </w:t>
      </w:r>
      <w:r w:rsidRPr="00133E2B">
        <w:rPr>
          <w:rFonts w:cs="Tahoma" w:hAnsi="Tahoma" w:ascii="Tahoma"/>
          <w:sz w:val="20"/>
          <w:szCs w:val="20"/>
          <w:lang w:val="hr-HR"/>
        </w:rPr>
        <w:t xml:space="preserve">koje treba podmiriti iz stečajne mase </w:t>
      </w:r>
      <w:r w:rsidR="003F5606">
        <w:rPr>
          <w:rFonts w:cs="Tahoma" w:hAnsi="Tahoma" w:ascii="Tahoma"/>
          <w:sz w:val="20"/>
          <w:szCs w:val="20"/>
          <w:lang w:val="hr-HR"/>
        </w:rPr>
        <w:t xml:space="preserve">tijekom stečajnog postupka </w:t>
      </w:r>
      <w:r w:rsidRPr="00133E2B">
        <w:rPr>
          <w:rFonts w:cs="Tahoma" w:hAnsi="Tahoma" w:ascii="Tahoma"/>
          <w:sz w:val="20"/>
          <w:szCs w:val="20"/>
          <w:lang w:val="hr-HR"/>
        </w:rPr>
        <w:t xml:space="preserve">iznose </w:t>
      </w:r>
      <w:r w:rsidR="00D209A2">
        <w:rPr>
          <w:rFonts w:cs="Tahoma" w:hAnsi="Tahoma" w:ascii="Tahoma"/>
          <w:sz w:val="20"/>
          <w:szCs w:val="20"/>
          <w:lang w:val="hr-HR"/>
        </w:rPr>
        <w:t>297.097,93</w:t>
      </w:r>
      <w:r w:rsidRPr="00133E2B">
        <w:rPr>
          <w:rFonts w:cs="Tahoma" w:hAnsi="Tahoma" w:ascii="Tahoma"/>
          <w:sz w:val="20"/>
          <w:szCs w:val="20"/>
          <w:lang w:val="hr-HR"/>
        </w:rPr>
        <w:t xml:space="preserve"> kuna</w:t>
      </w:r>
      <w:r>
        <w:rPr>
          <w:rFonts w:cs="Tahoma" w:hAnsi="Tahoma" w:ascii="Tahoma"/>
          <w:sz w:val="20"/>
          <w:szCs w:val="20"/>
          <w:lang w:val="hr-HR"/>
        </w:rPr>
        <w:t>.</w:t>
      </w:r>
    </w:p>
    <w:p w:rsidRDefault="001A1ED0" w:rsidP="00E50C44" w:rsidR="001A1ED0">
      <w:pPr>
        <w:jc w:val="both"/>
        <w:rPr>
          <w:rFonts w:cs="Tahoma" w:hAnsi="Tahoma" w:ascii="Tahoma"/>
          <w:sz w:val="20"/>
          <w:szCs w:val="20"/>
          <w:lang w:val="hr-HR"/>
        </w:rPr>
      </w:pPr>
    </w:p>
    <w:p w:rsidRDefault="00E50C44" w:rsidP="00E50C44" w:rsidR="00E50C44">
      <w:pPr>
        <w:jc w:val="both"/>
        <w:rPr>
          <w:rFonts w:cs="Tahoma" w:hAnsi="Tahoma" w:ascii="Tahoma"/>
          <w:sz w:val="20"/>
          <w:szCs w:val="20"/>
          <w:lang w:val="hr-HR"/>
        </w:rPr>
      </w:pPr>
    </w:p>
    <w:p w:rsidRDefault="00E50C44" w:rsidP="00E50C44" w:rsidR="00E50C44">
      <w:pPr>
        <w:pStyle w:val="Odlomakpopisa"/>
        <w:ind w:left="360"/>
        <w:jc w:val="both"/>
        <w:rPr>
          <w:rFonts w:cs="Tahoma" w:hAnsi="Tahoma" w:ascii="Tahoma"/>
          <w:b/>
          <w:sz w:val="20"/>
          <w:szCs w:val="20"/>
          <w:lang w:val="hr-HR"/>
        </w:rPr>
      </w:pPr>
      <w:r w:rsidRPr="00B575BE">
        <w:rPr>
          <w:rFonts w:cs="Tahoma" w:hAnsi="Tahoma" w:ascii="Tahoma"/>
          <w:b/>
          <w:sz w:val="20"/>
          <w:szCs w:val="20"/>
          <w:lang w:val="hr-HR"/>
        </w:rPr>
        <w:t>5.3.   REKAPITULACIJA STANJA STEČAJNE MASE I OBVEZA</w:t>
      </w:r>
    </w:p>
    <w:p w:rsidRDefault="00E50C44" w:rsidP="00E50C44" w:rsidR="00E50C44">
      <w:pPr>
        <w:pStyle w:val="Odlomakpopisa"/>
        <w:ind w:left="360"/>
        <w:jc w:val="both"/>
        <w:rPr>
          <w:rFonts w:cs="Tahoma" w:hAnsi="Tahoma" w:ascii="Tahoma"/>
          <w:b/>
          <w:lang w:val="hr-HR"/>
        </w:rPr>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971"/>
        <w:gridCol w:w="2221"/>
      </w:tblGrid>
      <w:tr w:rsidTr="00EA4BBB" w:rsidR="00E50C44" w:rsidRPr="007757E0">
        <w:trPr>
          <w:trHeight w:hRule="exact" w:val="284"/>
        </w:trPr>
        <w:tc>
          <w:tcPr>
            <w:tcW w:type="pct" w:w="3792"/>
            <w:shd w:themeFillTint="99" w:themeFill="accent6" w:fill="FABF8F" w:color="auto" w:val="clear"/>
          </w:tcPr>
          <w:p w:rsidRDefault="00E50C44" w:rsidP="0091677D" w:rsidR="00E50C44" w:rsidRPr="007757E0">
            <w:pPr>
              <w:spacing w:lineRule="auto" w:line="720"/>
              <w:rPr>
                <w:rFonts w:cs="Tahoma" w:hAnsi="Tahoma" w:ascii="Tahoma"/>
                <w:b/>
                <w:sz w:val="18"/>
                <w:szCs w:val="18"/>
                <w:lang w:val="hr-HR"/>
              </w:rPr>
            </w:pPr>
            <w:r w:rsidRPr="007757E0">
              <w:rPr>
                <w:rFonts w:cs="Tahoma" w:hAnsi="Tahoma" w:ascii="Tahoma"/>
                <w:b/>
                <w:sz w:val="18"/>
                <w:szCs w:val="18"/>
                <w:lang w:val="hr-HR"/>
              </w:rPr>
              <w:t>OPIS</w:t>
            </w:r>
          </w:p>
        </w:tc>
        <w:tc>
          <w:tcPr>
            <w:tcW w:type="pct" w:w="1208"/>
            <w:shd w:themeFillTint="99" w:themeFill="accent6" w:fill="FABF8F" w:color="auto" w:val="clear"/>
          </w:tcPr>
          <w:p w:rsidRDefault="00E50C44" w:rsidP="0091677D" w:rsidR="00E50C44" w:rsidRPr="007757E0">
            <w:pPr>
              <w:spacing w:lineRule="auto" w:line="720"/>
              <w:rPr>
                <w:rFonts w:cs="Tahoma" w:hAnsi="Tahoma" w:ascii="Tahoma"/>
                <w:b/>
                <w:sz w:val="18"/>
                <w:szCs w:val="18"/>
                <w:lang w:val="hr-HR"/>
              </w:rPr>
            </w:pPr>
            <w:r w:rsidRPr="007757E0">
              <w:rPr>
                <w:rFonts w:cs="Tahoma" w:hAnsi="Tahoma" w:ascii="Tahoma"/>
                <w:b/>
                <w:sz w:val="18"/>
                <w:szCs w:val="18"/>
                <w:lang w:val="hr-HR"/>
              </w:rPr>
              <w:t>IZNOS U KUNAMA</w:t>
            </w:r>
          </w:p>
        </w:tc>
      </w:tr>
      <w:tr w:rsidTr="00EA4BBB" w:rsidR="00E50C44" w:rsidRPr="007757E0">
        <w:trPr>
          <w:trHeight w:hRule="exact" w:val="284"/>
        </w:trPr>
        <w:tc>
          <w:tcPr>
            <w:tcW w:type="pct" w:w="3792"/>
          </w:tcPr>
          <w:p w:rsidRDefault="00E50C44" w:rsidP="0091677D" w:rsidR="00E50C44" w:rsidRPr="007757E0">
            <w:pPr>
              <w:spacing w:lineRule="auto" w:line="720"/>
              <w:rPr>
                <w:rFonts w:cs="Tahoma" w:hAnsi="Tahoma" w:ascii="Tahoma"/>
                <w:sz w:val="18"/>
                <w:szCs w:val="18"/>
                <w:lang w:val="hr-HR"/>
              </w:rPr>
            </w:pPr>
            <w:r w:rsidRPr="007757E0">
              <w:rPr>
                <w:rFonts w:cs="Tahoma" w:hAnsi="Tahoma" w:ascii="Tahoma"/>
                <w:sz w:val="18"/>
                <w:szCs w:val="18"/>
                <w:lang w:val="hr-HR"/>
              </w:rPr>
              <w:t xml:space="preserve">VRIJEDNOST </w:t>
            </w:r>
            <w:r w:rsidR="00706DFE">
              <w:rPr>
                <w:rFonts w:cs="Tahoma" w:hAnsi="Tahoma" w:ascii="Tahoma"/>
                <w:sz w:val="18"/>
                <w:szCs w:val="18"/>
                <w:lang w:val="hr-HR"/>
              </w:rPr>
              <w:t>IMOVINE  (</w:t>
            </w:r>
            <w:r w:rsidRPr="007757E0">
              <w:rPr>
                <w:rFonts w:cs="Tahoma" w:hAnsi="Tahoma" w:ascii="Tahoma"/>
                <w:sz w:val="18"/>
                <w:szCs w:val="18"/>
                <w:lang w:val="hr-HR"/>
              </w:rPr>
              <w:t>STEČAJNE MASE</w:t>
            </w:r>
            <w:r w:rsidR="00706DFE">
              <w:rPr>
                <w:rFonts w:cs="Tahoma" w:hAnsi="Tahoma" w:ascii="Tahoma"/>
                <w:sz w:val="18"/>
                <w:szCs w:val="18"/>
                <w:lang w:val="hr-HR"/>
              </w:rPr>
              <w:t>)</w:t>
            </w:r>
          </w:p>
        </w:tc>
        <w:tc>
          <w:tcPr>
            <w:tcW w:type="pct" w:w="1208"/>
          </w:tcPr>
          <w:p w:rsidRDefault="00C8004A" w:rsidP="0091677D" w:rsidR="00E50C44" w:rsidRPr="007757E0">
            <w:pPr>
              <w:spacing w:lineRule="auto" w:line="720"/>
              <w:jc w:val="right"/>
              <w:rPr>
                <w:rFonts w:cs="Tahoma" w:hAnsi="Tahoma" w:ascii="Tahoma"/>
                <w:sz w:val="18"/>
                <w:szCs w:val="18"/>
                <w:lang w:val="hr-HR"/>
              </w:rPr>
            </w:pPr>
            <w:r>
              <w:rPr>
                <w:rFonts w:cs="Tahoma" w:hAnsi="Tahoma" w:ascii="Tahoma"/>
                <w:sz w:val="18"/>
                <w:szCs w:val="18"/>
                <w:lang w:val="hr-HR"/>
              </w:rPr>
              <w:t>412.008</w:t>
            </w:r>
            <w:r w:rsidR="00D209A2">
              <w:rPr>
                <w:rFonts w:cs="Tahoma" w:hAnsi="Tahoma" w:ascii="Tahoma"/>
                <w:sz w:val="18"/>
                <w:szCs w:val="18"/>
                <w:lang w:val="hr-HR"/>
              </w:rPr>
              <w:t>,00</w:t>
            </w:r>
          </w:p>
        </w:tc>
      </w:tr>
      <w:tr w:rsidTr="00EA4BBB" w:rsidR="00E50C44" w:rsidRPr="007757E0">
        <w:trPr>
          <w:trHeight w:hRule="exact" w:val="284"/>
        </w:trPr>
        <w:tc>
          <w:tcPr>
            <w:tcW w:type="pct" w:w="3792"/>
          </w:tcPr>
          <w:p w:rsidRDefault="00E50C44" w:rsidP="00EA4BBB" w:rsidR="00E50C44" w:rsidRPr="007757E0">
            <w:pPr>
              <w:spacing w:lineRule="auto" w:line="720"/>
              <w:rPr>
                <w:rFonts w:cs="Tahoma" w:hAnsi="Tahoma" w:ascii="Tahoma"/>
                <w:sz w:val="18"/>
                <w:szCs w:val="18"/>
                <w:lang w:val="hr-HR"/>
              </w:rPr>
            </w:pPr>
            <w:r w:rsidRPr="007757E0">
              <w:rPr>
                <w:rFonts w:cs="Tahoma" w:hAnsi="Tahoma" w:ascii="Tahoma"/>
                <w:sz w:val="18"/>
                <w:szCs w:val="18"/>
                <w:lang w:val="hr-HR"/>
              </w:rPr>
              <w:t>MASA PO OSNOVI UTVRĐIVANJA I UNOVČENJA PREDMETA RAZLUČNOG</w:t>
            </w:r>
            <w:r w:rsidR="00EA4BBB">
              <w:rPr>
                <w:rFonts w:cs="Tahoma" w:hAnsi="Tahoma" w:ascii="Tahoma"/>
                <w:sz w:val="18"/>
                <w:szCs w:val="18"/>
                <w:lang w:val="hr-HR"/>
              </w:rPr>
              <w:t xml:space="preserve"> PRAVA</w:t>
            </w:r>
          </w:p>
        </w:tc>
        <w:tc>
          <w:tcPr>
            <w:tcW w:type="pct" w:w="1208"/>
          </w:tcPr>
          <w:p w:rsidRDefault="00EA4BBB" w:rsidP="0091677D" w:rsidR="00E50C44" w:rsidRPr="007757E0">
            <w:pPr>
              <w:spacing w:lineRule="auto" w:line="720"/>
              <w:jc w:val="right"/>
              <w:rPr>
                <w:rFonts w:cs="Tahoma" w:hAnsi="Tahoma" w:ascii="Tahoma"/>
                <w:sz w:val="18"/>
                <w:szCs w:val="18"/>
                <w:lang w:val="hr-HR"/>
              </w:rPr>
            </w:pPr>
            <w:r>
              <w:rPr>
                <w:rFonts w:cs="Tahoma" w:hAnsi="Tahoma" w:ascii="Tahoma"/>
                <w:sz w:val="18"/>
                <w:szCs w:val="18"/>
                <w:lang w:val="hr-HR"/>
              </w:rPr>
              <w:t>18.743</w:t>
            </w:r>
            <w:r w:rsidR="00D209A2">
              <w:rPr>
                <w:rFonts w:cs="Tahoma" w:hAnsi="Tahoma" w:ascii="Tahoma"/>
                <w:sz w:val="18"/>
                <w:szCs w:val="18"/>
                <w:lang w:val="hr-HR"/>
              </w:rPr>
              <w:t>,00</w:t>
            </w:r>
          </w:p>
        </w:tc>
      </w:tr>
      <w:tr w:rsidTr="00EA4BBB" w:rsidR="00E50C44" w:rsidRPr="007757E0">
        <w:trPr>
          <w:trHeight w:hRule="exact" w:val="284"/>
        </w:trPr>
        <w:tc>
          <w:tcPr>
            <w:tcW w:type="pct" w:w="3792"/>
          </w:tcPr>
          <w:p w:rsidRDefault="00E50C44" w:rsidP="0091677D" w:rsidR="00E50C44" w:rsidRPr="007757E0">
            <w:pPr>
              <w:spacing w:lineRule="auto" w:line="720"/>
              <w:rPr>
                <w:rFonts w:cs="Tahoma" w:hAnsi="Tahoma" w:ascii="Tahoma"/>
                <w:sz w:val="18"/>
                <w:szCs w:val="18"/>
                <w:lang w:val="hr-HR"/>
              </w:rPr>
            </w:pPr>
            <w:r w:rsidRPr="007757E0">
              <w:rPr>
                <w:rFonts w:cs="Tahoma" w:hAnsi="Tahoma" w:ascii="Tahoma"/>
                <w:sz w:val="18"/>
                <w:szCs w:val="18"/>
                <w:lang w:val="hr-HR"/>
              </w:rPr>
              <w:t>PREDVIDIVA VRIJEDNOST STEČAJNE MASE</w:t>
            </w:r>
            <w:r w:rsidR="00EA4BBB">
              <w:rPr>
                <w:rFonts w:cs="Tahoma" w:hAnsi="Tahoma" w:ascii="Tahoma"/>
                <w:sz w:val="18"/>
                <w:szCs w:val="18"/>
                <w:lang w:val="hr-HR"/>
              </w:rPr>
              <w:t xml:space="preserve"> </w:t>
            </w:r>
          </w:p>
        </w:tc>
        <w:tc>
          <w:tcPr>
            <w:tcW w:type="pct" w:w="1208"/>
          </w:tcPr>
          <w:p w:rsidRDefault="00EA4BBB" w:rsidP="0091677D" w:rsidR="00E50C44" w:rsidRPr="007757E0">
            <w:pPr>
              <w:spacing w:lineRule="auto" w:line="720"/>
              <w:jc w:val="right"/>
              <w:rPr>
                <w:rFonts w:cs="Tahoma" w:hAnsi="Tahoma" w:ascii="Tahoma"/>
                <w:sz w:val="18"/>
                <w:szCs w:val="18"/>
                <w:lang w:val="hr-HR"/>
              </w:rPr>
            </w:pPr>
            <w:r>
              <w:rPr>
                <w:rFonts w:cs="Tahoma" w:hAnsi="Tahoma" w:ascii="Tahoma"/>
                <w:sz w:val="18"/>
                <w:szCs w:val="18"/>
                <w:lang w:val="hr-HR"/>
              </w:rPr>
              <w:t>4</w:t>
            </w:r>
            <w:r w:rsidR="00C8004A">
              <w:rPr>
                <w:rFonts w:cs="Tahoma" w:hAnsi="Tahoma" w:ascii="Tahoma"/>
                <w:sz w:val="18"/>
                <w:szCs w:val="18"/>
                <w:lang w:val="hr-HR"/>
              </w:rPr>
              <w:t>30.751</w:t>
            </w:r>
            <w:r>
              <w:rPr>
                <w:rFonts w:cs="Tahoma" w:hAnsi="Tahoma" w:ascii="Tahoma"/>
                <w:sz w:val="18"/>
                <w:szCs w:val="18"/>
                <w:lang w:val="hr-HR"/>
              </w:rPr>
              <w:t>,44</w:t>
            </w:r>
          </w:p>
        </w:tc>
      </w:tr>
      <w:tr w:rsidTr="00EA4BBB" w:rsidR="00E50C44" w:rsidRPr="007757E0">
        <w:trPr>
          <w:trHeight w:hRule="exact" w:val="284"/>
        </w:trPr>
        <w:tc>
          <w:tcPr>
            <w:tcW w:type="pct" w:w="3792"/>
          </w:tcPr>
          <w:p w:rsidRDefault="0091677D" w:rsidP="0091677D" w:rsidR="00E50C44" w:rsidRPr="007757E0">
            <w:pPr>
              <w:spacing w:lineRule="auto" w:line="720"/>
              <w:rPr>
                <w:rFonts w:cs="Tahoma" w:hAnsi="Tahoma" w:ascii="Tahoma"/>
                <w:sz w:val="18"/>
                <w:szCs w:val="18"/>
                <w:lang w:val="hr-HR"/>
              </w:rPr>
            </w:pPr>
            <w:r w:rsidRPr="007757E0">
              <w:rPr>
                <w:rFonts w:cs="Tahoma" w:hAnsi="Tahoma" w:ascii="Tahoma"/>
                <w:sz w:val="18"/>
                <w:szCs w:val="18"/>
                <w:lang w:val="hr-HR"/>
              </w:rPr>
              <w:t>PRIZNATE TRAŽBINE PLUS OSTALE OBVEZE STEČAJNE MASE</w:t>
            </w:r>
          </w:p>
        </w:tc>
        <w:tc>
          <w:tcPr>
            <w:tcW w:type="pct" w:w="1208"/>
          </w:tcPr>
          <w:p w:rsidRDefault="00EA4BBB" w:rsidP="0091677D" w:rsidR="00E50C44" w:rsidRPr="007757E0">
            <w:pPr>
              <w:spacing w:lineRule="auto" w:line="720"/>
              <w:jc w:val="right"/>
              <w:rPr>
                <w:rFonts w:cs="Tahoma" w:hAnsi="Tahoma" w:ascii="Tahoma"/>
                <w:sz w:val="18"/>
                <w:szCs w:val="18"/>
                <w:lang w:val="hr-HR"/>
              </w:rPr>
            </w:pPr>
            <w:r>
              <w:rPr>
                <w:rFonts w:cs="Tahoma" w:hAnsi="Tahoma" w:ascii="Tahoma"/>
                <w:sz w:val="18"/>
                <w:szCs w:val="18"/>
                <w:lang w:val="hr-HR"/>
              </w:rPr>
              <w:t>297.097,93</w:t>
            </w:r>
          </w:p>
        </w:tc>
      </w:tr>
      <w:tr w:rsidTr="00EA4BBB" w:rsidR="00E50C44" w:rsidRPr="007757E0">
        <w:trPr>
          <w:trHeight w:hRule="exact" w:val="284"/>
        </w:trPr>
        <w:tc>
          <w:tcPr>
            <w:tcW w:type="pct" w:w="3792"/>
          </w:tcPr>
          <w:p w:rsidRDefault="00E50C44" w:rsidP="0091677D" w:rsidR="00E50C44" w:rsidRPr="007757E0">
            <w:pPr>
              <w:spacing w:lineRule="auto" w:line="720"/>
              <w:rPr>
                <w:rFonts w:cs="Tahoma" w:hAnsi="Tahoma" w:ascii="Tahoma"/>
                <w:sz w:val="18"/>
                <w:szCs w:val="18"/>
                <w:lang w:val="hr-HR"/>
              </w:rPr>
            </w:pPr>
            <w:r w:rsidRPr="007757E0">
              <w:rPr>
                <w:rFonts w:cs="Tahoma" w:hAnsi="Tahoma" w:ascii="Tahoma"/>
                <w:sz w:val="18"/>
                <w:szCs w:val="18"/>
                <w:lang w:val="hr-HR"/>
              </w:rPr>
              <w:t>PREDVIDIVI POSTOTAK NAPLATE</w:t>
            </w:r>
            <w:r w:rsidR="0091677D" w:rsidRPr="007757E0">
              <w:rPr>
                <w:rFonts w:cs="Tahoma" w:hAnsi="Tahoma" w:ascii="Tahoma"/>
                <w:sz w:val="18"/>
                <w:szCs w:val="18"/>
                <w:lang w:val="hr-HR"/>
              </w:rPr>
              <w:t xml:space="preserve"> STEČAJNIH VJEROVNIKA</w:t>
            </w:r>
            <w:r w:rsidR="00EA4BBB">
              <w:rPr>
                <w:rFonts w:cs="Tahoma" w:hAnsi="Tahoma" w:ascii="Tahoma"/>
                <w:sz w:val="18"/>
                <w:szCs w:val="18"/>
                <w:lang w:val="hr-HR"/>
              </w:rPr>
              <w:t xml:space="preserve">  (%)</w:t>
            </w:r>
          </w:p>
        </w:tc>
        <w:tc>
          <w:tcPr>
            <w:tcW w:type="pct" w:w="1208"/>
          </w:tcPr>
          <w:p w:rsidRDefault="00EA4BBB" w:rsidP="0091677D" w:rsidR="00E50C44" w:rsidRPr="007757E0">
            <w:pPr>
              <w:spacing w:lineRule="auto" w:line="720"/>
              <w:jc w:val="right"/>
              <w:rPr>
                <w:rFonts w:cs="Tahoma" w:hAnsi="Tahoma" w:ascii="Tahoma"/>
                <w:sz w:val="18"/>
                <w:szCs w:val="18"/>
                <w:lang w:val="hr-HR"/>
              </w:rPr>
            </w:pPr>
            <w:r>
              <w:rPr>
                <w:rFonts w:cs="Tahoma" w:hAnsi="Tahoma" w:ascii="Tahoma"/>
                <w:sz w:val="18"/>
                <w:szCs w:val="18"/>
                <w:lang w:val="hr-HR"/>
              </w:rPr>
              <w:t xml:space="preserve">100 </w:t>
            </w:r>
          </w:p>
        </w:tc>
      </w:tr>
    </w:tbl>
    <w:p w:rsidRDefault="00E50C44" w:rsidP="00E50C44" w:rsidR="00E50C44">
      <w:pPr>
        <w:jc w:val="both"/>
        <w:rPr>
          <w:rFonts w:cs="Tahoma" w:hAnsi="Tahoma" w:ascii="Tahoma"/>
          <w:b/>
          <w:lang w:val="hr-HR"/>
        </w:rPr>
      </w:pPr>
    </w:p>
    <w:p w:rsidRDefault="00E50C44" w:rsidP="00E50C44" w:rsidR="00E50C44">
      <w:pPr>
        <w:pStyle w:val="Odlomakpopisa"/>
        <w:ind w:left="360"/>
        <w:jc w:val="both"/>
        <w:rPr>
          <w:rFonts w:cs="Tahoma" w:hAnsi="Tahoma" w:ascii="Tahoma"/>
          <w:b/>
          <w:lang w:val="hr-HR"/>
        </w:rPr>
      </w:pPr>
    </w:p>
    <w:p w:rsidRDefault="00E50C44" w:rsidP="000E4849" w:rsidR="00E50C44" w:rsidRPr="003C0DC7">
      <w:pPr>
        <w:pStyle w:val="Odlomakpopisa"/>
        <w:numPr>
          <w:ilvl w:val="0"/>
          <w:numId w:val="1"/>
        </w:numPr>
        <w:jc w:val="both"/>
        <w:rPr>
          <w:rFonts w:cs="Tahoma" w:hAnsi="Tahoma" w:ascii="Tahoma"/>
          <w:b/>
          <w:lang w:val="hr-HR"/>
        </w:rPr>
      </w:pPr>
      <w:r w:rsidRPr="003C0DC7">
        <w:rPr>
          <w:rFonts w:cs="Tahoma" w:hAnsi="Tahoma" w:ascii="Tahoma"/>
          <w:b/>
          <w:lang w:val="hr-HR"/>
        </w:rPr>
        <w:t xml:space="preserve">PLANIRANE RADNJE STEČAJNOG UPRAVITELJA U NAREDNOM </w:t>
      </w:r>
      <w:r>
        <w:rPr>
          <w:rFonts w:cs="Tahoma" w:hAnsi="Tahoma" w:ascii="Tahoma"/>
          <w:b/>
          <w:lang w:val="hr-HR"/>
        </w:rPr>
        <w:t xml:space="preserve">TROMJESEČNOM </w:t>
      </w:r>
      <w:r w:rsidRPr="003C0DC7">
        <w:rPr>
          <w:rFonts w:cs="Tahoma" w:hAnsi="Tahoma" w:ascii="Tahoma"/>
          <w:b/>
          <w:lang w:val="hr-HR"/>
        </w:rPr>
        <w:t xml:space="preserve">RAZDOBLJU </w:t>
      </w:r>
    </w:p>
    <w:p w:rsidRDefault="00E50C44" w:rsidP="00E50C44" w:rsidR="00E50C44" w:rsidRPr="003C0DC7">
      <w:pPr>
        <w:jc w:val="both"/>
        <w:rPr>
          <w:rFonts w:cs="Tahoma" w:hAnsi="Tahoma" w:ascii="Tahoma"/>
          <w:sz w:val="20"/>
          <w:szCs w:val="20"/>
          <w:lang w:val="hr-HR"/>
        </w:rPr>
      </w:pPr>
    </w:p>
    <w:p w:rsidRDefault="00EA4BBB" w:rsidP="00EA4BBB" w:rsidR="00EA4BBB" w:rsidRPr="003C0DC7">
      <w:pPr>
        <w:pStyle w:val="Odlomakpopisa"/>
        <w:numPr>
          <w:ilvl w:val="0"/>
          <w:numId w:val="3"/>
        </w:numPr>
        <w:jc w:val="both"/>
        <w:rPr>
          <w:rFonts w:cs="Tahoma" w:hAnsi="Tahoma" w:ascii="Tahoma"/>
          <w:sz w:val="20"/>
          <w:szCs w:val="20"/>
          <w:lang w:val="hr-HR"/>
        </w:rPr>
      </w:pPr>
      <w:r w:rsidRPr="003C0DC7">
        <w:rPr>
          <w:rFonts w:cs="Tahoma" w:hAnsi="Tahoma" w:ascii="Tahoma"/>
          <w:sz w:val="20"/>
          <w:szCs w:val="20"/>
          <w:lang w:val="hr-HR"/>
        </w:rPr>
        <w:t xml:space="preserve">Prodaja </w:t>
      </w:r>
      <w:r>
        <w:rPr>
          <w:rFonts w:cs="Tahoma" w:hAnsi="Tahoma" w:ascii="Tahoma"/>
          <w:sz w:val="20"/>
          <w:szCs w:val="20"/>
          <w:lang w:val="hr-HR"/>
        </w:rPr>
        <w:t>ne</w:t>
      </w:r>
      <w:r w:rsidRPr="003C0DC7">
        <w:rPr>
          <w:rFonts w:cs="Tahoma" w:hAnsi="Tahoma" w:ascii="Tahoma"/>
          <w:sz w:val="20"/>
          <w:szCs w:val="20"/>
          <w:lang w:val="hr-HR"/>
        </w:rPr>
        <w:t xml:space="preserve">kretnina na kojima postoji razlučno pravo sukladno čl. 247 SZ </w:t>
      </w:r>
      <w:r>
        <w:rPr>
          <w:rFonts w:cs="Tahoma" w:hAnsi="Tahoma" w:ascii="Tahoma"/>
          <w:sz w:val="20"/>
          <w:szCs w:val="20"/>
          <w:lang w:val="hr-HR"/>
        </w:rPr>
        <w:t xml:space="preserve">(NN 71/15, 104/17) </w:t>
      </w:r>
      <w:r w:rsidRPr="003C0DC7">
        <w:rPr>
          <w:rFonts w:cs="Tahoma" w:hAnsi="Tahoma" w:ascii="Tahoma"/>
          <w:sz w:val="20"/>
          <w:szCs w:val="20"/>
          <w:lang w:val="hr-HR"/>
        </w:rPr>
        <w:t>uz odgovarajuću primjenu pravila o ovrsi na nekretnini.</w:t>
      </w:r>
    </w:p>
    <w:p w:rsidRDefault="00E50C44" w:rsidP="00E50C44" w:rsidR="00E50C44" w:rsidRPr="003C0DC7">
      <w:pPr>
        <w:pStyle w:val="Odlomakpopisa"/>
        <w:jc w:val="both"/>
        <w:rPr>
          <w:rFonts w:cs="Tahoma" w:hAnsi="Tahoma" w:ascii="Tahoma"/>
          <w:b/>
          <w:sz w:val="20"/>
          <w:szCs w:val="20"/>
          <w:lang w:val="hr-HR"/>
        </w:rPr>
      </w:pPr>
      <w:r w:rsidRPr="003C0DC7">
        <w:rPr>
          <w:rFonts w:cs="Tahoma" w:hAnsi="Tahoma" w:ascii="Tahoma"/>
          <w:b/>
          <w:i/>
          <w:sz w:val="20"/>
          <w:szCs w:val="20"/>
          <w:lang w:val="hr-HR"/>
        </w:rPr>
        <w:tab/>
      </w:r>
      <w:r w:rsidRPr="003C0DC7">
        <w:rPr>
          <w:rFonts w:cs="Tahoma" w:hAnsi="Tahoma" w:ascii="Tahoma"/>
          <w:b/>
          <w:i/>
          <w:sz w:val="20"/>
          <w:szCs w:val="20"/>
          <w:lang w:val="hr-HR"/>
        </w:rPr>
        <w:tab/>
      </w:r>
      <w:r w:rsidRPr="003C0DC7">
        <w:rPr>
          <w:rFonts w:cs="Tahoma" w:hAnsi="Tahoma" w:ascii="Tahoma"/>
          <w:b/>
          <w:i/>
          <w:sz w:val="20"/>
          <w:szCs w:val="20"/>
          <w:lang w:val="hr-HR"/>
        </w:rPr>
        <w:tab/>
      </w:r>
      <w:r w:rsidRPr="003C0DC7">
        <w:rPr>
          <w:rFonts w:cs="Tahoma" w:hAnsi="Tahoma" w:ascii="Tahoma"/>
          <w:b/>
          <w:i/>
          <w:sz w:val="20"/>
          <w:szCs w:val="20"/>
          <w:lang w:val="hr-HR"/>
        </w:rPr>
        <w:tab/>
      </w:r>
      <w:r w:rsidRPr="003C0DC7">
        <w:rPr>
          <w:rFonts w:cs="Tahoma" w:hAnsi="Tahoma" w:ascii="Tahoma"/>
          <w:b/>
          <w:i/>
          <w:sz w:val="20"/>
          <w:szCs w:val="20"/>
          <w:lang w:val="hr-HR"/>
        </w:rPr>
        <w:tab/>
      </w:r>
      <w:r w:rsidRPr="003C0DC7">
        <w:rPr>
          <w:rFonts w:cs="Tahoma" w:hAnsi="Tahoma" w:ascii="Tahoma"/>
          <w:b/>
          <w:i/>
          <w:sz w:val="20"/>
          <w:szCs w:val="20"/>
          <w:lang w:val="hr-HR"/>
        </w:rPr>
        <w:tab/>
      </w:r>
      <w:r w:rsidRPr="003C0DC7">
        <w:rPr>
          <w:rFonts w:cs="Tahoma" w:hAnsi="Tahoma" w:ascii="Tahoma"/>
          <w:b/>
          <w:i/>
          <w:sz w:val="20"/>
          <w:szCs w:val="20"/>
          <w:lang w:val="hr-HR"/>
        </w:rPr>
        <w:tab/>
      </w:r>
    </w:p>
    <w:p w:rsidRDefault="00E50C44" w:rsidP="000E4849" w:rsidR="00E50C44" w:rsidRPr="003C0DC7">
      <w:pPr>
        <w:pStyle w:val="Odlomakpopisa"/>
        <w:numPr>
          <w:ilvl w:val="0"/>
          <w:numId w:val="1"/>
        </w:numPr>
        <w:jc w:val="both"/>
        <w:rPr>
          <w:rFonts w:cs="Tahoma" w:hAnsi="Tahoma" w:ascii="Tahoma"/>
          <w:b/>
          <w:lang w:val="hr-HR"/>
        </w:rPr>
      </w:pPr>
      <w:r w:rsidRPr="003C0DC7">
        <w:rPr>
          <w:rFonts w:cs="Tahoma" w:hAnsi="Tahoma" w:ascii="Tahoma"/>
          <w:b/>
          <w:lang w:val="hr-HR"/>
        </w:rPr>
        <w:t>ODBOR VJEROVNIKA</w:t>
      </w:r>
    </w:p>
    <w:p w:rsidRDefault="00E50C44" w:rsidP="00E50C44" w:rsidR="00E50C44" w:rsidRPr="003C0DC7">
      <w:pPr>
        <w:jc w:val="both"/>
        <w:rPr>
          <w:rFonts w:cs="Tahoma" w:hAnsi="Tahoma" w:ascii="Tahoma"/>
          <w:b/>
          <w:sz w:val="20"/>
          <w:szCs w:val="20"/>
          <w:lang w:val="hr-HR"/>
        </w:rPr>
      </w:pPr>
    </w:p>
    <w:p w:rsidRDefault="00E50C44" w:rsidP="00E50C44" w:rsidR="00E50C44" w:rsidRPr="003C0DC7">
      <w:pPr>
        <w:jc w:val="both"/>
        <w:rPr>
          <w:rFonts w:cs="Tahoma" w:hAnsi="Tahoma" w:ascii="Tahoma"/>
          <w:color w:val="FF0000"/>
          <w:sz w:val="20"/>
          <w:szCs w:val="20"/>
          <w:lang w:val="hr-HR"/>
        </w:rPr>
      </w:pPr>
      <w:r w:rsidRPr="003C0DC7">
        <w:rPr>
          <w:rFonts w:cs="Tahoma" w:hAnsi="Tahoma" w:ascii="Tahoma"/>
          <w:sz w:val="20"/>
          <w:szCs w:val="20"/>
          <w:lang w:val="hr-HR"/>
        </w:rPr>
        <w:t xml:space="preserve">S obzirom </w:t>
      </w:r>
      <w:r w:rsidR="0091677D">
        <w:rPr>
          <w:rFonts w:cs="Tahoma" w:hAnsi="Tahoma" w:ascii="Tahoma"/>
          <w:sz w:val="20"/>
          <w:szCs w:val="20"/>
          <w:lang w:val="hr-HR"/>
        </w:rPr>
        <w:t>d</w:t>
      </w:r>
      <w:r w:rsidRPr="003C0DC7">
        <w:rPr>
          <w:rFonts w:cs="Tahoma" w:hAnsi="Tahoma" w:ascii="Tahoma"/>
          <w:sz w:val="20"/>
          <w:szCs w:val="20"/>
          <w:lang w:val="hr-HR"/>
        </w:rPr>
        <w:t xml:space="preserve">a </w:t>
      </w:r>
      <w:r w:rsidR="0091677D">
        <w:rPr>
          <w:rFonts w:cs="Tahoma" w:hAnsi="Tahoma" w:ascii="Tahoma"/>
          <w:sz w:val="20"/>
          <w:szCs w:val="20"/>
          <w:lang w:val="hr-HR"/>
        </w:rPr>
        <w:t>se radi o stečaju male vrijednosti smatram da Odbor vjerovnika nije potreban.</w:t>
      </w:r>
    </w:p>
    <w:p w:rsidRDefault="00E50C44" w:rsidP="00E50C44" w:rsidR="00E50C44" w:rsidRPr="003C0DC7">
      <w:pPr>
        <w:jc w:val="both"/>
        <w:rPr>
          <w:rFonts w:cs="Tahoma" w:hAnsi="Tahoma" w:ascii="Tahoma"/>
          <w:sz w:val="20"/>
          <w:szCs w:val="20"/>
          <w:lang w:val="hr-HR"/>
        </w:rPr>
      </w:pPr>
    </w:p>
    <w:p w:rsidRDefault="00E50C44" w:rsidP="000E4849" w:rsidR="00E50C44" w:rsidRPr="003C0DC7">
      <w:pPr>
        <w:pStyle w:val="Odlomakpopisa"/>
        <w:numPr>
          <w:ilvl w:val="0"/>
          <w:numId w:val="1"/>
        </w:numPr>
        <w:jc w:val="both"/>
        <w:rPr>
          <w:rFonts w:cs="Tahoma" w:hAnsi="Tahoma" w:ascii="Tahoma"/>
          <w:b/>
          <w:lang w:val="hr-HR"/>
        </w:rPr>
      </w:pPr>
      <w:r w:rsidRPr="003C0DC7">
        <w:rPr>
          <w:rFonts w:cs="Tahoma" w:hAnsi="Tahoma" w:ascii="Tahoma"/>
          <w:b/>
          <w:lang w:val="hr-HR"/>
        </w:rPr>
        <w:t>PRIJEDLOZI ODLUKA</w:t>
      </w:r>
    </w:p>
    <w:p w:rsidRDefault="00E50C44" w:rsidP="00E50C44" w:rsidR="00E50C44" w:rsidRPr="003C0DC7">
      <w:pPr>
        <w:jc w:val="both"/>
        <w:rPr>
          <w:rFonts w:cs="Tahoma" w:hAnsi="Tahoma" w:ascii="Tahoma"/>
          <w:b/>
          <w:sz w:val="20"/>
          <w:szCs w:val="20"/>
          <w:lang w:val="hr-HR"/>
        </w:rPr>
      </w:pPr>
    </w:p>
    <w:p w:rsidRDefault="00E50C44" w:rsidP="00E50C44" w:rsidR="00E50C44" w:rsidRPr="00F95FA7">
      <w:pPr>
        <w:jc w:val="both"/>
        <w:rPr>
          <w:rFonts w:cs="Tahoma" w:hAnsi="Tahoma" w:ascii="Tahoma"/>
          <w:sz w:val="20"/>
          <w:szCs w:val="20"/>
          <w:lang w:val="hr-HR"/>
        </w:rPr>
      </w:pPr>
      <w:r w:rsidRPr="00F95FA7">
        <w:rPr>
          <w:rFonts w:cs="Tahoma" w:hAnsi="Tahoma" w:ascii="Tahoma"/>
          <w:sz w:val="20"/>
          <w:szCs w:val="20"/>
          <w:lang w:val="hr-HR"/>
        </w:rPr>
        <w:t xml:space="preserve">Predlažem da na izvještajnom ročištu </w:t>
      </w:r>
      <w:r w:rsidR="00395737">
        <w:rPr>
          <w:rFonts w:cs="Tahoma" w:hAnsi="Tahoma" w:ascii="Tahoma"/>
          <w:sz w:val="20"/>
          <w:szCs w:val="20"/>
          <w:lang w:val="hr-HR"/>
        </w:rPr>
        <w:t xml:space="preserve">23. travnja </w:t>
      </w:r>
      <w:r w:rsidRPr="00395737">
        <w:rPr>
          <w:rFonts w:cs="Tahoma" w:hAnsi="Tahoma" w:ascii="Tahoma"/>
          <w:sz w:val="20"/>
          <w:szCs w:val="20"/>
          <w:lang w:val="hr-HR"/>
        </w:rPr>
        <w:t xml:space="preserve">2018. </w:t>
      </w:r>
      <w:r w:rsidRPr="00F95FA7">
        <w:rPr>
          <w:rFonts w:cs="Tahoma" w:hAnsi="Tahoma" w:ascii="Tahoma"/>
          <w:sz w:val="20"/>
          <w:szCs w:val="20"/>
          <w:lang w:val="hr-HR"/>
        </w:rPr>
        <w:t>godine Skupština vjerovnika donese slijedeće odluke:</w:t>
      </w:r>
    </w:p>
    <w:p w:rsidRDefault="00E50C44" w:rsidP="00E50C44" w:rsidR="00E50C44" w:rsidRPr="00F95FA7">
      <w:pPr>
        <w:jc w:val="both"/>
        <w:rPr>
          <w:rFonts w:cs="Tahoma" w:hAnsi="Tahoma" w:ascii="Tahoma"/>
          <w:sz w:val="20"/>
          <w:szCs w:val="20"/>
          <w:lang w:val="hr-HR"/>
        </w:rPr>
      </w:pPr>
    </w:p>
    <w:p w:rsidRDefault="00E50C44" w:rsidP="00CA3D62" w:rsidR="00E50C44">
      <w:pPr>
        <w:pStyle w:val="Odlomakpopisa"/>
        <w:numPr>
          <w:ilvl w:val="0"/>
          <w:numId w:val="10"/>
        </w:numPr>
        <w:jc w:val="both"/>
        <w:rPr>
          <w:rFonts w:cs="Tahoma" w:hAnsi="Tahoma" w:ascii="Tahoma"/>
          <w:sz w:val="20"/>
          <w:szCs w:val="20"/>
          <w:lang w:val="hr-HR"/>
        </w:rPr>
      </w:pPr>
      <w:r w:rsidRPr="00F95FA7">
        <w:rPr>
          <w:rFonts w:cs="Tahoma" w:hAnsi="Tahoma" w:ascii="Tahoma"/>
          <w:sz w:val="20"/>
          <w:szCs w:val="20"/>
          <w:lang w:val="hr-HR"/>
        </w:rPr>
        <w:t>Prihvaća se izvješće stečajnog upravitelja o gospodarskom položaju stečajnog dužnika i njegovim   uzrocima</w:t>
      </w:r>
      <w:r w:rsidR="00567218">
        <w:rPr>
          <w:rFonts w:cs="Tahoma" w:hAnsi="Tahoma" w:ascii="Tahoma"/>
          <w:sz w:val="20"/>
          <w:szCs w:val="20"/>
          <w:lang w:val="hr-HR"/>
        </w:rPr>
        <w:t>.</w:t>
      </w:r>
      <w:r w:rsidRPr="00F95FA7">
        <w:rPr>
          <w:rFonts w:cs="Tahoma" w:hAnsi="Tahoma" w:ascii="Tahoma"/>
          <w:sz w:val="20"/>
          <w:szCs w:val="20"/>
          <w:lang w:val="hr-HR"/>
        </w:rPr>
        <w:t xml:space="preserve"> </w:t>
      </w:r>
    </w:p>
    <w:p w:rsidRDefault="00E50C44" w:rsidP="00CA3D62" w:rsidR="00E50C44">
      <w:pPr>
        <w:pStyle w:val="Odlomakpopisa"/>
        <w:numPr>
          <w:ilvl w:val="0"/>
          <w:numId w:val="10"/>
        </w:numPr>
        <w:jc w:val="both"/>
        <w:rPr>
          <w:rFonts w:cs="Tahoma" w:hAnsi="Tahoma" w:ascii="Tahoma"/>
          <w:sz w:val="20"/>
          <w:szCs w:val="20"/>
          <w:lang w:val="hr-HR"/>
        </w:rPr>
      </w:pPr>
      <w:r w:rsidRPr="00F95FA7">
        <w:rPr>
          <w:rFonts w:cs="Tahoma" w:hAnsi="Tahoma" w:ascii="Tahoma"/>
          <w:sz w:val="20"/>
          <w:szCs w:val="20"/>
          <w:lang w:val="hr-HR"/>
        </w:rPr>
        <w:t>Utvrđuje se da nema mogućnosti za nastavak poslovanja stečajnog dužnika</w:t>
      </w:r>
      <w:r w:rsidR="00567218">
        <w:rPr>
          <w:rFonts w:cs="Tahoma" w:hAnsi="Tahoma" w:ascii="Tahoma"/>
          <w:sz w:val="20"/>
          <w:szCs w:val="20"/>
          <w:lang w:val="hr-HR"/>
        </w:rPr>
        <w:t>.</w:t>
      </w:r>
    </w:p>
    <w:p w:rsidRDefault="00567218" w:rsidP="00CA3D62" w:rsidR="00567218" w:rsidRPr="005D57F4">
      <w:pPr>
        <w:pStyle w:val="Odlomakpopisa"/>
        <w:numPr>
          <w:ilvl w:val="0"/>
          <w:numId w:val="10"/>
        </w:numPr>
        <w:jc w:val="both"/>
        <w:rPr>
          <w:rFonts w:cs="Tahoma" w:hAnsi="Tahoma" w:ascii="Tahoma"/>
          <w:sz w:val="20"/>
          <w:szCs w:val="20"/>
          <w:lang w:val="hr-HR"/>
        </w:rPr>
      </w:pPr>
      <w:r>
        <w:rPr>
          <w:rFonts w:cs="Tahoma" w:hAnsi="Tahoma" w:ascii="Tahoma"/>
          <w:sz w:val="20"/>
          <w:szCs w:val="20"/>
          <w:lang w:val="hr-HR"/>
        </w:rPr>
        <w:t xml:space="preserve">Prihvaćaju se </w:t>
      </w:r>
      <w:r w:rsidRPr="00F95FA7">
        <w:rPr>
          <w:rFonts w:cs="Tahoma" w:hAnsi="Tahoma" w:ascii="Tahoma"/>
          <w:sz w:val="20"/>
          <w:szCs w:val="20"/>
          <w:lang w:val="hr-HR"/>
        </w:rPr>
        <w:t>do sada poduzete radnje stečajnog upravitelja.</w:t>
      </w:r>
    </w:p>
    <w:p w:rsidRDefault="00E50C44" w:rsidP="00CA3D62" w:rsidR="00E50C44">
      <w:pPr>
        <w:pStyle w:val="Odlomakpopisa"/>
        <w:numPr>
          <w:ilvl w:val="0"/>
          <w:numId w:val="10"/>
        </w:numPr>
        <w:jc w:val="both"/>
        <w:rPr>
          <w:rFonts w:cs="Tahoma" w:hAnsi="Tahoma" w:ascii="Tahoma"/>
          <w:sz w:val="20"/>
          <w:szCs w:val="20"/>
          <w:lang w:val="hr-HR"/>
        </w:rPr>
      </w:pPr>
      <w:r w:rsidRPr="00F95FA7">
        <w:rPr>
          <w:rFonts w:cs="Tahoma" w:hAnsi="Tahoma" w:ascii="Tahoma"/>
          <w:sz w:val="20"/>
          <w:szCs w:val="20"/>
          <w:lang w:val="hr-HR"/>
        </w:rPr>
        <w:t xml:space="preserve">Odobrava se sklapanje ugovora za obavljanje knjigovodstvenih poslova s računovodstvenim servisom „KNJIGA“, Lipa 121, Slatina uz mjesečnu naknadu od  </w:t>
      </w:r>
      <w:r w:rsidR="00567218">
        <w:rPr>
          <w:rFonts w:cs="Tahoma" w:hAnsi="Tahoma" w:ascii="Tahoma"/>
          <w:sz w:val="20"/>
          <w:szCs w:val="20"/>
          <w:lang w:val="hr-HR"/>
        </w:rPr>
        <w:t>500,</w:t>
      </w:r>
      <w:r w:rsidRPr="00F95FA7">
        <w:rPr>
          <w:rFonts w:cs="Tahoma" w:hAnsi="Tahoma" w:ascii="Tahoma"/>
          <w:sz w:val="20"/>
          <w:szCs w:val="20"/>
          <w:lang w:val="hr-HR"/>
        </w:rPr>
        <w:t>00 mjesečno s uključenim PDV.</w:t>
      </w:r>
    </w:p>
    <w:p w:rsidRDefault="00D77F63" w:rsidP="00D77F63" w:rsidR="00D77F63">
      <w:pPr>
        <w:pStyle w:val="Odlomakpopisa"/>
        <w:numPr>
          <w:ilvl w:val="0"/>
          <w:numId w:val="10"/>
        </w:numPr>
        <w:jc w:val="both"/>
        <w:rPr>
          <w:rFonts w:cs="Tahoma" w:hAnsi="Tahoma" w:ascii="Tahoma"/>
          <w:sz w:val="20"/>
          <w:szCs w:val="20"/>
          <w:lang w:val="hr-HR"/>
        </w:rPr>
      </w:pPr>
      <w:r>
        <w:rPr>
          <w:rFonts w:cs="Tahoma" w:hAnsi="Tahoma" w:ascii="Tahoma"/>
          <w:sz w:val="20"/>
          <w:szCs w:val="20"/>
          <w:lang w:val="hr-HR"/>
        </w:rPr>
        <w:t>Prihvaća se Elaborat o procijenjenoj vrijednosti nekretnina izrađen po sudskom vještaku Boži Milivojeviću, Slatina, J. Gotovca 5</w:t>
      </w:r>
    </w:p>
    <w:p w:rsidRDefault="00D81784" w:rsidP="00CA3D62" w:rsidR="00D81784" w:rsidRPr="005D57F4">
      <w:pPr>
        <w:pStyle w:val="Odlomakpopisa"/>
        <w:numPr>
          <w:ilvl w:val="0"/>
          <w:numId w:val="10"/>
        </w:numPr>
        <w:jc w:val="both"/>
        <w:rPr>
          <w:rFonts w:cs="Tahoma" w:hAnsi="Tahoma" w:ascii="Tahoma"/>
          <w:sz w:val="20"/>
          <w:szCs w:val="20"/>
          <w:lang w:val="hr-HR"/>
        </w:rPr>
      </w:pPr>
      <w:r>
        <w:rPr>
          <w:rFonts w:cs="Tahoma" w:hAnsi="Tahoma" w:ascii="Tahoma"/>
          <w:sz w:val="20"/>
          <w:szCs w:val="20"/>
          <w:lang w:val="hr-HR"/>
        </w:rPr>
        <w:t>Stečaj će se voditi prema pravilima postupka male vrijednosti čl. 127 SZ (NN 71/15, 104/17).</w:t>
      </w:r>
    </w:p>
    <w:p w:rsidRDefault="00E50C44" w:rsidP="00E50C44" w:rsidR="00E50C44" w:rsidRPr="005D57F4">
      <w:pPr>
        <w:jc w:val="both"/>
        <w:rPr>
          <w:rFonts w:cs="Tahoma" w:hAnsi="Tahoma" w:ascii="Tahoma"/>
          <w:sz w:val="20"/>
          <w:szCs w:val="20"/>
          <w:lang w:val="hr-HR"/>
        </w:rPr>
      </w:pPr>
    </w:p>
    <w:p w:rsidRDefault="00E50C44" w:rsidP="00E50C44" w:rsidR="00E50C44" w:rsidRPr="005D57F4">
      <w:pPr>
        <w:rPr>
          <w:rFonts w:cs="Tahoma" w:hAnsi="Tahoma" w:ascii="Tahoma"/>
          <w:sz w:val="20"/>
          <w:szCs w:val="20"/>
          <w:lang w:val="hr-HR"/>
        </w:rPr>
      </w:pPr>
      <w:r w:rsidRPr="005D57F4">
        <w:rPr>
          <w:rFonts w:cs="Tahoma" w:hAnsi="Tahoma" w:ascii="Tahoma"/>
          <w:sz w:val="20"/>
          <w:szCs w:val="20"/>
          <w:lang w:val="hr-HR"/>
        </w:rPr>
        <w:t>Slatina,</w:t>
      </w:r>
      <w:r>
        <w:rPr>
          <w:rFonts w:cs="Tahoma" w:hAnsi="Tahoma" w:ascii="Tahoma"/>
          <w:sz w:val="20"/>
          <w:szCs w:val="20"/>
          <w:lang w:val="hr-HR"/>
        </w:rPr>
        <w:t xml:space="preserve"> </w:t>
      </w:r>
      <w:r w:rsidR="00EA4BBB">
        <w:rPr>
          <w:rFonts w:cs="Tahoma" w:hAnsi="Tahoma" w:ascii="Tahoma"/>
          <w:sz w:val="20"/>
          <w:szCs w:val="20"/>
          <w:lang w:val="hr-HR"/>
        </w:rPr>
        <w:t xml:space="preserve">07. travnja </w:t>
      </w:r>
      <w:r>
        <w:rPr>
          <w:rFonts w:cs="Tahoma" w:hAnsi="Tahoma" w:ascii="Tahoma"/>
          <w:sz w:val="20"/>
          <w:szCs w:val="20"/>
          <w:lang w:val="hr-HR"/>
        </w:rPr>
        <w:t>2018.</w:t>
      </w:r>
    </w:p>
    <w:p w:rsidRDefault="00E50C44" w:rsidP="00E50C44" w:rsidR="00E50C44" w:rsidRPr="005D57F4">
      <w:pPr>
        <w:jc w:val="both"/>
        <w:rPr>
          <w:rFonts w:cs="Tahoma" w:hAnsi="Tahoma" w:ascii="Tahoma"/>
          <w:sz w:val="20"/>
          <w:szCs w:val="20"/>
          <w:lang w:val="hr-HR"/>
        </w:rPr>
      </w:pPr>
    </w:p>
    <w:p w:rsidRDefault="00E50C44" w:rsidP="00E50C44" w:rsidR="00E50C44" w:rsidRPr="003C0DC7">
      <w:pPr>
        <w:jc w:val="both"/>
        <w:rPr>
          <w:rFonts w:cs="Tahoma" w:hAnsi="Tahoma" w:ascii="Tahoma"/>
          <w:sz w:val="20"/>
          <w:szCs w:val="20"/>
          <w:lang w:val="hr-HR"/>
        </w:rPr>
      </w:pPr>
    </w:p>
    <w:p w:rsidRDefault="00E50C44" w:rsidP="00E50C44" w:rsidR="00E50C44" w:rsidRPr="003C0DC7">
      <w:pPr>
        <w:jc w:val="both"/>
        <w:rPr>
          <w:rFonts w:cs="Tahoma" w:hAnsi="Tahoma" w:ascii="Tahoma"/>
          <w:sz w:val="20"/>
          <w:szCs w:val="20"/>
          <w:lang w:val="hr-HR"/>
        </w:rPr>
      </w:pPr>
      <w:r w:rsidRPr="003C0DC7">
        <w:rPr>
          <w:rFonts w:cs="Tahoma" w:hAnsi="Tahoma" w:ascii="Tahoma"/>
          <w:sz w:val="20"/>
          <w:szCs w:val="20"/>
          <w:lang w:val="hr-HR"/>
        </w:rPr>
        <w:t>Stečajni upravitelj:</w:t>
      </w:r>
    </w:p>
    <w:p w:rsidRDefault="00E50C44" w:rsidP="005604ED" w:rsidR="00E50C44">
      <w:pPr>
        <w:jc w:val="both"/>
        <w:rPr>
          <w:rFonts w:cs="Tahoma" w:hAnsi="Tahoma" w:ascii="Tahoma"/>
          <w:b/>
          <w:sz w:val="20"/>
          <w:szCs w:val="20"/>
          <w:lang w:val="hr-HR"/>
        </w:rPr>
      </w:pPr>
      <w:r w:rsidRPr="003C0DC7">
        <w:rPr>
          <w:rFonts w:cs="Tahoma" w:hAnsi="Tahoma" w:ascii="Tahoma"/>
          <w:sz w:val="20"/>
          <w:szCs w:val="20"/>
          <w:lang w:val="hr-HR"/>
        </w:rPr>
        <w:t>Krešimir Fučkar mag.oec</w:t>
      </w:r>
      <w:r w:rsidRPr="003C0DC7">
        <w:rPr>
          <w:rFonts w:cs="Tahoma" w:hAnsi="Tahoma" w:ascii="Tahoma"/>
          <w:b/>
          <w:sz w:val="20"/>
          <w:szCs w:val="20"/>
          <w:lang w:val="hr-HR"/>
        </w:rPr>
        <w:t>.</w:t>
      </w:r>
    </w:p>
    <w:p w:rsidRDefault="00C24D15" w:rsidP="005604ED" w:rsidR="00C24D15">
      <w:pPr>
        <w:jc w:val="both"/>
        <w:rPr>
          <w:rFonts w:cs="Tahoma" w:hAnsi="Tahoma" w:ascii="Tahoma"/>
          <w:b/>
          <w:sz w:val="20"/>
          <w:szCs w:val="20"/>
          <w:lang w:val="hr-HR"/>
        </w:rPr>
      </w:pPr>
    </w:p>
    <w:p w:rsidRDefault="00C24D15" w:rsidP="00C24D15" w:rsidR="00C24D15">
      <w:pPr>
        <w:sectPr w:rsidSect="00DB4613" w:rsidR="00C24D15">
          <w:headerReference w:type="even" r:id="rId15"/>
          <w:headerReference w:type="default" r:id="rId16"/>
          <w:footerReference w:type="even" r:id="rId17"/>
          <w:footerReference w:type="default" r:id="rId18"/>
          <w:headerReference w:type="first" r:id="rId19"/>
          <w:footerReference w:type="first" r:id="rId20"/>
          <w:pgSz w:code="9" w:h="16840" w:w="11907"/>
          <w:pgMar w:gutter="0" w:footer="720" w:header="720" w:left="1797" w:bottom="1418" w:right="1134" w:top="1418"/>
          <w:pgNumType w:start="1"/>
          <w:cols w:space="720"/>
        </w:sectPr>
      </w:pPr>
    </w:p>
    <w:p w:rsidRDefault="00C24D15" w:rsidP="00C24D15" w:rsidR="00C24D15"/>
    <w:p w:rsidRDefault="00C24D15" w:rsidP="00C24D15" w:rsidR="00C24D15"/>
    <w:p w:rsidRDefault="00C24D15" w:rsidP="00C24D15" w:rsidR="00C24D15">
      <w:r w:rsidRPr="000942C1">
        <w:rPr>
          <w:noProof/>
          <w:lang w:val="hr-HR"/>
        </w:rPr>
        <w:drawing>
          <wp:inline distR="0" distL="0" distB="0" distT="0">
            <wp:extent cy="3934800" cx="8892000"/>
            <wp:effectExtent b="8890" r="4445" t="0" l="0"/>
            <wp:docPr name="Slika 1" id="1"/>
            <wp:cNvGraphicFramePr>
              <a:graphicFrameLocks/>
            </wp:cNvGraphicFramePr>
            <a:graphic>
              <a:graphicData uri="http://schemas.openxmlformats.org/drawingml/2006/picture">
                <pic:pic>
                  <pic:nvPicPr>
                    <pic:cNvPr name="Picture 1" id="0"/>
                    <pic:cNvPicPr>
                      <a:picLocks noChangeArrowheads="true" noChangeAspect="true"/>
                    </pic:cNvPicPr>
                  </pic:nvPicPr>
                  <pic:blipFill>
                    <a:blip r:embed="rId2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934800" cx="8892000"/>
                    </a:xfrm>
                    <a:prstGeom prst="rect">
                      <a:avLst/>
                    </a:prstGeom>
                    <a:noFill/>
                    <a:ln>
                      <a:noFill/>
                    </a:ln>
                  </pic:spPr>
                </pic:pic>
              </a:graphicData>
            </a:graphic>
          </wp:inline>
        </w:drawing>
      </w:r>
    </w:p>
    <w:p w:rsidRDefault="00C24D15" w:rsidP="00C24D15" w:rsidR="00C24D15"/>
    <w:p w:rsidRDefault="00C24D15" w:rsidP="00C24D15" w:rsidR="00C24D15"/>
    <w:p w:rsidRDefault="00C24D15" w:rsidP="00C24D15" w:rsidR="00C24D15"/>
    <w:p w:rsidRDefault="00C24D15" w:rsidP="00C24D15" w:rsidR="00C24D15"/>
    <w:p w:rsidRDefault="00C24D15" w:rsidP="00C24D15" w:rsidR="00C24D15"/>
    <w:p w:rsidRDefault="00C24D15" w:rsidP="00C24D15" w:rsidR="00C24D15"/>
    <w:p w:rsidRDefault="00C24D15" w:rsidP="00C24D15" w:rsidR="00C24D15"/>
    <w:p w:rsidRDefault="00C24D15" w:rsidP="00C24D15" w:rsidR="00C24D15"/>
    <w:p w:rsidRDefault="00C24D15" w:rsidP="00C24D15" w:rsidR="00C24D15">
      <w:r w:rsidRPr="000942C1">
        <w:rPr>
          <w:noProof/>
          <w:lang w:val="hr-HR"/>
        </w:rPr>
        <w:lastRenderedPageBreak/>
        <w:drawing>
          <wp:inline distR="0" distL="0" distB="0" distT="0">
            <wp:extent cy="5180400" cx="8892000"/>
            <wp:effectExtent b="1270" r="4445" t="0" l="0"/>
            <wp:docPr name="Slika 7" id="7"/>
            <wp:cNvGraphicFramePr>
              <a:graphicFrameLocks/>
            </wp:cNvGraphicFramePr>
            <a:graphic>
              <a:graphicData uri="http://schemas.openxmlformats.org/drawingml/2006/picture">
                <pic:pic>
                  <pic:nvPicPr>
                    <pic:cNvPr name="Picture 2" id="0"/>
                    <pic:cNvPicPr>
                      <a:picLocks noChangeArrowheads="true" noChangeAspect="true"/>
                    </pic:cNvPicPr>
                  </pic:nvPicPr>
                  <pic:blipFill>
                    <a:blip r:embed="rId2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180400" cx="8892000"/>
                    </a:xfrm>
                    <a:prstGeom prst="rect">
                      <a:avLst/>
                    </a:prstGeom>
                    <a:noFill/>
                    <a:ln>
                      <a:noFill/>
                    </a:ln>
                  </pic:spPr>
                </pic:pic>
              </a:graphicData>
            </a:graphic>
          </wp:inline>
        </w:drawing>
      </w:r>
    </w:p>
    <w:p w:rsidRDefault="00C24D15" w:rsidP="00C24D15" w:rsidR="00C24D15">
      <w:r w:rsidRPr="000942C1">
        <w:rPr>
          <w:noProof/>
          <w:lang w:val="hr-HR"/>
        </w:rPr>
        <w:lastRenderedPageBreak/>
        <w:drawing>
          <wp:inline distR="0" distL="0" distB="0" distT="0">
            <wp:extent cy="5547923" cx="8892540"/>
            <wp:effectExtent b="0" r="3810" t="0" l="0"/>
            <wp:docPr name="Slika 8" id="8"/>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2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47923" cx="8892540"/>
                    </a:xfrm>
                    <a:prstGeom prst="rect">
                      <a:avLst/>
                    </a:prstGeom>
                    <a:noFill/>
                    <a:ln>
                      <a:noFill/>
                    </a:ln>
                  </pic:spPr>
                </pic:pic>
              </a:graphicData>
            </a:graphic>
          </wp:inline>
        </w:drawing>
      </w:r>
    </w:p>
    <w:p w:rsidRDefault="00C24D15" w:rsidP="00C24D15" w:rsidR="00C24D15">
      <w:r w:rsidRPr="000942C1">
        <w:rPr>
          <w:noProof/>
          <w:lang w:val="hr-HR"/>
        </w:rPr>
        <w:lastRenderedPageBreak/>
        <w:drawing>
          <wp:inline distR="0" distL="0" distB="0" distT="0">
            <wp:extent cy="6264000" cx="8892000"/>
            <wp:effectExtent b="3810" r="4445" t="0" l="0"/>
            <wp:docPr name="Slika 9" id="9"/>
            <wp:cNvGraphicFramePr>
              <a:graphicFrameLocks/>
            </wp:cNvGraphicFramePr>
            <a:graphic>
              <a:graphicData uri="http://schemas.openxmlformats.org/drawingml/2006/picture">
                <pic:pic>
                  <pic:nvPicPr>
                    <pic:cNvPr name="Picture 5" id="0"/>
                    <pic:cNvPicPr>
                      <a:picLocks noChangeArrowheads="true" noChangeAspect="true"/>
                    </pic:cNvPicPr>
                  </pic:nvPicPr>
                  <pic:blipFill>
                    <a:blip r:embed="rId2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264000" cx="8892000"/>
                    </a:xfrm>
                    <a:prstGeom prst="rect">
                      <a:avLst/>
                    </a:prstGeom>
                    <a:noFill/>
                    <a:ln>
                      <a:noFill/>
                    </a:ln>
                  </pic:spPr>
                </pic:pic>
              </a:graphicData>
            </a:graphic>
          </wp:inline>
        </w:drawing>
      </w:r>
    </w:p>
    <w:p w:rsidRDefault="00C24D15" w:rsidP="00C24D15" w:rsidR="00C24D15">
      <w:r w:rsidRPr="000942C1">
        <w:rPr>
          <w:noProof/>
          <w:lang w:val="hr-HR"/>
        </w:rPr>
        <w:lastRenderedPageBreak/>
        <w:drawing>
          <wp:inline distR="0" distL="0" distB="0" distT="0">
            <wp:extent cy="3680481" cx="8892540"/>
            <wp:effectExtent b="0" r="3810" t="0" l="0"/>
            <wp:docPr name="Slika 10" id="10"/>
            <wp:cNvGraphicFramePr>
              <a:graphicFrameLocks noChangeAspect="true"/>
            </wp:cNvGraphicFramePr>
            <a:graphic>
              <a:graphicData uri="http://schemas.openxmlformats.org/drawingml/2006/picture">
                <pic:pic>
                  <pic:nvPicPr>
                    <pic:cNvPr name="Picture 6" id="0"/>
                    <pic:cNvPicPr>
                      <a:picLocks noChangeArrowheads="true" noChangeAspect="true"/>
                    </pic:cNvPicPr>
                  </pic:nvPicPr>
                  <pic:blipFill>
                    <a:blip r:embed="rId25">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680481" cx="8892540"/>
                    </a:xfrm>
                    <a:prstGeom prst="rect">
                      <a:avLst/>
                    </a:prstGeom>
                    <a:noFill/>
                    <a:ln>
                      <a:noFill/>
                    </a:ln>
                  </pic:spPr>
                </pic:pic>
              </a:graphicData>
            </a:graphic>
          </wp:inline>
        </w:drawing>
      </w:r>
    </w:p>
    <w:p w:rsidRDefault="00C24D15" w:rsidP="00C24D15" w:rsidR="00C24D15"/>
    <w:p w:rsidRDefault="00C24D15" w:rsidP="00C24D15" w:rsidR="00C24D15"/>
    <w:p w:rsidRDefault="00C24D15" w:rsidP="00C24D15" w:rsidR="00C24D15"/>
    <w:p w:rsidRDefault="00C24D15" w:rsidP="00C24D15" w:rsidR="00C24D15"/>
    <w:p w:rsidRDefault="00C24D15" w:rsidP="00C24D15" w:rsidR="00C24D15"/>
    <w:p w:rsidRDefault="00C24D15" w:rsidP="00C24D15" w:rsidR="00C24D15"/>
    <w:p w:rsidRDefault="00C24D15" w:rsidP="00C24D15" w:rsidR="00C24D15"/>
    <w:p w:rsidRDefault="00C24D15" w:rsidP="00C24D15" w:rsidR="00C24D15"/>
    <w:p w:rsidRDefault="00C24D15" w:rsidP="00C24D15" w:rsidR="00C24D15">
      <w:r w:rsidRPr="00B31662">
        <w:rPr>
          <w:noProof/>
          <w:lang w:val="hr-HR"/>
        </w:rPr>
        <w:lastRenderedPageBreak/>
        <w:drawing>
          <wp:inline distR="0" distL="0" distB="0" distT="0">
            <wp:extent cy="6616800" cx="8892000"/>
            <wp:effectExtent b="0" r="4445" t="0" l="0"/>
            <wp:docPr name="Slika 2292" id="2292"/>
            <wp:cNvGraphicFramePr>
              <a:graphicFrameLocks/>
            </wp:cNvGraphicFramePr>
            <a:graphic>
              <a:graphicData uri="http://schemas.openxmlformats.org/drawingml/2006/picture">
                <pic:pic>
                  <pic:nvPicPr>
                    <pic:cNvPr name="Picture 12" id="0"/>
                    <pic:cNvPicPr>
                      <a:picLocks noChangeArrowheads="true" noChangeAspect="true"/>
                    </pic:cNvPicPr>
                  </pic:nvPicPr>
                  <pic:blipFill>
                    <a:blip r:embed="rId2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16800" cx="8892000"/>
                    </a:xfrm>
                    <a:prstGeom prst="rect">
                      <a:avLst/>
                    </a:prstGeom>
                    <a:noFill/>
                    <a:ln>
                      <a:noFill/>
                    </a:ln>
                  </pic:spPr>
                </pic:pic>
              </a:graphicData>
            </a:graphic>
          </wp:inline>
        </w:drawing>
      </w:r>
    </w:p>
    <w:p w:rsidRDefault="00C24D15" w:rsidP="005604ED" w:rsidR="00C24D15">
      <w:pPr>
        <w:jc w:val="both"/>
        <w:rPr>
          <w:rFonts w:cstheme="minorHAnsi" w:hAnsiTheme="minorHAnsi" w:asciiTheme="minorHAnsi"/>
          <w:lang w:val="hr-HR"/>
        </w:rPr>
      </w:pPr>
    </w:p>
    <w:sectPr w:rsidSect="00C24D15" w:rsidR="00C24D15">
      <w:pgSz w:code="9" w:orient="landscape" w:h="11907" w:w="16840"/>
      <w:pgMar w:gutter="0" w:footer="720" w:header="720" w:left="1418" w:bottom="1134" w:right="1418" w:top="1797"/>
      <w:pgNumType w:start="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7F63" w:rsidP="00D77F63" w:rsidR="00D77F63">
      <w:r>
        <w:separator/>
      </w:r>
    </w:p>
  </w:endnote>
  <w:endnote w:id="0" w:type="continuationSeparator">
    <w:p w:rsidRDefault="00D77F63" w:rsidP="00D77F63" w:rsidR="00D77F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Black">
    <w:panose1 w:val="020B0A04020102020204"/>
    <w:charset w:val="EE"/>
    <w:family w:val="swiss"/>
    <w:pitch w:val="variable"/>
    <w:sig w:csb1="00000000" w:csb0="0000009F" w:usb3="00000000" w:usb2="00000000" w:usb1="00000000" w:usb0="00000287"/>
  </w:font>
  <w:font w:name="Segoe UI">
    <w:panose1 w:val="020B0502040204020203"/>
    <w:charset w:val="EE"/>
    <w:family w:val="swiss"/>
    <w:pitch w:val="variable"/>
    <w:sig w:csb1="00000000" w:csb0="000001FF" w:usb3="00000000" w:usb2="00000009" w:usb1="C000E47F" w:usb0="E4002E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4613" w:rsidR="00DB461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18038422"/>
      <w:docPartObj>
        <w:docPartGallery w:val="Page Numbers (Bottom of Page)"/>
        <w:docPartUnique/>
      </w:docPartObj>
    </w:sdtPr>
    <w:sdtEndPr/>
    <w:sdtContent>
      <w:p w:rsidRDefault="00736AED" w:rsidR="00DB4613">
        <w:pPr>
          <w:pStyle w:val="Podnoje"/>
        </w:pPr>
        <w:r>
          <w:rPr>
            <w:noProof/>
            <w:lang w:val="hr-HR"/>
          </w:rPr>
          <w:pict>
            <v:rect fillcolor="#c0504d" filled="f" strokeweight="2.25pt" strokecolor="#5c83b4" stroked="f" o:spid="_x0000_s16385" id="Pravokutnik 15"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DB4613" w:rsidR="00DB4613">
                    <w:pPr>
                      <w:pBdr>
                        <w:top w:space="1" w:sz="4" w:themeShade="7F" w:themeColor="background1" w:color="7F7F7F" w:val="single"/>
                      </w:pBdr>
                      <w:jc w:val="center"/>
                      <w:rPr>
                        <w:color w:themeColor="accent2" w:val="C0504D"/>
                      </w:rPr>
                    </w:pPr>
                    <w:r>
                      <w:fldChar w:fldCharType="begin"/>
                    </w:r>
                    <w:r>
                      <w:instrText>PAGE   \* MERGEFORMAT</w:instrText>
                    </w:r>
                    <w:r>
                      <w:fldChar w:fldCharType="separate"/>
                    </w:r>
                    <w:r w:rsidR="00736AED" w:rsidRPr="00736AED">
                      <w:rPr>
                        <w:noProof/>
                        <w:color w:themeColor="accent2" w:val="C0504D"/>
                        <w:lang w:val="hr-HR"/>
                      </w:rPr>
                      <w:t>1</w:t>
                    </w:r>
                    <w:r>
                      <w:rPr>
                        <w:color w:themeColor="accent2" w:val="C0504D"/>
                      </w:rPr>
                      <w:fldChar w:fldCharType="end"/>
                    </w:r>
                  </w:p>
                </w:txbxContent>
              </v:textbox>
              <w10:wrap anchory="margin" anchorx="margin"/>
            </v:rect>
          </w:pict>
        </w:r>
      </w:p>
    </w:sdtContent>
  </w:sdt>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4613" w:rsidR="00DB461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7F63" w:rsidP="00D77F63" w:rsidR="00D77F63">
      <w:r>
        <w:separator/>
      </w:r>
    </w:p>
  </w:footnote>
  <w:footnote w:id="0" w:type="continuationSeparator">
    <w:p w:rsidRDefault="00D77F63" w:rsidP="00D77F63" w:rsidR="00D77F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4613" w:rsidR="00DB46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4613" w:rsidR="00DB4613">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4613" w:rsidR="00DB46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7819"/>
    <w:multiLevelType w:val="multilevel"/>
    <w:tmpl w:val="041A001F"/>
    <w:lvl w:ilvl="0">
      <w:start w:val="1"/>
      <w:numFmt w:val="decimal"/>
      <w:lvlText w:val="%1."/>
      <w:lvlJc w:val="left"/>
      <w:pPr>
        <w:ind w:hanging="360" w:left="360"/>
      </w:pPr>
      <w:rPr>
        <w:rFonts w:hint="default"/>
      </w:r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
    <w:nsid w:val="028A1916"/>
    <w:multiLevelType w:val="hybridMultilevel"/>
    <w:tmpl w:val="49E8A368"/>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DF6FD6"/>
    <w:multiLevelType w:val="hybridMultilevel"/>
    <w:tmpl w:val="4DEA8A0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A8E1253"/>
    <w:multiLevelType w:val="hybridMultilevel"/>
    <w:tmpl w:val="B84A8432"/>
    <w:lvl w:tplc="236EA1B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0BE80273"/>
    <w:multiLevelType w:val="hybridMultilevel"/>
    <w:tmpl w:val="59F21582"/>
    <w:lvl w:tplc="041A0001" w:ilvl="0">
      <w:start w:val="1"/>
      <w:numFmt w:val="bullet"/>
      <w:lvlText w:val=""/>
      <w:lvlJc w:val="left"/>
      <w:pPr>
        <w:ind w:hanging="360" w:left="2925"/>
      </w:pPr>
      <w:rPr>
        <w:rFonts w:hAnsi="Symbol" w:ascii="Symbol" w:hint="default"/>
      </w:rPr>
    </w:lvl>
    <w:lvl w:tentative="true" w:tplc="041A0003" w:ilvl="1">
      <w:start w:val="1"/>
      <w:numFmt w:val="bullet"/>
      <w:lvlText w:val="o"/>
      <w:lvlJc w:val="left"/>
      <w:pPr>
        <w:ind w:hanging="360" w:left="3645"/>
      </w:pPr>
      <w:rPr>
        <w:rFonts w:cs="Courier New" w:hAnsi="Courier New" w:ascii="Courier New" w:hint="default"/>
      </w:rPr>
    </w:lvl>
    <w:lvl w:tentative="true" w:tplc="041A0005" w:ilvl="2">
      <w:start w:val="1"/>
      <w:numFmt w:val="bullet"/>
      <w:lvlText w:val=""/>
      <w:lvlJc w:val="left"/>
      <w:pPr>
        <w:ind w:hanging="360" w:left="4365"/>
      </w:pPr>
      <w:rPr>
        <w:rFonts w:hAnsi="Wingdings" w:ascii="Wingdings" w:hint="default"/>
      </w:rPr>
    </w:lvl>
    <w:lvl w:tentative="true" w:tplc="041A0001" w:ilvl="3">
      <w:start w:val="1"/>
      <w:numFmt w:val="bullet"/>
      <w:lvlText w:val=""/>
      <w:lvlJc w:val="left"/>
      <w:pPr>
        <w:ind w:hanging="360" w:left="5085"/>
      </w:pPr>
      <w:rPr>
        <w:rFonts w:hAnsi="Symbol" w:ascii="Symbol" w:hint="default"/>
      </w:rPr>
    </w:lvl>
    <w:lvl w:tentative="true" w:tplc="041A0003" w:ilvl="4">
      <w:start w:val="1"/>
      <w:numFmt w:val="bullet"/>
      <w:lvlText w:val="o"/>
      <w:lvlJc w:val="left"/>
      <w:pPr>
        <w:ind w:hanging="360" w:left="5805"/>
      </w:pPr>
      <w:rPr>
        <w:rFonts w:cs="Courier New" w:hAnsi="Courier New" w:ascii="Courier New" w:hint="default"/>
      </w:rPr>
    </w:lvl>
    <w:lvl w:tentative="true" w:tplc="041A0005" w:ilvl="5">
      <w:start w:val="1"/>
      <w:numFmt w:val="bullet"/>
      <w:lvlText w:val=""/>
      <w:lvlJc w:val="left"/>
      <w:pPr>
        <w:ind w:hanging="360" w:left="6525"/>
      </w:pPr>
      <w:rPr>
        <w:rFonts w:hAnsi="Wingdings" w:ascii="Wingdings" w:hint="default"/>
      </w:rPr>
    </w:lvl>
    <w:lvl w:tentative="true" w:tplc="041A0001" w:ilvl="6">
      <w:start w:val="1"/>
      <w:numFmt w:val="bullet"/>
      <w:lvlText w:val=""/>
      <w:lvlJc w:val="left"/>
      <w:pPr>
        <w:ind w:hanging="360" w:left="7245"/>
      </w:pPr>
      <w:rPr>
        <w:rFonts w:hAnsi="Symbol" w:ascii="Symbol" w:hint="default"/>
      </w:rPr>
    </w:lvl>
    <w:lvl w:tentative="true" w:tplc="041A0003" w:ilvl="7">
      <w:start w:val="1"/>
      <w:numFmt w:val="bullet"/>
      <w:lvlText w:val="o"/>
      <w:lvlJc w:val="left"/>
      <w:pPr>
        <w:ind w:hanging="360" w:left="7965"/>
      </w:pPr>
      <w:rPr>
        <w:rFonts w:cs="Courier New" w:hAnsi="Courier New" w:ascii="Courier New" w:hint="default"/>
      </w:rPr>
    </w:lvl>
    <w:lvl w:tentative="true" w:tplc="041A0005" w:ilvl="8">
      <w:start w:val="1"/>
      <w:numFmt w:val="bullet"/>
      <w:lvlText w:val=""/>
      <w:lvlJc w:val="left"/>
      <w:pPr>
        <w:ind w:hanging="360" w:left="8685"/>
      </w:pPr>
      <w:rPr>
        <w:rFonts w:hAnsi="Wingdings" w:ascii="Wingdings" w:hint="default"/>
      </w:rPr>
    </w:lvl>
  </w:abstractNum>
  <w:abstractNum w:abstractNumId="5">
    <w:nsid w:val="0D603F72"/>
    <w:multiLevelType w:val="multilevel"/>
    <w:tmpl w:val="041A001F"/>
    <w:lvl w:ilvl="0">
      <w:start w:val="1"/>
      <w:numFmt w:val="decimal"/>
      <w:lvlText w:val="%1."/>
      <w:lvlJc w:val="left"/>
      <w:pPr>
        <w:ind w:hanging="360" w:left="360"/>
      </w:pPr>
      <w:rPr>
        <w:rFonts w:hint="default"/>
      </w:r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6">
    <w:nsid w:val="0DFB0595"/>
    <w:multiLevelType w:val="hybridMultilevel"/>
    <w:tmpl w:val="B8CCE3F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17D0E65"/>
    <w:multiLevelType w:val="hybridMultilevel"/>
    <w:tmpl w:val="DBA02904"/>
    <w:lvl w:tplc="041A000F" w:ilvl="0">
      <w:start w:val="1"/>
      <w:numFmt w:val="decimal"/>
      <w:lvlText w:val="%1."/>
      <w:lvlJc w:val="left"/>
      <w:pPr>
        <w:ind w:hanging="360" w:left="780"/>
      </w:p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8">
    <w:nsid w:val="18B8061E"/>
    <w:multiLevelType w:val="multilevel"/>
    <w:tmpl w:val="041A001F"/>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9">
    <w:nsid w:val="1CF170B1"/>
    <w:multiLevelType w:val="hybridMultilevel"/>
    <w:tmpl w:val="E0A4AC3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1DC53780"/>
    <w:multiLevelType w:val="hybridMultilevel"/>
    <w:tmpl w:val="D500D7C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F472DB4"/>
    <w:multiLevelType w:val="hybridMultilevel"/>
    <w:tmpl w:val="1E786D6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B3676B6"/>
    <w:multiLevelType w:val="hybridMultilevel"/>
    <w:tmpl w:val="F118BEF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D6F270D"/>
    <w:multiLevelType w:val="hybridMultilevel"/>
    <w:tmpl w:val="E58482D0"/>
    <w:lvl w:tplc="041A0017"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34305BAA"/>
    <w:multiLevelType w:val="hybridMultilevel"/>
    <w:tmpl w:val="A95EE9D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45D5424E"/>
    <w:multiLevelType w:val="hybridMultilevel"/>
    <w:tmpl w:val="29760E8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4B7046B6"/>
    <w:multiLevelType w:val="multilevel"/>
    <w:tmpl w:val="041A001F"/>
    <w:lvl w:ilvl="0">
      <w:start w:val="1"/>
      <w:numFmt w:val="decimal"/>
      <w:lvlText w:val="%1."/>
      <w:lvlJc w:val="left"/>
      <w:pPr>
        <w:ind w:hanging="360" w:left="360"/>
      </w:pPr>
      <w:rPr>
        <w:rFonts w:hint="default"/>
      </w:r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7">
    <w:nsid w:val="502A16BC"/>
    <w:multiLevelType w:val="hybridMultilevel"/>
    <w:tmpl w:val="0A40887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575A6EB1"/>
    <w:multiLevelType w:val="hybridMultilevel"/>
    <w:tmpl w:val="4628C05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59206612"/>
    <w:multiLevelType w:val="hybridMultilevel"/>
    <w:tmpl w:val="FCF26AF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5A0D5CAB"/>
    <w:multiLevelType w:val="hybridMultilevel"/>
    <w:tmpl w:val="AE625FF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5B215329"/>
    <w:multiLevelType w:val="hybridMultilevel"/>
    <w:tmpl w:val="E8A46594"/>
    <w:lvl w:tplc="236EA1B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5D5434F5"/>
    <w:multiLevelType w:val="hybridMultilevel"/>
    <w:tmpl w:val="9CC239E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5E413387"/>
    <w:multiLevelType w:val="hybridMultilevel"/>
    <w:tmpl w:val="167E5F4A"/>
    <w:lvl w:tplc="011E269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63DE106D"/>
    <w:multiLevelType w:val="hybridMultilevel"/>
    <w:tmpl w:val="083ADD7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68EC743E"/>
    <w:multiLevelType w:val="hybridMultilevel"/>
    <w:tmpl w:val="73D4F0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99B364E"/>
    <w:multiLevelType w:val="hybridMultilevel"/>
    <w:tmpl w:val="862E081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71DE33D8"/>
    <w:multiLevelType w:val="hybridMultilevel"/>
    <w:tmpl w:val="3BE0648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77205EB9"/>
    <w:multiLevelType w:val="hybridMultilevel"/>
    <w:tmpl w:val="5680D6B8"/>
    <w:lvl w:tplc="041A0001" w:ilvl="0">
      <w:start w:val="1"/>
      <w:numFmt w:val="bullet"/>
      <w:lvlText w:val=""/>
      <w:lvlJc w:val="left"/>
      <w:pPr>
        <w:ind w:hanging="360" w:left="2880"/>
      </w:pPr>
      <w:rPr>
        <w:rFonts w:hAnsi="Symbol" w:ascii="Symbol" w:hint="default"/>
      </w:rPr>
    </w:lvl>
    <w:lvl w:tentative="true" w:tplc="041A0003" w:ilvl="1">
      <w:start w:val="1"/>
      <w:numFmt w:val="bullet"/>
      <w:lvlText w:val="o"/>
      <w:lvlJc w:val="left"/>
      <w:pPr>
        <w:ind w:hanging="360" w:left="3600"/>
      </w:pPr>
      <w:rPr>
        <w:rFonts w:cs="Courier New" w:hAnsi="Courier New" w:ascii="Courier New" w:hint="default"/>
      </w:rPr>
    </w:lvl>
    <w:lvl w:tentative="true" w:tplc="041A0005" w:ilvl="2">
      <w:start w:val="1"/>
      <w:numFmt w:val="bullet"/>
      <w:lvlText w:val=""/>
      <w:lvlJc w:val="left"/>
      <w:pPr>
        <w:ind w:hanging="360" w:left="4320"/>
      </w:pPr>
      <w:rPr>
        <w:rFonts w:hAnsi="Wingdings" w:ascii="Wingdings" w:hint="default"/>
      </w:rPr>
    </w:lvl>
    <w:lvl w:tentative="true" w:tplc="041A0001" w:ilvl="3">
      <w:start w:val="1"/>
      <w:numFmt w:val="bullet"/>
      <w:lvlText w:val=""/>
      <w:lvlJc w:val="left"/>
      <w:pPr>
        <w:ind w:hanging="360" w:left="5040"/>
      </w:pPr>
      <w:rPr>
        <w:rFonts w:hAnsi="Symbol" w:ascii="Symbol" w:hint="default"/>
      </w:rPr>
    </w:lvl>
    <w:lvl w:tentative="true" w:tplc="041A0003" w:ilvl="4">
      <w:start w:val="1"/>
      <w:numFmt w:val="bullet"/>
      <w:lvlText w:val="o"/>
      <w:lvlJc w:val="left"/>
      <w:pPr>
        <w:ind w:hanging="360" w:left="5760"/>
      </w:pPr>
      <w:rPr>
        <w:rFonts w:cs="Courier New" w:hAnsi="Courier New" w:ascii="Courier New" w:hint="default"/>
      </w:rPr>
    </w:lvl>
    <w:lvl w:tentative="true" w:tplc="041A0005" w:ilvl="5">
      <w:start w:val="1"/>
      <w:numFmt w:val="bullet"/>
      <w:lvlText w:val=""/>
      <w:lvlJc w:val="left"/>
      <w:pPr>
        <w:ind w:hanging="360" w:left="6480"/>
      </w:pPr>
      <w:rPr>
        <w:rFonts w:hAnsi="Wingdings" w:ascii="Wingdings" w:hint="default"/>
      </w:rPr>
    </w:lvl>
    <w:lvl w:tentative="true" w:tplc="041A0001" w:ilvl="6">
      <w:start w:val="1"/>
      <w:numFmt w:val="bullet"/>
      <w:lvlText w:val=""/>
      <w:lvlJc w:val="left"/>
      <w:pPr>
        <w:ind w:hanging="360" w:left="7200"/>
      </w:pPr>
      <w:rPr>
        <w:rFonts w:hAnsi="Symbol" w:ascii="Symbol" w:hint="default"/>
      </w:rPr>
    </w:lvl>
    <w:lvl w:tentative="true" w:tplc="041A0003" w:ilvl="7">
      <w:start w:val="1"/>
      <w:numFmt w:val="bullet"/>
      <w:lvlText w:val="o"/>
      <w:lvlJc w:val="left"/>
      <w:pPr>
        <w:ind w:hanging="360" w:left="7920"/>
      </w:pPr>
      <w:rPr>
        <w:rFonts w:cs="Courier New" w:hAnsi="Courier New" w:ascii="Courier New" w:hint="default"/>
      </w:rPr>
    </w:lvl>
    <w:lvl w:tentative="true" w:tplc="041A0005" w:ilvl="8">
      <w:start w:val="1"/>
      <w:numFmt w:val="bullet"/>
      <w:lvlText w:val=""/>
      <w:lvlJc w:val="left"/>
      <w:pPr>
        <w:ind w:hanging="360" w:left="8640"/>
      </w:pPr>
      <w:rPr>
        <w:rFonts w:hAnsi="Wingdings" w:ascii="Wingdings" w:hint="default"/>
      </w:rPr>
    </w:lvl>
  </w:abstractNum>
  <w:abstractNum w:abstractNumId="29">
    <w:nsid w:val="79C554B9"/>
    <w:multiLevelType w:val="hybridMultilevel"/>
    <w:tmpl w:val="0E36A77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7BA06FA9"/>
    <w:multiLevelType w:val="hybridMultilevel"/>
    <w:tmpl w:val="C65A227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7F1B76D7"/>
    <w:multiLevelType w:val="hybridMultilevel"/>
    <w:tmpl w:val="C92C269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1"/>
  </w:num>
  <w:num w:numId="3">
    <w:abstractNumId w:val="18"/>
  </w:num>
  <w:num w:numId="4">
    <w:abstractNumId w:val="1"/>
  </w:num>
  <w:num w:numId="5">
    <w:abstractNumId w:val="4"/>
  </w:num>
  <w:num w:numId="6">
    <w:abstractNumId w:val="28"/>
  </w:num>
  <w:num w:numId="7">
    <w:abstractNumId w:val="30"/>
  </w:num>
  <w:num w:numId="8">
    <w:abstractNumId w:val="23"/>
  </w:num>
  <w:num w:numId="9">
    <w:abstractNumId w:val="6"/>
  </w:num>
  <w:num w:numId="10">
    <w:abstractNumId w:val="25"/>
  </w:num>
  <w:num w:numId="11">
    <w:abstractNumId w:val="3"/>
  </w:num>
  <w:num w:numId="12">
    <w:abstractNumId w:val="13"/>
  </w:num>
  <w:num w:numId="13">
    <w:abstractNumId w:val="21"/>
  </w:num>
  <w:num w:numId="14">
    <w:abstractNumId w:val="20"/>
  </w:num>
  <w:num w:numId="15">
    <w:abstractNumId w:val="22"/>
  </w:num>
  <w:num w:numId="16">
    <w:abstractNumId w:val="17"/>
  </w:num>
  <w:num w:numId="17">
    <w:abstractNumId w:val="24"/>
  </w:num>
  <w:num w:numId="18">
    <w:abstractNumId w:val="26"/>
  </w:num>
  <w:num w:numId="19">
    <w:abstractNumId w:val="29"/>
  </w:num>
  <w:num w:numId="20">
    <w:abstractNumId w:val="15"/>
  </w:num>
  <w:num w:numId="21">
    <w:abstractNumId w:val="9"/>
  </w:num>
  <w:num w:numId="22">
    <w:abstractNumId w:val="27"/>
  </w:num>
  <w:num w:numId="23">
    <w:abstractNumId w:val="7"/>
  </w:num>
  <w:num w:numId="24">
    <w:abstractNumId w:val="14"/>
  </w:num>
  <w:num w:numId="25">
    <w:abstractNumId w:val="5"/>
  </w:num>
  <w:num w:numId="26">
    <w:abstractNumId w:val="16"/>
  </w:num>
  <w:num w:numId="27">
    <w:abstractNumId w:val="8"/>
  </w:num>
  <w:num w:numId="28">
    <w:abstractNumId w:val="19"/>
  </w:num>
  <w:num w:numId="29">
    <w:abstractNumId w:val="2"/>
  </w:num>
  <w:num w:numId="30">
    <w:abstractNumId w:val="10"/>
  </w:num>
  <w:num w:numId="31">
    <w:abstractNumId w:val="31"/>
  </w:num>
  <w:num w:numId="32">
    <w:abstractNumId w:val="12"/>
  </w:num>
  <w:numIdMacAtCleanup w:val="2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6387"/>
    <o:shapelayout v:ext="edit">
      <o:idmap v:ext="edit" data="16"/>
    </o:shapelayout>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2588D"/>
    <w:rsid w:val="00003400"/>
    <w:rsid w:val="0002297A"/>
    <w:rsid w:val="000311E5"/>
    <w:rsid w:val="000619B6"/>
    <w:rsid w:val="0006395C"/>
    <w:rsid w:val="00097407"/>
    <w:rsid w:val="000A2180"/>
    <w:rsid w:val="000E4849"/>
    <w:rsid w:val="00114F89"/>
    <w:rsid w:val="00116BAB"/>
    <w:rsid w:val="00120DB5"/>
    <w:rsid w:val="0016339D"/>
    <w:rsid w:val="00166580"/>
    <w:rsid w:val="00167B92"/>
    <w:rsid w:val="00193363"/>
    <w:rsid w:val="001A1ED0"/>
    <w:rsid w:val="001A2EE9"/>
    <w:rsid w:val="001A586F"/>
    <w:rsid w:val="001C2151"/>
    <w:rsid w:val="001D395B"/>
    <w:rsid w:val="001E76C7"/>
    <w:rsid w:val="00201FD1"/>
    <w:rsid w:val="00231581"/>
    <w:rsid w:val="00233E74"/>
    <w:rsid w:val="00247B8B"/>
    <w:rsid w:val="002543E6"/>
    <w:rsid w:val="00262701"/>
    <w:rsid w:val="00272814"/>
    <w:rsid w:val="00275D2D"/>
    <w:rsid w:val="0028099D"/>
    <w:rsid w:val="0028537B"/>
    <w:rsid w:val="00293CC9"/>
    <w:rsid w:val="002943FD"/>
    <w:rsid w:val="002A3FE1"/>
    <w:rsid w:val="002B1101"/>
    <w:rsid w:val="002B26DA"/>
    <w:rsid w:val="002F4AAD"/>
    <w:rsid w:val="0030649E"/>
    <w:rsid w:val="00313895"/>
    <w:rsid w:val="00330C91"/>
    <w:rsid w:val="00364DCA"/>
    <w:rsid w:val="00367A76"/>
    <w:rsid w:val="00374A87"/>
    <w:rsid w:val="003818D2"/>
    <w:rsid w:val="00392EBE"/>
    <w:rsid w:val="00395737"/>
    <w:rsid w:val="003D3BA8"/>
    <w:rsid w:val="003E405F"/>
    <w:rsid w:val="003E4882"/>
    <w:rsid w:val="003F5606"/>
    <w:rsid w:val="004063EC"/>
    <w:rsid w:val="00407E07"/>
    <w:rsid w:val="0041025A"/>
    <w:rsid w:val="00440DF2"/>
    <w:rsid w:val="00446642"/>
    <w:rsid w:val="004629D5"/>
    <w:rsid w:val="004715BD"/>
    <w:rsid w:val="00474F4B"/>
    <w:rsid w:val="00496588"/>
    <w:rsid w:val="004A40B4"/>
    <w:rsid w:val="004C7C95"/>
    <w:rsid w:val="004E0CD5"/>
    <w:rsid w:val="004E40C9"/>
    <w:rsid w:val="004F3F2C"/>
    <w:rsid w:val="004F4302"/>
    <w:rsid w:val="004F56CB"/>
    <w:rsid w:val="004F6FFE"/>
    <w:rsid w:val="00513BFA"/>
    <w:rsid w:val="005164BC"/>
    <w:rsid w:val="0052705B"/>
    <w:rsid w:val="00532EA1"/>
    <w:rsid w:val="005604ED"/>
    <w:rsid w:val="00567218"/>
    <w:rsid w:val="00572797"/>
    <w:rsid w:val="005A3273"/>
    <w:rsid w:val="005A6DAE"/>
    <w:rsid w:val="005C3D32"/>
    <w:rsid w:val="005E4905"/>
    <w:rsid w:val="005F148A"/>
    <w:rsid w:val="005F1F4E"/>
    <w:rsid w:val="00602D9F"/>
    <w:rsid w:val="00643B5A"/>
    <w:rsid w:val="006A6610"/>
    <w:rsid w:val="006B43EA"/>
    <w:rsid w:val="006C4D39"/>
    <w:rsid w:val="006E6A33"/>
    <w:rsid w:val="006F3881"/>
    <w:rsid w:val="006F59C8"/>
    <w:rsid w:val="00705E81"/>
    <w:rsid w:val="00706DFE"/>
    <w:rsid w:val="00723FF2"/>
    <w:rsid w:val="00736AED"/>
    <w:rsid w:val="00761A00"/>
    <w:rsid w:val="007757E0"/>
    <w:rsid w:val="007B5E7C"/>
    <w:rsid w:val="007C0CC8"/>
    <w:rsid w:val="007C6E11"/>
    <w:rsid w:val="007E38E6"/>
    <w:rsid w:val="007E487E"/>
    <w:rsid w:val="007E689D"/>
    <w:rsid w:val="007E70BC"/>
    <w:rsid w:val="00800CCF"/>
    <w:rsid w:val="008038B8"/>
    <w:rsid w:val="008158FE"/>
    <w:rsid w:val="00822BF7"/>
    <w:rsid w:val="00824951"/>
    <w:rsid w:val="008539EC"/>
    <w:rsid w:val="00872FA4"/>
    <w:rsid w:val="00881AD5"/>
    <w:rsid w:val="00882472"/>
    <w:rsid w:val="00897A65"/>
    <w:rsid w:val="008A53DD"/>
    <w:rsid w:val="008B03F0"/>
    <w:rsid w:val="008D3EDD"/>
    <w:rsid w:val="00901240"/>
    <w:rsid w:val="00911E8E"/>
    <w:rsid w:val="0091677D"/>
    <w:rsid w:val="009226C6"/>
    <w:rsid w:val="00927DD1"/>
    <w:rsid w:val="00930538"/>
    <w:rsid w:val="00944347"/>
    <w:rsid w:val="00953ADA"/>
    <w:rsid w:val="009641B6"/>
    <w:rsid w:val="00972CB8"/>
    <w:rsid w:val="00972D78"/>
    <w:rsid w:val="00983C53"/>
    <w:rsid w:val="009A69D4"/>
    <w:rsid w:val="009B5246"/>
    <w:rsid w:val="009B5D21"/>
    <w:rsid w:val="009C46C6"/>
    <w:rsid w:val="009D20E6"/>
    <w:rsid w:val="009E712F"/>
    <w:rsid w:val="00A0723C"/>
    <w:rsid w:val="00A17CC3"/>
    <w:rsid w:val="00A32061"/>
    <w:rsid w:val="00A36BB8"/>
    <w:rsid w:val="00A41139"/>
    <w:rsid w:val="00A52FDA"/>
    <w:rsid w:val="00A62406"/>
    <w:rsid w:val="00A65E47"/>
    <w:rsid w:val="00A81570"/>
    <w:rsid w:val="00A8665F"/>
    <w:rsid w:val="00A97107"/>
    <w:rsid w:val="00A97D18"/>
    <w:rsid w:val="00AB0855"/>
    <w:rsid w:val="00AC095B"/>
    <w:rsid w:val="00AF0D44"/>
    <w:rsid w:val="00AF5C7D"/>
    <w:rsid w:val="00B040D1"/>
    <w:rsid w:val="00B23CFA"/>
    <w:rsid w:val="00B33205"/>
    <w:rsid w:val="00B33313"/>
    <w:rsid w:val="00B6478B"/>
    <w:rsid w:val="00B6760F"/>
    <w:rsid w:val="00BA2907"/>
    <w:rsid w:val="00BA3A8A"/>
    <w:rsid w:val="00BC2936"/>
    <w:rsid w:val="00BD1A90"/>
    <w:rsid w:val="00BE3927"/>
    <w:rsid w:val="00BE62ED"/>
    <w:rsid w:val="00BF01BA"/>
    <w:rsid w:val="00C03698"/>
    <w:rsid w:val="00C227EB"/>
    <w:rsid w:val="00C24D15"/>
    <w:rsid w:val="00C404DD"/>
    <w:rsid w:val="00C4133C"/>
    <w:rsid w:val="00C4362E"/>
    <w:rsid w:val="00C43E4C"/>
    <w:rsid w:val="00C57E59"/>
    <w:rsid w:val="00C72CC8"/>
    <w:rsid w:val="00C738FB"/>
    <w:rsid w:val="00C8004A"/>
    <w:rsid w:val="00C80B8B"/>
    <w:rsid w:val="00C82CEC"/>
    <w:rsid w:val="00C9507E"/>
    <w:rsid w:val="00CA3D62"/>
    <w:rsid w:val="00CA3DF4"/>
    <w:rsid w:val="00CB06E9"/>
    <w:rsid w:val="00CB0B00"/>
    <w:rsid w:val="00CC0A43"/>
    <w:rsid w:val="00CC44D3"/>
    <w:rsid w:val="00CD2B80"/>
    <w:rsid w:val="00CD32B5"/>
    <w:rsid w:val="00CD6358"/>
    <w:rsid w:val="00CE3031"/>
    <w:rsid w:val="00CF0AE8"/>
    <w:rsid w:val="00D209A2"/>
    <w:rsid w:val="00D21FED"/>
    <w:rsid w:val="00D27F30"/>
    <w:rsid w:val="00D31DBB"/>
    <w:rsid w:val="00D32C7C"/>
    <w:rsid w:val="00D336B1"/>
    <w:rsid w:val="00D42E73"/>
    <w:rsid w:val="00D4438E"/>
    <w:rsid w:val="00D737E0"/>
    <w:rsid w:val="00D74D6A"/>
    <w:rsid w:val="00D74F27"/>
    <w:rsid w:val="00D77F63"/>
    <w:rsid w:val="00D81784"/>
    <w:rsid w:val="00D908C6"/>
    <w:rsid w:val="00D95B4E"/>
    <w:rsid w:val="00D95EB5"/>
    <w:rsid w:val="00DB36E4"/>
    <w:rsid w:val="00DB4613"/>
    <w:rsid w:val="00DC451B"/>
    <w:rsid w:val="00DE3583"/>
    <w:rsid w:val="00E061F7"/>
    <w:rsid w:val="00E07B1E"/>
    <w:rsid w:val="00E2588D"/>
    <w:rsid w:val="00E44DE2"/>
    <w:rsid w:val="00E50C44"/>
    <w:rsid w:val="00E51CB8"/>
    <w:rsid w:val="00EA0614"/>
    <w:rsid w:val="00EA4BBB"/>
    <w:rsid w:val="00EA6BAE"/>
    <w:rsid w:val="00EB0498"/>
    <w:rsid w:val="00EB77F2"/>
    <w:rsid w:val="00EC37ED"/>
    <w:rsid w:val="00EE3BBA"/>
    <w:rsid w:val="00EE77E4"/>
    <w:rsid w:val="00F1246F"/>
    <w:rsid w:val="00F14B74"/>
    <w:rsid w:val="00F20E25"/>
    <w:rsid w:val="00F23B02"/>
    <w:rsid w:val="00F652C2"/>
    <w:rsid w:val="00F7470A"/>
    <w:rsid w:val="00F76B47"/>
    <w:rsid w:val="00F93372"/>
    <w:rsid w:val="00F95DFC"/>
    <w:rsid w:val="00FA0D9E"/>
    <w:rsid w:val="00FD6AD4"/>
    <w:rsid w:val="00FD7A28"/>
    <w:rsid w:val="00FE4AC7"/>
    <w:rsid w:val="00FF53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toa heading"/>
    <w:lsdException w:unhideWhenUsed="false" w:semiHidden="false" w:name="List Number"/>
    <w:lsdException w:unhideWhenUsed="false" w:semiHidden="false" w:name="List 2"/>
    <w:lsdException w:qFormat="true" w:unhideWhenUsed="false" w:semiHidden="false" w:name="Title"/>
    <w:lsdException w:unhideWhenUsed="false" w:semiHidden="false" w:name="List Continue 4"/>
    <w:lsdException w:unhideWhenUsed="false" w:semiHidden="false" w:name="List Continue 5"/>
    <w:lsdException w:unhideWhenUsed="false" w:semiHidden="false" w:name="Message Header"/>
    <w:lsdException w:qFormat="true" w:unhideWhenUsed="false" w:semiHidden="false" w:name="Subtitle"/>
    <w:lsdException w:qFormat="true" w:unhideWhenUsed="false" w:semiHidden="false" w:name="Strong"/>
    <w:lsdException w:qFormat="true" w:unhideWhenUsed="false" w:semiHidden="false" w:name="Emphasis"/>
    <w:lsdException w:uiPriority="99" w:name="Normal (Web)"/>
    <w:lsdException w:uiPriority="99" w:name="No List"/>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72D78"/>
    <w:pPr>
      <w:overflowPunct w:val="false"/>
      <w:autoSpaceDE w:val="false"/>
      <w:autoSpaceDN w:val="false"/>
      <w:adjustRightInd w:val="false"/>
      <w:textAlignment w:val="baseline"/>
    </w:pPr>
    <w:rPr>
      <w:sz w:val="22"/>
      <w:szCs w:val="22"/>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pisslike" w:type="paragraph">
    <w:name w:val="caption"/>
    <w:basedOn w:val="Normal"/>
    <w:next w:val="Normal"/>
    <w:qFormat/>
    <w:rsid w:val="00972D78"/>
    <w:rPr>
      <w:rFonts w:hAnsi="Arial Black" w:ascii="Arial Black"/>
      <w:sz w:val="56"/>
      <w:szCs w:val="56"/>
      <w:lang w:val="de-DE"/>
    </w:rPr>
  </w:style>
  <w:style w:styleId="Odlomakpopisa" w:type="paragraph">
    <w:name w:val="List Paragraph"/>
    <w:basedOn w:val="Normal"/>
    <w:uiPriority w:val="34"/>
    <w:qFormat/>
    <w:rsid w:val="002943FD"/>
    <w:pPr>
      <w:ind w:left="720"/>
      <w:contextualSpacing/>
    </w:pPr>
  </w:style>
  <w:style w:styleId="Hiperveza" w:type="character">
    <w:name w:val="Hyperlink"/>
    <w:basedOn w:val="Zadanifontodlomka"/>
    <w:unhideWhenUsed/>
    <w:rsid w:val="00AF0D44"/>
    <w:rPr>
      <w:color w:themeColor="hyperlink" w:val="0000FF"/>
      <w:u w:val="single"/>
    </w:rPr>
  </w:style>
  <w:style w:styleId="Referencakomentara" w:type="character">
    <w:name w:val="annotation reference"/>
    <w:basedOn w:val="Zadanifontodlomka"/>
    <w:semiHidden/>
    <w:unhideWhenUsed/>
    <w:rsid w:val="00DB36E4"/>
    <w:rPr>
      <w:sz w:val="16"/>
      <w:szCs w:val="16"/>
    </w:rPr>
  </w:style>
  <w:style w:styleId="Tekstkomentara" w:type="paragraph">
    <w:name w:val="annotation text"/>
    <w:basedOn w:val="Normal"/>
    <w:link w:val="TekstkomentaraChar"/>
    <w:semiHidden/>
    <w:unhideWhenUsed/>
    <w:rsid w:val="00DB36E4"/>
    <w:rPr>
      <w:sz w:val="20"/>
      <w:szCs w:val="20"/>
    </w:rPr>
  </w:style>
  <w:style w:customStyle="true" w:styleId="TekstkomentaraChar" w:type="character">
    <w:name w:val="Tekst komentara Char"/>
    <w:basedOn w:val="Zadanifontodlomka"/>
    <w:link w:val="Tekstkomentara"/>
    <w:semiHidden/>
    <w:rsid w:val="00DB36E4"/>
    <w:rPr>
      <w:lang w:val="en-GB"/>
    </w:rPr>
  </w:style>
  <w:style w:styleId="Predmetkomentara" w:type="paragraph">
    <w:name w:val="annotation subject"/>
    <w:basedOn w:val="Tekstkomentara"/>
    <w:next w:val="Tekstkomentara"/>
    <w:link w:val="PredmetkomentaraChar"/>
    <w:semiHidden/>
    <w:unhideWhenUsed/>
    <w:rsid w:val="00DB36E4"/>
    <w:rPr>
      <w:b/>
      <w:bCs/>
    </w:rPr>
  </w:style>
  <w:style w:customStyle="true" w:styleId="PredmetkomentaraChar" w:type="character">
    <w:name w:val="Predmet komentara Char"/>
    <w:basedOn w:val="TekstkomentaraChar"/>
    <w:link w:val="Predmetkomentara"/>
    <w:semiHidden/>
    <w:rsid w:val="00DB36E4"/>
    <w:rPr>
      <w:b/>
      <w:bCs/>
      <w:lang w:val="en-GB"/>
    </w:rPr>
  </w:style>
  <w:style w:styleId="Tekstbalonia" w:type="paragraph">
    <w:name w:val="Balloon Text"/>
    <w:basedOn w:val="Normal"/>
    <w:link w:val="TekstbaloniaChar"/>
    <w:semiHidden/>
    <w:unhideWhenUsed/>
    <w:rsid w:val="00DB36E4"/>
    <w:rPr>
      <w:rFonts w:cs="Segoe UI" w:hAnsi="Segoe UI" w:ascii="Segoe UI"/>
      <w:sz w:val="18"/>
      <w:szCs w:val="18"/>
    </w:rPr>
  </w:style>
  <w:style w:customStyle="true" w:styleId="TekstbaloniaChar" w:type="character">
    <w:name w:val="Tekst balončića Char"/>
    <w:basedOn w:val="Zadanifontodlomka"/>
    <w:link w:val="Tekstbalonia"/>
    <w:semiHidden/>
    <w:rsid w:val="00DB36E4"/>
    <w:rPr>
      <w:rFonts w:cs="Segoe UI" w:hAnsi="Segoe UI" w:ascii="Segoe UI"/>
      <w:sz w:val="18"/>
      <w:szCs w:val="18"/>
      <w:lang w:val="en-GB"/>
    </w:rPr>
  </w:style>
  <w:style w:styleId="StandardWeb" w:type="paragraph">
    <w:name w:val="Normal (Web)"/>
    <w:basedOn w:val="Normal"/>
    <w:uiPriority w:val="99"/>
    <w:semiHidden/>
    <w:unhideWhenUsed/>
    <w:rsid w:val="00E50C44"/>
    <w:pPr>
      <w:overflowPunct/>
      <w:autoSpaceDE/>
      <w:autoSpaceDN/>
      <w:adjustRightInd/>
      <w:spacing w:afterAutospacing="true" w:after="100" w:beforeAutospacing="true" w:before="100"/>
      <w:textAlignment w:val="auto"/>
    </w:pPr>
    <w:rPr>
      <w:sz w:val="24"/>
      <w:szCs w:val="24"/>
      <w:lang w:val="hr-HR"/>
    </w:rPr>
  </w:style>
  <w:style w:styleId="Reetkatablice" w:type="table">
    <w:name w:val="Table Grid"/>
    <w:basedOn w:val="Obinatablica"/>
    <w:rsid w:val="00E50C44"/>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nhideWhenUsed/>
    <w:rsid w:val="00E50C44"/>
    <w:pPr>
      <w:tabs>
        <w:tab w:pos="4536" w:val="center"/>
        <w:tab w:pos="9072" w:val="right"/>
      </w:tabs>
    </w:pPr>
  </w:style>
  <w:style w:customStyle="true" w:styleId="ZaglavljeChar" w:type="character">
    <w:name w:val="Zaglavlje Char"/>
    <w:basedOn w:val="Zadanifontodlomka"/>
    <w:link w:val="Zaglavlje"/>
    <w:rsid w:val="00E50C44"/>
    <w:rPr>
      <w:sz w:val="22"/>
      <w:szCs w:val="22"/>
      <w:lang w:val="en-GB"/>
    </w:rPr>
  </w:style>
  <w:style w:styleId="Podnoje" w:type="paragraph">
    <w:name w:val="footer"/>
    <w:basedOn w:val="Normal"/>
    <w:link w:val="PodnojeChar"/>
    <w:unhideWhenUsed/>
    <w:rsid w:val="00E50C44"/>
    <w:pPr>
      <w:tabs>
        <w:tab w:pos="4536" w:val="center"/>
        <w:tab w:pos="9072" w:val="right"/>
      </w:tabs>
    </w:pPr>
  </w:style>
  <w:style w:customStyle="true" w:styleId="PodnojeChar" w:type="character">
    <w:name w:val="Podnožje Char"/>
    <w:basedOn w:val="Zadanifontodlomka"/>
    <w:link w:val="Podnoje"/>
    <w:rsid w:val="00E50C44"/>
    <w:rPr>
      <w:sz w:val="22"/>
      <w:szCs w:val="22"/>
      <w:lang w:val="en-GB"/>
    </w:rPr>
  </w:style>
  <w:style w:styleId="Podnaslov" w:type="paragraph">
    <w:name w:val="Subtitle"/>
    <w:basedOn w:val="Normal"/>
    <w:next w:val="Normal"/>
    <w:link w:val="PodnaslovChar"/>
    <w:qFormat/>
    <w:rsid w:val="004629D5"/>
    <w:pPr>
      <w:numPr>
        <w:ilvl w:val="1"/>
      </w:numPr>
      <w:spacing w:after="160"/>
    </w:pPr>
    <w:rPr>
      <w:rFonts w:cstheme="minorBidi" w:eastAsiaTheme="minorEastAsia" w:hAnsiTheme="minorHAnsi" w:asciiTheme="minorHAnsi"/>
      <w:color w:themeTint="A5" w:themeColor="text1" w:val="5A5A5A"/>
      <w:spacing w:val="15"/>
    </w:rPr>
  </w:style>
  <w:style w:customStyle="true" w:styleId="PodnaslovChar" w:type="character">
    <w:name w:val="Podnaslov Char"/>
    <w:basedOn w:val="Zadanifontodlomka"/>
    <w:link w:val="Podnaslov"/>
    <w:rsid w:val="004629D5"/>
    <w:rPr>
      <w:rFonts w:cstheme="minorBidi" w:eastAsiaTheme="minorEastAsia" w:hAnsiTheme="minorHAnsi" w:asciiTheme="minorHAnsi"/>
      <w:color w:themeTint="A5" w:themeColor="text1" w:val="5A5A5A"/>
      <w:spacing w:val="15"/>
      <w:sz w:val="22"/>
      <w:szCs w:val="22"/>
      <w:lang w:val="en-GB"/>
    </w:rPr>
  </w:style>
  <w:style w:styleId="Tekstrezerviranogmjesta" w:type="character">
    <w:name w:val="Placeholder Text"/>
    <w:basedOn w:val="Zadanifontodlomka"/>
    <w:uiPriority w:val="99"/>
    <w:semiHidden/>
    <w:rsid w:val="00736AED"/>
    <w:rPr>
      <w:color w:val="808080"/>
      <w:bdr w:space="0" w:sz="0" w:color="auto" w:val="none"/>
      <w:shd w:fill="auto" w:color="auto" w:val="clear"/>
    </w:rPr>
  </w:style>
  <w:style w:customStyle="true" w:styleId="eSPISCCParagraphDefaultFont" w:type="character">
    <w:name w:val="eSPIS_CC_Paragraph Default Font"/>
    <w:basedOn w:val="Zadanifontodlomka"/>
    <w:rsid w:val="00736AED"/>
    <w:rPr>
      <w:rFonts w:cs="Times New Roman" w:hAnsi="Times New Roman" w:ascii="Times New Roman"/>
      <w:sz w:val="24"/>
      <w:szCs w:val="56"/>
      <w:bdr w:space="0" w:sz="0" w:color="auto" w:val="none"/>
      <w:shd w:fill="auto" w:color="auto" w:val="clear"/>
      <w:lang w:val="hr-HR"/>
    </w:rPr>
  </w:style>
  <w:style w:customStyle="true" w:styleId="PozadinaSvijetloZuta" w:type="character">
    <w:name w:val="Pozadina_SvijetloZuta"/>
    <w:basedOn w:val="Zadanifontodlomka"/>
    <w:rsid w:val="00736AED"/>
    <w:rPr>
      <w:rFonts w:cstheme="minorHAnsi" w:hAnsiTheme="minorHAnsi" w:asciiTheme="minorHAnsi"/>
      <w:sz w:val="24"/>
      <w:szCs w:val="56"/>
      <w:bdr w:space="0" w:sz="0" w:color="auto" w:val="none"/>
      <w:shd w:fill="FFFFCC" w:color="auto" w:val="clear"/>
      <w:lang w:val="hr-HR"/>
    </w:rPr>
  </w:style>
  <w:style w:customStyle="true" w:styleId="PozadinaSvijetloCrvena" w:type="character">
    <w:name w:val="Pozadina_SvijetloCrvena"/>
    <w:basedOn w:val="eSPISCCParagraphDefaultFont"/>
    <w:rsid w:val="00736AED"/>
    <w:rPr>
      <w:rFonts w:cstheme="minorHAnsi" w:hAnsiTheme="minorHAnsi" w:asciiTheme="minorHAnsi"/>
      <w:sz w:val="24"/>
      <w:szCs w:val="56"/>
      <w:bdr w:space="0" w:sz="0" w:color="auto" w:val="none"/>
      <w:shd w:fill="FFCCCC" w:color="auto" w:val="clear"/>
      <w:lang w:val="hr-HR"/>
    </w:rPr>
  </w:style>
  <w:style w:customStyle="true" w:styleId="PozadinaSvijetloZelena" w:type="character">
    <w:name w:val="Pozadina_SvijetloZelena"/>
    <w:basedOn w:val="eSPISCCParagraphDefaultFont"/>
    <w:rsid w:val="00736AED"/>
    <w:rPr>
      <w:rFonts w:cstheme="minorHAnsi" w:hAnsiTheme="minorHAnsi" w:asciiTheme="minorHAnsi"/>
      <w:sz w:val="24"/>
      <w:szCs w:val="5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qFormat="1" w:semiHidden="0" w:unhideWhenUsed="0"/>
    <w:lsdException w:name="List Continue 4" w:semiHidden="0" w:unhideWhenUsed="0"/>
    <w:lsdException w:name="List Continue 5" w:semiHidden="0" w:unhideWhenUsed="0"/>
    <w:lsdException w:name="Message Header" w:semiHidden="0" w:unhideWhenUsed="0"/>
    <w:lsdException w:name="Subtitle" w:qFormat="1" w:semiHidden="0" w:unhideWhenUsed="0"/>
    <w:lsdException w:name="Strong" w:qFormat="1" w:semiHidden="0" w:unhideWhenUsed="0"/>
    <w:lsdException w:name="Emphasis" w:qFormat="1" w:semiHidden="0" w:unhideWhenUsed="0"/>
    <w:lsdException w:name="Normal (Web)" w:uiPriority="99"/>
    <w:lsdException w:name="No List" w:uiPriority="99"/>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72D78"/>
    <w:pPr>
      <w:overflowPunct w:val="0"/>
      <w:autoSpaceDE w:val="0"/>
      <w:autoSpaceDN w:val="0"/>
      <w:adjustRightInd w:val="0"/>
      <w:textAlignment w:val="baseline"/>
    </w:pPr>
    <w:rPr>
      <w:sz w:val="22"/>
      <w:szCs w:val="22"/>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pisslike" w:type="paragraph">
    <w:name w:val="caption"/>
    <w:basedOn w:val="Normal"/>
    <w:next w:val="Normal"/>
    <w:qFormat/>
    <w:rsid w:val="00972D78"/>
    <w:rPr>
      <w:rFonts w:ascii="Arial Black" w:hAnsi="Arial Black"/>
      <w:sz w:val="56"/>
      <w:szCs w:val="56"/>
      <w:lang w:val="de-DE"/>
    </w:rPr>
  </w:style>
  <w:style w:styleId="Odlomakpopisa" w:type="paragraph">
    <w:name w:val="List Paragraph"/>
    <w:basedOn w:val="Normal"/>
    <w:uiPriority w:val="34"/>
    <w:qFormat/>
    <w:rsid w:val="002943FD"/>
    <w:pPr>
      <w:ind w:left="720"/>
      <w:contextualSpacing/>
    </w:pPr>
  </w:style>
  <w:style w:styleId="Hiperveza" w:type="character">
    <w:name w:val="Hyperlink"/>
    <w:basedOn w:val="Zadanifontodlomka"/>
    <w:unhideWhenUsed/>
    <w:rsid w:val="00AF0D44"/>
    <w:rPr>
      <w:color w:themeColor="hyperlink" w:val="0000FF"/>
      <w:u w:val="single"/>
    </w:rPr>
  </w:style>
  <w:style w:styleId="Referencakomentara" w:type="character">
    <w:name w:val="annotation reference"/>
    <w:basedOn w:val="Zadanifontodlomka"/>
    <w:semiHidden/>
    <w:unhideWhenUsed/>
    <w:rsid w:val="00DB36E4"/>
    <w:rPr>
      <w:sz w:val="16"/>
      <w:szCs w:val="16"/>
    </w:rPr>
  </w:style>
  <w:style w:styleId="Tekstkomentara" w:type="paragraph">
    <w:name w:val="annotation text"/>
    <w:basedOn w:val="Normal"/>
    <w:link w:val="TekstkomentaraChar"/>
    <w:semiHidden/>
    <w:unhideWhenUsed/>
    <w:rsid w:val="00DB36E4"/>
    <w:rPr>
      <w:sz w:val="20"/>
      <w:szCs w:val="20"/>
    </w:rPr>
  </w:style>
  <w:style w:customStyle="1" w:styleId="TekstkomentaraChar" w:type="character">
    <w:name w:val="Tekst komentara Char"/>
    <w:basedOn w:val="Zadanifontodlomka"/>
    <w:link w:val="Tekstkomentara"/>
    <w:semiHidden/>
    <w:rsid w:val="00DB36E4"/>
    <w:rPr>
      <w:lang w:val="en-GB"/>
    </w:rPr>
  </w:style>
  <w:style w:styleId="Predmetkomentara" w:type="paragraph">
    <w:name w:val="annotation subject"/>
    <w:basedOn w:val="Tekstkomentara"/>
    <w:next w:val="Tekstkomentara"/>
    <w:link w:val="PredmetkomentaraChar"/>
    <w:semiHidden/>
    <w:unhideWhenUsed/>
    <w:rsid w:val="00DB36E4"/>
    <w:rPr>
      <w:b/>
      <w:bCs/>
    </w:rPr>
  </w:style>
  <w:style w:customStyle="1" w:styleId="PredmetkomentaraChar" w:type="character">
    <w:name w:val="Predmet komentara Char"/>
    <w:basedOn w:val="TekstkomentaraChar"/>
    <w:link w:val="Predmetkomentara"/>
    <w:semiHidden/>
    <w:rsid w:val="00DB36E4"/>
    <w:rPr>
      <w:b/>
      <w:bCs/>
      <w:lang w:val="en-GB"/>
    </w:rPr>
  </w:style>
  <w:style w:styleId="Tekstbalonia" w:type="paragraph">
    <w:name w:val="Balloon Text"/>
    <w:basedOn w:val="Normal"/>
    <w:link w:val="TekstbaloniaChar"/>
    <w:semiHidden/>
    <w:unhideWhenUsed/>
    <w:rsid w:val="00DB36E4"/>
    <w:rPr>
      <w:rFonts w:ascii="Segoe UI" w:cs="Segoe UI" w:hAnsi="Segoe UI"/>
      <w:sz w:val="18"/>
      <w:szCs w:val="18"/>
    </w:rPr>
  </w:style>
  <w:style w:customStyle="1" w:styleId="TekstbaloniaChar" w:type="character">
    <w:name w:val="Tekst balončića Char"/>
    <w:basedOn w:val="Zadanifontodlomka"/>
    <w:link w:val="Tekstbalonia"/>
    <w:semiHidden/>
    <w:rsid w:val="00DB36E4"/>
    <w:rPr>
      <w:rFonts w:ascii="Segoe UI" w:cs="Segoe UI" w:hAnsi="Segoe UI"/>
      <w:sz w:val="18"/>
      <w:szCs w:val="18"/>
      <w:lang w:val="en-GB"/>
    </w:rPr>
  </w:style>
  <w:style w:styleId="StandardWeb" w:type="paragraph">
    <w:name w:val="Normal (Web)"/>
    <w:basedOn w:val="Normal"/>
    <w:uiPriority w:val="99"/>
    <w:semiHidden/>
    <w:unhideWhenUsed/>
    <w:rsid w:val="00E50C44"/>
    <w:pPr>
      <w:overflowPunct/>
      <w:autoSpaceDE/>
      <w:autoSpaceDN/>
      <w:adjustRightInd/>
      <w:spacing w:after="100" w:afterAutospacing="1" w:before="100" w:beforeAutospacing="1"/>
      <w:textAlignment w:val="auto"/>
    </w:pPr>
    <w:rPr>
      <w:sz w:val="24"/>
      <w:szCs w:val="24"/>
      <w:lang w:val="hr-HR"/>
    </w:rPr>
  </w:style>
  <w:style w:styleId="Reetkatablice" w:type="table">
    <w:name w:val="Table Grid"/>
    <w:basedOn w:val="Obinatablica"/>
    <w:rsid w:val="00E50C4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nhideWhenUsed/>
    <w:rsid w:val="00E50C44"/>
    <w:pPr>
      <w:tabs>
        <w:tab w:pos="4536" w:val="center"/>
        <w:tab w:pos="9072" w:val="right"/>
      </w:tabs>
    </w:pPr>
  </w:style>
  <w:style w:customStyle="1" w:styleId="ZaglavljeChar" w:type="character">
    <w:name w:val="Zaglavlje Char"/>
    <w:basedOn w:val="Zadanifontodlomka"/>
    <w:link w:val="Zaglavlje"/>
    <w:rsid w:val="00E50C44"/>
    <w:rPr>
      <w:sz w:val="22"/>
      <w:szCs w:val="22"/>
      <w:lang w:val="en-GB"/>
    </w:rPr>
  </w:style>
  <w:style w:styleId="Podnoje" w:type="paragraph">
    <w:name w:val="footer"/>
    <w:basedOn w:val="Normal"/>
    <w:link w:val="PodnojeChar"/>
    <w:unhideWhenUsed/>
    <w:rsid w:val="00E50C44"/>
    <w:pPr>
      <w:tabs>
        <w:tab w:pos="4536" w:val="center"/>
        <w:tab w:pos="9072" w:val="right"/>
      </w:tabs>
    </w:pPr>
  </w:style>
  <w:style w:customStyle="1" w:styleId="PodnojeChar" w:type="character">
    <w:name w:val="Podnožje Char"/>
    <w:basedOn w:val="Zadanifontodlomka"/>
    <w:link w:val="Podnoje"/>
    <w:rsid w:val="00E50C44"/>
    <w:rPr>
      <w:sz w:val="22"/>
      <w:szCs w:val="22"/>
      <w:lang w:val="en-GB"/>
    </w:rPr>
  </w:style>
  <w:style w:styleId="Podnaslov" w:type="paragraph">
    <w:name w:val="Subtitle"/>
    <w:basedOn w:val="Normal"/>
    <w:next w:val="Normal"/>
    <w:link w:val="PodnaslovChar"/>
    <w:qFormat/>
    <w:rsid w:val="004629D5"/>
    <w:pPr>
      <w:numPr>
        <w:ilvl w:val="1"/>
      </w:numPr>
      <w:spacing w:after="160"/>
    </w:pPr>
    <w:rPr>
      <w:rFonts w:asciiTheme="minorHAnsi" w:cstheme="minorBidi" w:eastAsiaTheme="minorEastAsia" w:hAnsiTheme="minorHAnsi"/>
      <w:color w:themeColor="text1" w:themeTint="A5" w:val="5A5A5A"/>
      <w:spacing w:val="15"/>
    </w:rPr>
  </w:style>
  <w:style w:customStyle="1" w:styleId="PodnaslovChar" w:type="character">
    <w:name w:val="Podnaslov Char"/>
    <w:basedOn w:val="Zadanifontodlomka"/>
    <w:link w:val="Podnaslov"/>
    <w:rsid w:val="004629D5"/>
    <w:rPr>
      <w:rFonts w:asciiTheme="minorHAnsi" w:cstheme="minorBidi" w:eastAsiaTheme="minorEastAsia" w:hAnsiTheme="minorHAnsi"/>
      <w:color w:themeColor="text1" w:themeTint="A5" w:val="5A5A5A"/>
      <w:spacing w:val="15"/>
      <w:sz w:val="22"/>
      <w:szCs w:val="22"/>
      <w:lang w:val="en-GB"/>
    </w:rPr>
  </w:style>
  <w:style w:styleId="Tekstrezerviranogmjesta" w:type="character">
    <w:name w:val="Placeholder Text"/>
    <w:basedOn w:val="Zadanifontodlomka"/>
    <w:uiPriority w:val="99"/>
    <w:semiHidden/>
    <w:rsid w:val="00736AED"/>
    <w:rPr>
      <w:color w:val="808080"/>
      <w:bdr w:color="auto" w:space="0" w:sz="0" w:val="none"/>
      <w:shd w:color="auto" w:fill="auto" w:val="clear"/>
    </w:rPr>
  </w:style>
  <w:style w:customStyle="1" w:styleId="eSPISCCParagraphDefaultFont" w:type="character">
    <w:name w:val="eSPIS_CC_Paragraph Default Font"/>
    <w:basedOn w:val="Zadanifontodlomka"/>
    <w:rsid w:val="00736AED"/>
    <w:rPr>
      <w:rFonts w:ascii="Times New Roman" w:cs="Times New Roman" w:hAnsi="Times New Roman"/>
      <w:sz w:val="24"/>
      <w:szCs w:val="56"/>
      <w:bdr w:color="auto" w:space="0" w:sz="0" w:val="none"/>
      <w:shd w:color="auto" w:fill="auto" w:val="clear"/>
      <w:lang w:val="hr-HR"/>
    </w:rPr>
  </w:style>
  <w:style w:customStyle="1" w:styleId="PozadinaSvijetloZuta" w:type="character">
    <w:name w:val="Pozadina_SvijetloZuta"/>
    <w:basedOn w:val="Zadanifontodlomka"/>
    <w:rsid w:val="00736AED"/>
    <w:rPr>
      <w:rFonts w:asciiTheme="minorHAnsi" w:cstheme="minorHAnsi" w:hAnsiTheme="minorHAnsi"/>
      <w:sz w:val="24"/>
      <w:szCs w:val="56"/>
      <w:bdr w:color="auto" w:space="0" w:sz="0" w:val="none"/>
      <w:shd w:color="auto" w:fill="FFFFCC" w:val="clear"/>
      <w:lang w:val="hr-HR"/>
    </w:rPr>
  </w:style>
  <w:style w:customStyle="1" w:styleId="PozadinaSvijetloCrvena" w:type="character">
    <w:name w:val="Pozadina_SvijetloCrvena"/>
    <w:basedOn w:val="eSPISCCParagraphDefaultFont"/>
    <w:rsid w:val="00736AED"/>
    <w:rPr>
      <w:rFonts w:asciiTheme="minorHAnsi" w:cstheme="minorHAnsi" w:hAnsiTheme="minorHAnsi"/>
      <w:sz w:val="24"/>
      <w:szCs w:val="56"/>
      <w:bdr w:color="auto" w:space="0" w:sz="0" w:val="none"/>
      <w:shd w:color="auto" w:fill="FFCCCC" w:val="clear"/>
      <w:lang w:val="hr-HR"/>
    </w:rPr>
  </w:style>
  <w:style w:customStyle="1" w:styleId="PozadinaSvijetloZelena" w:type="character">
    <w:name w:val="Pozadina_SvijetloZelena"/>
    <w:basedOn w:val="eSPISCCParagraphDefaultFont"/>
    <w:rsid w:val="00736AED"/>
    <w:rPr>
      <w:rFonts w:asciiTheme="minorHAnsi" w:cstheme="minorHAnsi" w:hAnsiTheme="minorHAnsi"/>
      <w:sz w:val="24"/>
      <w:szCs w:val="5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3493333">
      <w:bodyDiv w:val="true"/>
      <w:marLeft w:val="0"/>
      <w:marRight w:val="0"/>
      <w:marTop w:val="0"/>
      <w:marBottom w:val="0"/>
      <w:divBdr>
        <w:top w:space="0" w:sz="0" w:color="auto" w:val="none"/>
        <w:left w:space="0" w:sz="0" w:color="auto" w:val="none"/>
        <w:bottom w:space="0" w:sz="0" w:color="auto" w:val="none"/>
        <w:right w:space="0" w:sz="0" w:color="auto" w:val="none"/>
      </w:divBdr>
    </w:div>
    <w:div w:id="678653396">
      <w:bodyDiv w:val="true"/>
      <w:marLeft w:val="0"/>
      <w:marRight w:val="0"/>
      <w:marTop w:val="0"/>
      <w:marBottom w:val="0"/>
      <w:divBdr>
        <w:top w:space="0" w:sz="0" w:color="auto" w:val="none"/>
        <w:left w:space="0" w:sz="0" w:color="auto" w:val="none"/>
        <w:bottom w:space="0" w:sz="0" w:color="auto" w:val="none"/>
        <w:right w:space="0" w:sz="0" w:color="auto" w:val="none"/>
      </w:divBdr>
    </w:div>
    <w:div w:id="718744326">
      <w:bodyDiv w:val="true"/>
      <w:marLeft w:val="0"/>
      <w:marRight w:val="0"/>
      <w:marTop w:val="0"/>
      <w:marBottom w:val="0"/>
      <w:divBdr>
        <w:top w:space="0" w:sz="0" w:color="auto" w:val="none"/>
        <w:left w:space="0" w:sz="0" w:color="auto" w:val="none"/>
        <w:bottom w:space="0" w:sz="0" w:color="auto" w:val="none"/>
        <w:right w:space="0" w:sz="0" w:color="auto" w:val="none"/>
      </w:divBdr>
    </w:div>
    <w:div w:id="786698224">
      <w:bodyDiv w:val="true"/>
      <w:marLeft w:val="0"/>
      <w:marRight w:val="0"/>
      <w:marTop w:val="0"/>
      <w:marBottom w:val="0"/>
      <w:divBdr>
        <w:top w:space="0" w:sz="0" w:color="auto" w:val="none"/>
        <w:left w:space="0" w:sz="0" w:color="auto" w:val="none"/>
        <w:bottom w:space="0" w:sz="0" w:color="auto" w:val="none"/>
        <w:right w:space="0" w:sz="0" w:color="auto" w:val="none"/>
      </w:divBdr>
    </w:div>
    <w:div w:id="864752148">
      <w:bodyDiv w:val="true"/>
      <w:marLeft w:val="0"/>
      <w:marRight w:val="0"/>
      <w:marTop w:val="0"/>
      <w:marBottom w:val="0"/>
      <w:divBdr>
        <w:top w:space="0" w:sz="0" w:color="auto" w:val="none"/>
        <w:left w:space="0" w:sz="0" w:color="auto" w:val="none"/>
        <w:bottom w:space="0" w:sz="0" w:color="auto" w:val="none"/>
        <w:right w:space="0" w:sz="0" w:color="auto" w:val="none"/>
      </w:divBdr>
    </w:div>
    <w:div w:id="982733252">
      <w:bodyDiv w:val="true"/>
      <w:marLeft w:val="0"/>
      <w:marRight w:val="0"/>
      <w:marTop w:val="0"/>
      <w:marBottom w:val="0"/>
      <w:divBdr>
        <w:top w:space="0" w:sz="0" w:color="auto" w:val="none"/>
        <w:left w:space="0" w:sz="0" w:color="auto" w:val="none"/>
        <w:bottom w:space="0" w:sz="0" w:color="auto" w:val="none"/>
        <w:right w:space="0" w:sz="0" w:color="auto" w:val="none"/>
      </w:divBdr>
    </w:div>
    <w:div w:id="1002591413">
      <w:bodyDiv w:val="true"/>
      <w:marLeft w:val="0"/>
      <w:marRight w:val="0"/>
      <w:marTop w:val="0"/>
      <w:marBottom w:val="0"/>
      <w:divBdr>
        <w:top w:space="0" w:sz="0" w:color="auto" w:val="none"/>
        <w:left w:space="0" w:sz="0" w:color="auto" w:val="none"/>
        <w:bottom w:space="0" w:sz="0" w:color="auto" w:val="none"/>
        <w:right w:space="0" w:sz="0" w:color="auto" w:val="none"/>
      </w:divBdr>
    </w:div>
    <w:div w:id="1097360061">
      <w:bodyDiv w:val="true"/>
      <w:marLeft w:val="0"/>
      <w:marRight w:val="0"/>
      <w:marTop w:val="0"/>
      <w:marBottom w:val="0"/>
      <w:divBdr>
        <w:top w:space="0" w:sz="0" w:color="auto" w:val="none"/>
        <w:left w:space="0" w:sz="0" w:color="auto" w:val="none"/>
        <w:bottom w:space="0" w:sz="0" w:color="auto" w:val="none"/>
        <w:right w:space="0" w:sz="0" w:color="auto" w:val="none"/>
      </w:divBdr>
    </w:div>
    <w:div w:id="1308893738">
      <w:bodyDiv w:val="true"/>
      <w:marLeft w:val="0"/>
      <w:marRight w:val="0"/>
      <w:marTop w:val="0"/>
      <w:marBottom w:val="0"/>
      <w:divBdr>
        <w:top w:space="0" w:sz="0" w:color="auto" w:val="none"/>
        <w:left w:space="0" w:sz="0" w:color="auto" w:val="none"/>
        <w:bottom w:space="0" w:sz="0" w:color="auto" w:val="none"/>
        <w:right w:space="0" w:sz="0" w:color="auto" w:val="none"/>
      </w:divBdr>
    </w:div>
    <w:div w:id="1551186446">
      <w:bodyDiv w:val="true"/>
      <w:marLeft w:val="0"/>
      <w:marRight w:val="0"/>
      <w:marTop w:val="0"/>
      <w:marBottom w:val="0"/>
      <w:divBdr>
        <w:top w:space="0" w:sz="0" w:color="auto" w:val="none"/>
        <w:left w:space="0" w:sz="0" w:color="auto" w:val="none"/>
        <w:bottom w:space="0" w:sz="0" w:color="auto" w:val="none"/>
        <w:right w:space="0" w:sz="0" w:color="auto" w:val="none"/>
      </w:divBdr>
    </w:div>
    <w:div w:id="1956788220">
      <w:bodyDiv w:val="true"/>
      <w:marLeft w:val="0"/>
      <w:marRight w:val="0"/>
      <w:marTop w:val="0"/>
      <w:marBottom w:val="0"/>
      <w:divBdr>
        <w:top w:space="0" w:sz="0" w:color="auto" w:val="none"/>
        <w:left w:space="0" w:sz="0" w:color="auto" w:val="none"/>
        <w:bottom w:space="0" w:sz="0" w:color="auto" w:val="none"/>
        <w:right w:space="0" w:sz="0" w:color="auto" w:val="none"/>
      </w:divBdr>
    </w:div>
    <w:div w:id="2009942011">
      <w:bodyDiv w:val="true"/>
      <w:marLeft w:val="0"/>
      <w:marRight w:val="0"/>
      <w:marTop w:val="0"/>
      <w:marBottom w:val="0"/>
      <w:divBdr>
        <w:top w:space="0" w:sz="0" w:color="auto" w:val="none"/>
        <w:left w:space="0" w:sz="0" w:color="auto" w:val="none"/>
        <w:bottom w:space="0" w:sz="0" w:color="auto" w:val="none"/>
        <w:right w:space="0" w:sz="0" w:color="auto" w:val="none"/>
      </w:divBdr>
    </w:div>
    <w:div w:id="2078556021">
      <w:bodyDiv w:val="true"/>
      <w:marLeft w:val="0"/>
      <w:marRight w:val="0"/>
      <w:marTop w:val="0"/>
      <w:marBottom w:val="0"/>
      <w:divBdr>
        <w:top w:space="0" w:sz="0" w:color="auto" w:val="none"/>
        <w:left w:space="0" w:sz="0" w:color="auto" w:val="none"/>
        <w:bottom w:space="0" w:sz="0" w:color="auto" w:val="none"/>
        <w:right w:space="0" w:sz="0" w:color="auto" w:val="none"/>
      </w:divBdr>
    </w:div>
    <w:div w:id="20900387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oter" Target="footer2.xml"/><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1.xml"/><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9.emf"/><Relationship Id="rId5" Type="http://schemas.microsoft.com/office/2007/relationships/stylesWithEffects" Target="stylesWithEffects.xml"/><Relationship Id="rId15" Type="http://schemas.openxmlformats.org/officeDocument/2006/relationships/header" Target="header1.xml"/><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ema">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55F953-B35E-43D8-9D2D-461D0E90CE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Sladojevci 63</properties:Company>
  <properties:Pages>14</properties:Pages>
  <properties:Words>1691</properties:Words>
  <properties:Characters>10693</properties:Characters>
  <properties:Lines>384</properties:Lines>
  <properties:Paragraphs>173</properties:Paragraphs>
  <properties:TotalTime>2595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RAĆE RADIĆA 63,  SLADOJEVCI</vt:lpstr>
    </vt:vector>
  </properties:TitlesOfParts>
  <properties:LinksUpToDate>false</properties:LinksUpToDate>
  <properties:CharactersWithSpaces>12307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2017-10-11T12:00:00Z</dcterms:created>
  <dc:creator>Fuckar</dc:creator>
  <cp:lastModifiedBy>Matea Bizjak</cp:lastModifiedBy>
  <cp:lastPrinted>2018-03-02T10:24:00Z</cp:lastPrinted>
  <dcterms:modified xmlns:xsi="http://www.w3.org/2001/XMLSchema-instance" xsi:type="dcterms:W3CDTF">2018-04-18T05:20:00Z</dcterms:modified>
  <cp:revision>63</cp:revision>
  <dc:title>RAĆE RADIĆA 63,  SLADOJEVCI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St-1693/2016-16 / Podnesak - Podnesak (Izvješće SU o gospodarskom položaju dužnika i njegovim uzrocima.docx)</vt:lpwstr>
  </prop:property>
  <prop:property name="CC_coloring" pid="4" fmtid="{D5CDD505-2E9C-101B-9397-08002B2CF9AE}">
    <vt:bool>false</vt:bool>
  </prop:property>
  <prop:property name="BrojStranica" pid="5" fmtid="{D5CDD505-2E9C-101B-9397-08002B2CF9AE}">
    <vt:i4>14</vt:i4>
  </prop:property>
</prop:Properties>
</file>