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298e" w14:paraId="699298e" w:rsidRDefault="00AE5700" w:rsidP="004301C7" w:rsidR="007F240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F20627">
        <w:rPr>
          <w:rFonts w:hAnsi="Times New Roman" w:ascii="Times New Roman"/>
        </w:rPr>
        <w:t>4452/16-16</w:t>
      </w:r>
    </w:p>
    <w:p w:rsidRDefault="002A2992" w:rsidP="004301C7" w:rsidR="002A2992">
      <w:pPr>
        <w:jc w:val="right"/>
        <w:rPr>
          <w:rFonts w:hAnsi="Times New Roman" w:ascii="Times New Roman"/>
        </w:rPr>
      </w:pPr>
    </w:p>
    <w:p w:rsidRDefault="002A2992" w:rsidP="004301C7" w:rsidR="002A2992" w:rsidRPr="005C4796">
      <w:pPr>
        <w:jc w:val="right"/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2A2992" w:rsidP="007F2409" w:rsidR="002A2992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537F5D" w:rsidRPr="00537F5D">
        <w:rPr>
          <w:rFonts w:hAnsi="Times New Roman" w:ascii="Times New Roman"/>
        </w:rPr>
        <w:t>TK KOMPLET GRADNJA d.o.o., Draganić, Bencetići 4, OIB: 56198974496</w:t>
      </w:r>
      <w:r>
        <w:rPr>
          <w:rFonts w:hAnsi="Times New Roman" w:ascii="Times New Roman"/>
        </w:rPr>
        <w:t xml:space="preserve">, </w:t>
      </w:r>
      <w:r w:rsidR="00537F5D">
        <w:rPr>
          <w:rFonts w:hAnsi="Times New Roman" w:ascii="Times New Roman"/>
        </w:rPr>
        <w:t>26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537F5D" w:rsidRPr="00537F5D">
        <w:rPr>
          <w:rFonts w:hAnsi="Times New Roman" w:ascii="Times New Roman"/>
        </w:rPr>
        <w:t>TK KOMPLET GRADNJA d.o.o., Draganić, Bencetići 4, OIB: 56198974496</w:t>
      </w:r>
      <w:r w:rsidR="00464385" w:rsidRPr="005C4796">
        <w:rPr>
          <w:rFonts w:hAnsi="Times New Roman" w:ascii="Times New Roman"/>
        </w:rPr>
        <w:t xml:space="preserve">, </w:t>
      </w:r>
      <w:r w:rsidR="00537F5D">
        <w:rPr>
          <w:rFonts w:hAnsi="Times New Roman" w:ascii="Times New Roman"/>
        </w:rPr>
        <w:t>26</w:t>
      </w:r>
      <w:r w:rsidR="00464385" w:rsidRPr="005C4796">
        <w:rPr>
          <w:rFonts w:hAnsi="Times New Roman" w:ascii="Times New Roman"/>
        </w:rPr>
        <w:t xml:space="preserve">. </w:t>
      </w:r>
      <w:r w:rsidR="005D2910">
        <w:rPr>
          <w:rFonts w:hAnsi="Times New Roman" w:ascii="Times New Roman"/>
        </w:rPr>
        <w:t>travnja</w:t>
      </w:r>
      <w:r w:rsidR="00464385"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u </w:t>
      </w:r>
      <w:r w:rsidR="00464385" w:rsidRPr="006E4748">
        <w:rPr>
          <w:rFonts w:hAnsi="Times New Roman" w:ascii="Times New Roman"/>
        </w:rPr>
        <w:t>1</w:t>
      </w:r>
      <w:r w:rsidR="00D17692">
        <w:rPr>
          <w:rFonts w:hAnsi="Times New Roman" w:ascii="Times New Roman"/>
        </w:rPr>
        <w:t>0</w:t>
      </w:r>
      <w:r w:rsidR="00464385" w:rsidRPr="006E4748">
        <w:rPr>
          <w:rFonts w:hAnsi="Times New Roman" w:ascii="Times New Roman"/>
        </w:rPr>
        <w:t>,</w:t>
      </w:r>
      <w:r w:rsidR="00F62BF1">
        <w:rPr>
          <w:rFonts w:hAnsi="Times New Roman" w:ascii="Times New Roman"/>
        </w:rPr>
        <w:t>3</w:t>
      </w:r>
      <w:r w:rsidR="007B50CA">
        <w:rPr>
          <w:rFonts w:hAnsi="Times New Roman" w:ascii="Times New Roman"/>
        </w:rPr>
        <w:t>0</w:t>
      </w:r>
      <w:r w:rsidR="00464385" w:rsidRPr="006E4748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3B52E4" w:rsidRPr="003B52E4">
        <w:rPr>
          <w:rFonts w:hAnsi="Times New Roman" w:ascii="Times New Roman"/>
        </w:rPr>
        <w:t>Milan Kanjer, iz Zagreba, II Praćanjska 6a, OIB: 19841318135</w:t>
      </w:r>
      <w:r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3B52E4" w:rsidRPr="003B52E4">
        <w:rPr>
          <w:rFonts w:hAnsi="Times New Roman" w:ascii="Times New Roman"/>
        </w:rPr>
        <w:t>TK KOMPLET GRADNJA d.o.o., Draganić, Bencetići 4, OIB: 56198974496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3B52E4" w:rsidRPr="003B52E4">
        <w:rPr>
          <w:rFonts w:hAnsi="Times New Roman" w:ascii="Times New Roman"/>
        </w:rPr>
        <w:t>TK KOMPLET GRADNJA d.o.o., Draganić, Bencetići 4, OIB: 56198974496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C63286" w:rsidP="00C63286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FINA, Regionalni centar Zagreb podnijela je ovom sudu </w:t>
      </w:r>
      <w:r w:rsidR="009E53F0">
        <w:rPr>
          <w:rFonts w:hAnsi="Times New Roman" w:ascii="Times New Roman"/>
        </w:rPr>
        <w:t>18</w:t>
      </w:r>
      <w:r w:rsidRPr="00C63286">
        <w:rPr>
          <w:rFonts w:hAnsi="Times New Roman" w:ascii="Times New Roman"/>
        </w:rPr>
        <w:t xml:space="preserve">. svibnja 2016. prijedlog za otvaranje stečajnog postupka nad dužnikom TK KOMPLET GRADNJA d.o.o., Draganić, Bencetići 4, OIB: 56198974496, temeljem odredbe čl. 444. st. 2. Stečajnog zakona ("Narodne novine" broj 71/15-dalje SZ), u kojem navodi da dužnik 1. rujna 2015. u Očevidniku redoslijeda osnova za plaćanje ima evidentirane neizvršene osnove za plaćanje u neprekinutom razdoblju od </w:t>
      </w:r>
      <w:r w:rsidR="009E53F0">
        <w:rPr>
          <w:rFonts w:hAnsi="Times New Roman" w:ascii="Times New Roman"/>
        </w:rPr>
        <w:t>582</w:t>
      </w:r>
      <w:r w:rsidRPr="00C63286">
        <w:rPr>
          <w:rFonts w:hAnsi="Times New Roman" w:ascii="Times New Roman"/>
        </w:rPr>
        <w:t xml:space="preserve"> dana u ukupnom iznosu od </w:t>
      </w:r>
      <w:r w:rsidR="009E53F0">
        <w:rPr>
          <w:rFonts w:hAnsi="Times New Roman" w:ascii="Times New Roman"/>
        </w:rPr>
        <w:t>74.858,99</w:t>
      </w:r>
      <w:r w:rsidRPr="00C63286">
        <w:rPr>
          <w:rFonts w:hAnsi="Times New Roman" w:ascii="Times New Roman"/>
        </w:rPr>
        <w:t xml:space="preserve"> kn, te da ima dva zaposlenika.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Rješenjem ovog suda poslovni broj gornji od 8. prosinca 2016. pokrenut je prethodni postupak radi utvrđivanja uvjeta za otvaranje stečajnog postupka sukladno odredbi čl. 115. st. 1. SZ-a.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Na ročištu održanom 26. siječnja 2017., u odsutnosti uredno pozvanog predlagatelja, a koji je podneskom od </w:t>
      </w:r>
      <w:r w:rsidR="009E53F0">
        <w:rPr>
          <w:rFonts w:hAnsi="Times New Roman" w:ascii="Times New Roman"/>
        </w:rPr>
        <w:t>7</w:t>
      </w:r>
      <w:r w:rsidRPr="00C63286">
        <w:rPr>
          <w:rFonts w:hAnsi="Times New Roman" w:ascii="Times New Roman"/>
        </w:rPr>
        <w:t xml:space="preserve">. prosinca 2016. ostao u cijelosti kod prijedloga za otvaranje stečajnog </w:t>
      </w:r>
      <w:r w:rsidRPr="00C63286">
        <w:rPr>
          <w:rFonts w:hAnsi="Times New Roman" w:ascii="Times New Roman"/>
        </w:rPr>
        <w:lastRenderedPageBreak/>
        <w:t>postupka, dok za dužnika nitko nije pristupio, uvidom u podnesak predlagatelja, te u dokumentaciju priloženu u spisu utvrđeno je da sud ne raspolaže podacima o imovini dužnika.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Rješenjem poslovni broj gornji od 26. siječnja 2017. imenovan je privremeni stečajni upravitelj radi ispitivanja da li se imovinom dužnika mogu namiriti troškovi postupka.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4C1B8A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Privremeni stečajni upravitelj je </w:t>
      </w:r>
      <w:r w:rsidR="009E53F0">
        <w:rPr>
          <w:rFonts w:hAnsi="Times New Roman" w:ascii="Times New Roman"/>
        </w:rPr>
        <w:t>3</w:t>
      </w:r>
      <w:r w:rsidRPr="00C63286">
        <w:rPr>
          <w:rFonts w:hAnsi="Times New Roman" w:ascii="Times New Roman"/>
        </w:rPr>
        <w:t xml:space="preserve">. ožujka 2017. dostavio izviješće u kojem navodi da </w:t>
      </w:r>
      <w:r w:rsidR="009E53F0">
        <w:rPr>
          <w:rFonts w:hAnsi="Times New Roman" w:ascii="Times New Roman"/>
        </w:rPr>
        <w:t>je dužnik na dan pisanja izviješća neprekidno blokiran 1121 dan, isti da nema pokretnine, niti nekretnine. Dakle dužnik da je nesposoban za plaćanje, te stečajna masa nij</w:t>
      </w:r>
      <w:r w:rsidR="007B50CA">
        <w:rPr>
          <w:rFonts w:hAnsi="Times New Roman" w:ascii="Times New Roman"/>
        </w:rPr>
        <w:t>e dovoljna ni za namirenje troš</w:t>
      </w:r>
      <w:r w:rsidR="009E53F0">
        <w:rPr>
          <w:rFonts w:hAnsi="Times New Roman" w:ascii="Times New Roman"/>
        </w:rPr>
        <w:t>kova stečajnog p</w:t>
      </w:r>
      <w:r w:rsidR="004C1B8A">
        <w:rPr>
          <w:rFonts w:hAnsi="Times New Roman" w:ascii="Times New Roman"/>
        </w:rPr>
        <w:t xml:space="preserve">ostupka. </w:t>
      </w:r>
      <w:r w:rsidRPr="00C63286">
        <w:rPr>
          <w:rFonts w:hAnsi="Times New Roman" w:ascii="Times New Roman"/>
        </w:rPr>
        <w:t xml:space="preserve">Izvješće privremenog stečajnog upravitelja objavljeno je na e-Oglasnoj ploči </w:t>
      </w:r>
      <w:r w:rsidR="004C1B8A">
        <w:rPr>
          <w:rFonts w:hAnsi="Times New Roman" w:ascii="Times New Roman"/>
        </w:rPr>
        <w:t>6</w:t>
      </w:r>
      <w:r w:rsidRPr="00C63286">
        <w:rPr>
          <w:rFonts w:hAnsi="Times New Roman" w:ascii="Times New Roman"/>
        </w:rPr>
        <w:t>. ožujka 2017.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Dakle iz navedenog proizlazi da imovina dužnika TK KOMPLET GRADNJA d.o.o., Draganić</w:t>
      </w:r>
      <w:r>
        <w:rPr>
          <w:rFonts w:hAnsi="Times New Roman" w:ascii="Times New Roman"/>
        </w:rPr>
        <w:t>,</w:t>
      </w:r>
      <w:r w:rsidRPr="00C63286">
        <w:rPr>
          <w:rFonts w:hAnsi="Times New Roman" w:ascii="Times New Roman"/>
        </w:rPr>
        <w:t xml:space="preserve"> 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Rješenjem ovog suda poslovni broj St-44</w:t>
      </w:r>
      <w:r w:rsidR="004C1B8A">
        <w:rPr>
          <w:rFonts w:hAnsi="Times New Roman" w:ascii="Times New Roman"/>
        </w:rPr>
        <w:t>52</w:t>
      </w:r>
      <w:r w:rsidRPr="00C63286">
        <w:rPr>
          <w:rFonts w:hAnsi="Times New Roman" w:ascii="Times New Roman"/>
        </w:rPr>
        <w:t xml:space="preserve">/16 od </w:t>
      </w:r>
      <w:r w:rsidR="004C1B8A">
        <w:rPr>
          <w:rFonts w:hAnsi="Times New Roman" w:ascii="Times New Roman"/>
        </w:rPr>
        <w:t>9</w:t>
      </w:r>
      <w:r w:rsidRPr="00C63286">
        <w:rPr>
          <w:rFonts w:hAnsi="Times New Roman" w:ascii="Times New Roman"/>
        </w:rPr>
        <w:t xml:space="preserve">. ožujka 2017. pozvane su osobe koje imaju pravni interes za provedbom stečajnog postupka nad dužnikom da u roku 15 dana od objave rješenja uplate iznos od </w:t>
      </w:r>
      <w:r w:rsidR="004C1B8A">
        <w:rPr>
          <w:rFonts w:hAnsi="Times New Roman" w:ascii="Times New Roman"/>
        </w:rPr>
        <w:t>30.000</w:t>
      </w:r>
      <w:r w:rsidRPr="00C63286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4C1B8A">
        <w:rPr>
          <w:rFonts w:hAnsi="Times New Roman" w:ascii="Times New Roman"/>
        </w:rPr>
        <w:t>9</w:t>
      </w:r>
      <w:r w:rsidRPr="00C63286">
        <w:rPr>
          <w:rFonts w:hAnsi="Times New Roman" w:ascii="Times New Roman"/>
        </w:rPr>
        <w:t>. ožujka 2017., te provjerom kod računovodstva suda utvrđeno da traženi predujam  nije uplaćen.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</w:t>
      </w:r>
    </w:p>
    <w:p w:rsidRDefault="00C63286" w:rsidP="002A2992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2A2992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C63286" w:rsidP="00C63286" w:rsidR="00C63286">
      <w:pPr>
        <w:jc w:val="both"/>
        <w:rPr>
          <w:rFonts w:hAnsi="Times New Roman" w:ascii="Times New Roman"/>
        </w:rPr>
      </w:pPr>
    </w:p>
    <w:p w:rsidRDefault="002A2992" w:rsidP="00C63286" w:rsidR="002A2992" w:rsidRPr="00C63286">
      <w:pPr>
        <w:jc w:val="both"/>
        <w:rPr>
          <w:rFonts w:hAnsi="Times New Roman" w:ascii="Times New Roman"/>
        </w:rPr>
      </w:pPr>
    </w:p>
    <w:p w:rsidRDefault="00C63286" w:rsidP="002A2992" w:rsidR="00A20210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lastRenderedPageBreak/>
        <w:t>Slijedom iznesenog, a temeljem čl. 132. u svezi čl. 12. i 286. SZ-a odlučeno je kao pod toč. I. do IV. izreke rješenja. Stečajni upravitelj je izabran metodom slučajnog odabira.</w:t>
      </w:r>
    </w:p>
    <w:p w:rsidRDefault="002A2992" w:rsidP="002A2992" w:rsidR="002A2992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CB6AD9">
        <w:rPr>
          <w:rFonts w:hAnsi="Times New Roman" w:ascii="Times New Roman"/>
        </w:rPr>
        <w:t>26</w:t>
      </w:r>
      <w:r w:rsidRPr="001115CA">
        <w:rPr>
          <w:rFonts w:hAnsi="Times New Roman" w:ascii="Times New Roman"/>
        </w:rPr>
        <w:t xml:space="preserve">. </w:t>
      </w:r>
      <w:r w:rsidR="00D81538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026356" w:rsidP="001115CA" w:rsidR="00026356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B6526">
        <w:rPr>
          <w:rFonts w:hAnsi="Times New Roman" w:ascii="Times New Roman"/>
        </w:rPr>
        <w:t>, v.r.</w:t>
      </w:r>
    </w:p>
    <w:p w:rsidRDefault="001B6526" w:rsidP="003D1C43" w:rsidR="001B6526">
      <w:pPr>
        <w:ind w:firstLine="720"/>
        <w:jc w:val="right"/>
        <w:rPr>
          <w:rFonts w:hAnsi="Times New Roman" w:ascii="Times New Roman"/>
        </w:rPr>
      </w:pPr>
    </w:p>
    <w:p w:rsidRDefault="001B6526" w:rsidP="003D1C43" w:rsidR="001B652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B6526" w:rsidP="003D1C43" w:rsidR="001B652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B6526" w:rsidP="003D1C43" w:rsidR="001B652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3D1C43" w:rsidR="00026356">
      <w:pPr>
        <w:ind w:firstLine="720"/>
        <w:jc w:val="right"/>
        <w:rPr>
          <w:rFonts w:hAnsi="Times New Roman" w:ascii="Times New Roman"/>
        </w:rPr>
      </w:pPr>
    </w:p>
    <w:p w:rsidRDefault="00026356" w:rsidP="00D160F0" w:rsidR="00026356">
      <w:pPr>
        <w:rPr>
          <w:rFonts w:hAnsi="Times New Roman" w:ascii="Times New Roman"/>
        </w:rPr>
      </w:pPr>
    </w:p>
    <w:p w:rsidRDefault="00026356" w:rsidP="003D1C43" w:rsidR="00026356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1B6526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9E53F0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866" w:rsidR="00591866">
      <w:r>
        <w:separator/>
      </w:r>
    </w:p>
  </w:endnote>
  <w:endnote w:id="0" w:type="continuationSeparator">
    <w:p w:rsidRDefault="00591866" w:rsidR="00591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866" w:rsidR="00591866">
      <w:r>
        <w:separator/>
      </w:r>
    </w:p>
  </w:footnote>
  <w:footnote w:id="0" w:type="continuationSeparator">
    <w:p w:rsidRDefault="00591866" w:rsidR="005918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652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D17692">
      <w:rPr>
        <w:rFonts w:hAnsi="Times New Roman" w:ascii="Times New Roman"/>
      </w:rPr>
      <w:t>44</w:t>
    </w:r>
    <w:r w:rsidR="00D160F0">
      <w:rPr>
        <w:rFonts w:hAnsi="Times New Roman" w:ascii="Times New Roman"/>
      </w:rPr>
      <w:t>52/16-16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EAE"/>
    <w:rsid w:val="00005CE4"/>
    <w:rsid w:val="0000736B"/>
    <w:rsid w:val="00026356"/>
    <w:rsid w:val="00034BB1"/>
    <w:rsid w:val="0004277D"/>
    <w:rsid w:val="000447BA"/>
    <w:rsid w:val="00046A4F"/>
    <w:rsid w:val="00046AF9"/>
    <w:rsid w:val="0006036C"/>
    <w:rsid w:val="00072634"/>
    <w:rsid w:val="000734A6"/>
    <w:rsid w:val="000818FB"/>
    <w:rsid w:val="00081DEC"/>
    <w:rsid w:val="00091187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54F2"/>
    <w:rsid w:val="001B6526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2992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B52E4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C1B8A"/>
    <w:rsid w:val="004D38B6"/>
    <w:rsid w:val="00500B0C"/>
    <w:rsid w:val="00503749"/>
    <w:rsid w:val="00513210"/>
    <w:rsid w:val="0051510F"/>
    <w:rsid w:val="00537F5D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1866"/>
    <w:rsid w:val="005939C6"/>
    <w:rsid w:val="005A30D9"/>
    <w:rsid w:val="005A4334"/>
    <w:rsid w:val="005A5847"/>
    <w:rsid w:val="005A643B"/>
    <w:rsid w:val="005C4796"/>
    <w:rsid w:val="005D2910"/>
    <w:rsid w:val="006127F2"/>
    <w:rsid w:val="00630958"/>
    <w:rsid w:val="00637330"/>
    <w:rsid w:val="006375A3"/>
    <w:rsid w:val="006501F2"/>
    <w:rsid w:val="00656FDD"/>
    <w:rsid w:val="006C7F6C"/>
    <w:rsid w:val="006E12B0"/>
    <w:rsid w:val="006E1FD3"/>
    <w:rsid w:val="006E4748"/>
    <w:rsid w:val="006F5D23"/>
    <w:rsid w:val="006F6336"/>
    <w:rsid w:val="00705993"/>
    <w:rsid w:val="007077A1"/>
    <w:rsid w:val="00735736"/>
    <w:rsid w:val="00737A4B"/>
    <w:rsid w:val="00776156"/>
    <w:rsid w:val="007849EC"/>
    <w:rsid w:val="00793CE7"/>
    <w:rsid w:val="00793E1F"/>
    <w:rsid w:val="007B50CA"/>
    <w:rsid w:val="007B7CC2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61DDE"/>
    <w:rsid w:val="00890661"/>
    <w:rsid w:val="008B4C87"/>
    <w:rsid w:val="008B4D69"/>
    <w:rsid w:val="008B57BD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9E53F0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17079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0144"/>
    <w:rsid w:val="00C07402"/>
    <w:rsid w:val="00C156FD"/>
    <w:rsid w:val="00C24FC2"/>
    <w:rsid w:val="00C25A1D"/>
    <w:rsid w:val="00C3099F"/>
    <w:rsid w:val="00C41834"/>
    <w:rsid w:val="00C606B4"/>
    <w:rsid w:val="00C61CA0"/>
    <w:rsid w:val="00C63286"/>
    <w:rsid w:val="00C7290D"/>
    <w:rsid w:val="00C77B87"/>
    <w:rsid w:val="00C92BB5"/>
    <w:rsid w:val="00CB6AD9"/>
    <w:rsid w:val="00CB732E"/>
    <w:rsid w:val="00CE253B"/>
    <w:rsid w:val="00CF1B38"/>
    <w:rsid w:val="00CF68C5"/>
    <w:rsid w:val="00D01F2C"/>
    <w:rsid w:val="00D071AA"/>
    <w:rsid w:val="00D160F0"/>
    <w:rsid w:val="00D17692"/>
    <w:rsid w:val="00D24FF2"/>
    <w:rsid w:val="00D26884"/>
    <w:rsid w:val="00D35963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D0A2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635C7"/>
    <w:rsid w:val="00E72FA9"/>
    <w:rsid w:val="00EA32BC"/>
    <w:rsid w:val="00EA59E4"/>
    <w:rsid w:val="00EA5B3D"/>
    <w:rsid w:val="00EB6E7E"/>
    <w:rsid w:val="00EC6334"/>
    <w:rsid w:val="00ED4684"/>
    <w:rsid w:val="00ED5DE4"/>
    <w:rsid w:val="00ED7483"/>
    <w:rsid w:val="00EE23B8"/>
    <w:rsid w:val="00EF18D0"/>
    <w:rsid w:val="00F20627"/>
    <w:rsid w:val="00F23363"/>
    <w:rsid w:val="00F24042"/>
    <w:rsid w:val="00F36606"/>
    <w:rsid w:val="00F40BFF"/>
    <w:rsid w:val="00F45317"/>
    <w:rsid w:val="00F47904"/>
    <w:rsid w:val="00F56224"/>
    <w:rsid w:val="00F62BF1"/>
    <w:rsid w:val="00FB1C9C"/>
    <w:rsid w:val="00FC193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B5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0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0C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0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0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B5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0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0C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0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0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4452</izvorni_sadrzaj>
    <derivirana_varijabla naziv="DomainObject.Predmet.Broj_1">4452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St-4452/2016</izvorni_sadrzaj>
    <derivirana_varijabla naziv="DomainObject.Predmet.OznakaBroj_1">St-4452/2016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TK KOMPLET GRADNJA d.o.o. zastupanog po punomoćniku Tomislav Kušećek</izvorni_sadrzaj>
    <derivirana_varijabla naziv="DomainObject.Predmet.ProtustrankaFormated_1">  TK KOMPLET GRADNJA d.o.o. zastupanog po punomoćniku Tomislav Kušećek</derivirana_varijabla>
  </DomainObject.Predmet.ProtustrankaFormated>
  <DomainObject.Predmet.ProtustrankaFormatedOIB>
    <izvorni_sadrzaj>  TK KOMPLET GRADNJA d.o.o., OIB 56198974496 zastupanog po punomoćniku Tomislav Kušećek</izvorni_sadrzaj>
    <derivirana_varijabla naziv="DomainObject.Predmet.ProtustrankaFormatedOIB_1">  TK KOMPLET GRADNJA d.o.o., OIB 56198974496 zastupanog po punomoćniku Tomislav Kušećek</derivirana_varijabla>
  </DomainObject.Predmet.ProtustrankaFormatedOIB>
  <DomainObject.Predmet.ProtustrankaFormatedWithAdress>
    <izvorni_sadrzaj> TK KOMPLET GRADNJA d.o.o., Bencetići 4, 47201 Draganić zastupanog po punomoćniku Tomislav Kušećek</izvorni_sadrzaj>
    <derivirana_varijabla naziv="DomainObject.Predmet.ProtustrankaFormatedWithAdress_1"> TK KOMPLET GRADNJA d.o.o., Bencetići 4, 47201 Draganić zastupanog po punomoćniku Tomislav Kušećek</derivirana_varijabla>
  </DomainObject.Predmet.ProtustrankaFormatedWithAdress>
  <DomainObject.Predmet.ProtustrankaFormatedWithAdressOIB>
    <izvorni_sadrzaj> TK KOMPLET GRADNJA d.o.o., OIB 56198974496, Bencetići 4, 47201 Draganić zastupanog po punomoćniku Tomislav Kušećek</izvorni_sadrzaj>
    <derivirana_varijabla naziv="DomainObject.Predmet.ProtustrankaFormatedWithAdressOIB_1"> TK KOMPLET GRADNJA d.o.o., OIB 56198974496, Bencetići 4, 47201 Draganić zastupanog po punomoćniku Tomislav Kušećek</derivirana_varijabla>
  </DomainObject.Predmet.ProtustrankaFormatedWithAdressOIB>
  <DomainObject.Predmet.ProtustrankaWithAdress>
    <izvorni_sadrzaj>TK KOMPLET GRADNJA d.o.o. Bencetići 4, 47201 Draganić</izvorni_sadrzaj>
    <derivirana_varijabla naziv="DomainObject.Predmet.ProtustrankaWithAdress_1">TK KOMPLET GRADNJA d.o.o. Bencetići 4, 47201 Draganić</derivirana_varijabla>
  </DomainObject.Predmet.ProtustrankaWithAdress>
  <DomainObject.Predmet.ProtustrankaWithAdressOIB>
    <izvorni_sadrzaj>TK KOMPLET GRADNJA d.o.o., OIB 56198974496, Bencetići 4, 47201 Draganić</izvorni_sadrzaj>
    <derivirana_varijabla naziv="DomainObject.Predmet.ProtustrankaWithAdressOIB_1">TK KOMPLET GRADNJA d.o.o., OIB 56198974496, Bencetići 4, 47201 Draganić</derivirana_varijabla>
  </DomainObject.Predmet.ProtustrankaWithAdressOIB>
  <DomainObject.Predmet.ProtustrankaNazivFormated>
    <izvorni_sadrzaj>TK KOMPLET GRADNJA d.o.o.</izvorni_sadrzaj>
    <derivirana_varijabla naziv="DomainObject.Predmet.ProtustrankaNazivFormated_1">TK KOMPLET GRADNJA d.o.o.</derivirana_varijabla>
  </DomainObject.Predmet.ProtustrankaNazivFormated>
  <DomainObject.Predmet.ProtustrankaNazivFormatedOIB>
    <izvorni_sadrzaj>TK KOMPLET GRADNJA d.o.o., OIB 56198974496</izvorni_sadrzaj>
    <derivirana_varijabla naziv="DomainObject.Predmet.ProtustrankaNazivFormatedOIB_1">TK KOMPLET GRADNJA d.o.o., OIB 56198974496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TK KOMPLET GRADNJA d.o.o. zastupanog po punomoćniku Tomislav Kušećek</item>
    </izvorni_sadrzaj>
    <derivirana_varijabla naziv="DomainObject.Predmet.ProtuStrankaListFormated_1">
      <item>TK KOMPLET GRADNJA d.o.o. zastupanog po punomoćniku Tomislav Kušećek</item>
    </derivirana_varijabla>
  </DomainObject.Predmet.ProtuStrankaListFormated>
  <DomainObject.Predmet.ProtuStrankaListFormatedOIB>
    <izvorni_sadrzaj>
      <item>TK KOMPLET GRADNJA d.o.o., OIB 56198974496 zastupanog po punomoćniku Tomislav Kušećek</item>
    </izvorni_sadrzaj>
    <derivirana_varijabla naziv="DomainObject.Predmet.ProtuStrankaListFormatedOIB_1">
      <item>TK KOMPLET GRADNJA d.o.o., OIB 56198974496 zastupanog po punomoćniku Tomislav Kušećek</item>
    </derivirana_varijabla>
  </DomainObject.Predmet.ProtuStrankaListFormatedOIB>
  <DomainObject.Predmet.ProtuStrankaListFormatedWithAdress>
    <izvorni_sadrzaj>
      <item>TK KOMPLET GRADNJA d.o.o., Bencetići 4, 47201 Draganić zastupanog po punomoćniku Tomislav Kušećek</item>
    </izvorni_sadrzaj>
    <derivirana_varijabla naziv="DomainObject.Predmet.ProtuStrankaListFormatedWithAdress_1">
      <item>TK KOMPLET GRADNJA d.o.o., Bencetići 4, 47201 Draganić zastupanog po punomoćniku Tomislav Kušećek</item>
    </derivirana_varijabla>
  </DomainObject.Predmet.ProtuStrankaListFormatedWithAdress>
  <DomainObject.Predmet.ProtuStrankaListFormatedWithAdressOIB>
    <izvorni_sadrzaj>
      <item>TK KOMPLET GRADNJA d.o.o., OIB 56198974496, Bencetići 4, 47201 Draganić zastupanog po punomoćniku Tomislav Kušećek</item>
    </izvorni_sadrzaj>
    <derivirana_varijabla naziv="DomainObject.Predmet.ProtuStrankaListFormatedWithAdressOIB_1">
      <item>TK KOMPLET GRADNJA d.o.o., OIB 56198974496, Bencetići 4, 47201 Draganić zastupanog po punomoćniku Tomislav Kušećek</item>
    </derivirana_varijabla>
  </DomainObject.Predmet.ProtuStrankaListFormatedWithAdressOIB>
  <DomainObject.Predmet.ProtuStrankaListNazivFormated>
    <izvorni_sadrzaj>
      <item>TK KOMPLET GRADNJA d.o.o.</item>
    </izvorni_sadrzaj>
    <derivirana_varijabla naziv="DomainObject.Predmet.ProtuStrankaListNazivFormated_1">
      <item>TK KOMPLET GRADNJA d.o.o.</item>
    </derivirana_varijabla>
  </DomainObject.Predmet.ProtuStrankaListNazivFormated>
  <DomainObject.Predmet.ProtuStrankaListNazivFormatedOIB>
    <izvorni_sadrzaj>
      <item>TK KOMPLET GRADNJA d.o.o., OIB 56198974496</item>
    </izvorni_sadrzaj>
    <derivirana_varijabla naziv="DomainObject.Predmet.ProtuStrankaListNazivFormatedOIB_1">
      <item>TK KOMPLET GRADNJA d.o.o., OIB 56198974496</item>
    </derivirana_varijabla>
  </DomainObject.Predmet.ProtuStrankaListNazivFormatedOIB>
  <DomainObject.Predmet.OstaliListFormated>
    <izvorni_sadrzaj>
      <item>Tomislav Kušećek punomoćnik sudionika u postupku TK KOMPLET GRADNJA d.o.o.</item>
    </izvorni_sadrzaj>
    <derivirana_varijabla naziv="DomainObject.Predmet.OstaliListFormated_1">
      <item>Tomislav Kušećek punomoćnik sudionika u postupku TK KOMPLET GRADNJA d.o.o.</item>
    </derivirana_varijabla>
  </DomainObject.Predmet.OstaliListFormated>
  <DomainObject.Predmet.OstaliListFormatedOIB>
    <izvorni_sadrzaj>
      <item>Tomislav Kušećek, OIB 62681512751 punomoćnik sudionika u postupku TK KOMPLET GRADNJA d.o.o.</item>
    </izvorni_sadrzaj>
    <derivirana_varijabla naziv="DomainObject.Predmet.OstaliListFormatedOIB_1">
      <item>Tomislav Kušećek, OIB 62681512751 punomoćnik sudionika u postupku TK KOMPLET GRADNJA d.o.o.</item>
    </derivirana_varijabla>
  </DomainObject.Predmet.OstaliListFormatedOIB>
  <DomainObject.Predmet.OstaliListFormatedWithAdress>
    <izvorni_sadrzaj>
      <item>Tomislav Kušećek, Bencetići 4, 47201 Draganić punomoćnik sudionika u postupku TK KOMPLET GRADNJA d.o.o.</item>
    </izvorni_sadrzaj>
    <derivirana_varijabla naziv="DomainObject.Predmet.OstaliListFormatedWithAdress_1">
      <item>Tomislav Kušećek, Bencetići 4, 47201 Draganić punomoćnik sudionika u postupku TK KOMPLET GRADNJA d.o.o.</item>
    </derivirana_varijabla>
  </DomainObject.Predmet.OstaliListFormatedWithAdress>
  <DomainObject.Predmet.OstaliListFormatedWithAdressOIB>
    <izvorni_sadrzaj>
      <item>Tomislav Kušećek, OIB 62681512751, Bencetići 4, 47201 Draganić punomoćnik sudionika u postupku TK KOMPLET GRADNJA d.o.o.</item>
    </izvorni_sadrzaj>
    <derivirana_varijabla naziv="DomainObject.Predmet.OstaliListFormatedWithAdressOIB_1">
      <item>Tomislav Kušećek, OIB 62681512751, Bencetići 4, 47201 Draganić punomoćnik sudionika u postupku TK KOMPLET GRADNJA d.o.o.</item>
    </derivirana_varijabla>
  </DomainObject.Predmet.OstaliListFormatedWithAdressOIB>
  <DomainObject.Predmet.OstaliListNazivFormated>
    <izvorni_sadrzaj>
      <item>Tomislav Kušećek</item>
    </izvorni_sadrzaj>
    <derivirana_varijabla naziv="DomainObject.Predmet.OstaliListNazivFormated_1">
      <item>Tomislav Kušećek</item>
    </derivirana_varijabla>
  </DomainObject.Predmet.OstaliListNazivFormated>
  <DomainObject.Predmet.OstaliListNazivFormatedOIB>
    <izvorni_sadrzaj>
      <item>Tomislav Kušećek, OIB 62681512751</item>
    </izvorni_sadrzaj>
    <derivirana_varijabla naziv="DomainObject.Predmet.OstaliListNazivFormatedOIB_1">
      <item>Tomislav Kušećek, OIB 62681512751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TK KOMPLET GRADNJA d.o.o.</izvorni_sadrzaj>
    <derivirana_varijabla naziv="DomainObject.Predmet.ProtustrankaIDrugi_1">TK KOMPLET GRADNJA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TK KOMPLET GRADNJA d.o.o., OIB 56198974496, Bencetići 4, 47201 Draganić</izvorni_sadrzaj>
    <derivirana_varijabla naziv="DomainObject.Predmet.ProtustrankaIDrugiAdressOIB_1">TK KOMPLET GRADNJA d.o.o., OIB 56198974496, Bencetići 4,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TK KOMPLET GRADNJA d.o.o.</item>
      <item>Tomislav Kušećek</item>
    </izvorni_sadrzaj>
    <derivirana_varijabla naziv="DomainObject.Predmet.SudioniciListNaziv_1">
      <item>FINA regionalni centar Zagreb, podružnica Karlovac</item>
      <item>TK KOMPLET GRADNJA d.o.o.</item>
      <item>Tomislav Kušećek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TK KOMPLET GRADNJA d.o.o., OIB 56198974496, Bencetići 4,47201 Draganić</item>
      <item>Tomislav Kušećek, OIB 62681512751, Bencetići 4,47201 Draganić</item>
    </izvorni_sadrzaj>
    <derivirana_varijabla naziv="DomainObject.Predmet.SudioniciListAdressOIB_1">
      <item>FINA regionalni centar Zagreb, podružnica Karlovac, OIB 85821130368, Vitezovićeva 1,47000 Karlovac</item>
      <item>TK KOMPLET GRADNJA d.o.o., OIB 56198974496, Bencetići 4,47201 Draganić</item>
      <item>Tomislav Kušećek, OIB 62681512751, Bencetići 4,47201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56198974496</item>
      <item>, OIB 62681512751</item>
    </izvorni_sadrzaj>
    <derivirana_varijabla naziv="DomainObject.Predmet.SudioniciListNazivOIB_1">
      <item>, OIB 85821130368</item>
      <item>, OIB 56198974496</item>
      <item>, OIB 62681512751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F73199-57DB-4958-B2EB-91F20ECC13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878</properties:Words>
  <properties:Characters>4706</properties:Characters>
  <properties:Lines>113</properties:Lines>
  <properties:Paragraphs>32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2017-04-26T08:08:00Z</dcterms:created>
  <dc:creator>x</dc:creator>
  <cp:lastModifiedBy>Žana Livaja</cp:lastModifiedBy>
  <cp:lastPrinted>2017-04-26T08:32:00Z</cp:lastPrinted>
  <dcterms:modified xmlns:xsi="http://www.w3.org/2001/XMLSchema-instance" xsi:type="dcterms:W3CDTF">2017-04-26T08:32:00Z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