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615df" w14:paraId="3c615df" w:rsidRDefault="000E1F39" w:rsidP="000E1F39" w:rsidR="000E1F39" w:rsidRPr="00655B39">
      <w:pPr>
        <w:jc w:val="center"/>
        <w15:collapsed w:val="false"/>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773ECC" w:rsidP="00773ECC" w:rsidR="00773ECC" w:rsidRPr="00521F3E">
      <w:pPr>
        <w:jc w:val="both"/>
        <w:rPr>
          <w:rFonts w:hAnsi="Times New Roman" w:ascii="Times New Roman"/>
          <w:sz w:val="24"/>
          <w:szCs w:val="24"/>
        </w:rPr>
      </w:pPr>
      <w:r w:rsidRPr="00521F3E">
        <w:rPr>
          <w:rFonts w:hAnsi="Times New Roman" w:ascii="Times New Roman"/>
          <w:sz w:val="24"/>
          <w:szCs w:val="24"/>
          <w:lang w:val="pl-PL"/>
        </w:rPr>
        <w:t>Nadle</w:t>
      </w:r>
      <w:r w:rsidRPr="00521F3E">
        <w:rPr>
          <w:rFonts w:hAnsi="Times New Roman" w:ascii="Times New Roman"/>
          <w:sz w:val="24"/>
          <w:szCs w:val="24"/>
        </w:rPr>
        <w:t>ž</w:t>
      </w:r>
      <w:r w:rsidRPr="00521F3E">
        <w:rPr>
          <w:rFonts w:hAnsi="Times New Roman" w:ascii="Times New Roman"/>
          <w:sz w:val="24"/>
          <w:szCs w:val="24"/>
          <w:lang w:val="pl-PL"/>
        </w:rPr>
        <w:t>ni</w:t>
      </w:r>
      <w:r w:rsidRPr="00521F3E">
        <w:rPr>
          <w:rFonts w:hAnsi="Times New Roman" w:ascii="Times New Roman"/>
          <w:sz w:val="24"/>
          <w:szCs w:val="24"/>
        </w:rPr>
        <w:t xml:space="preserve"> </w:t>
      </w:r>
      <w:r w:rsidRPr="00521F3E">
        <w:rPr>
          <w:rFonts w:hAnsi="Times New Roman" w:ascii="Times New Roman"/>
          <w:sz w:val="24"/>
          <w:szCs w:val="24"/>
          <w:lang w:val="pl-PL"/>
        </w:rPr>
        <w:t>trgova</w:t>
      </w:r>
      <w:r w:rsidRPr="00521F3E">
        <w:rPr>
          <w:rFonts w:hAnsi="Times New Roman" w:ascii="Times New Roman"/>
          <w:sz w:val="24"/>
          <w:szCs w:val="24"/>
        </w:rPr>
        <w:t>č</w:t>
      </w:r>
      <w:r w:rsidRPr="00521F3E">
        <w:rPr>
          <w:rFonts w:hAnsi="Times New Roman" w:ascii="Times New Roman"/>
          <w:sz w:val="24"/>
          <w:szCs w:val="24"/>
          <w:lang w:val="pl-PL"/>
        </w:rPr>
        <w:t>ki</w:t>
      </w:r>
      <w:r w:rsidRPr="00521F3E">
        <w:rPr>
          <w:rFonts w:hAnsi="Times New Roman" w:ascii="Times New Roman"/>
          <w:sz w:val="24"/>
          <w:szCs w:val="24"/>
        </w:rPr>
        <w:t xml:space="preserve"> </w:t>
      </w:r>
      <w:r w:rsidRPr="00521F3E">
        <w:rPr>
          <w:rFonts w:hAnsi="Times New Roman" w:ascii="Times New Roman"/>
          <w:sz w:val="24"/>
          <w:szCs w:val="24"/>
          <w:lang w:val="pl-PL"/>
        </w:rPr>
        <w:t>sud</w:t>
      </w:r>
      <w:r w:rsidRPr="00521F3E">
        <w:rPr>
          <w:rFonts w:hAnsi="Times New Roman" w:ascii="Times New Roman"/>
          <w:sz w:val="24"/>
          <w:szCs w:val="24"/>
        </w:rPr>
        <w:t xml:space="preserve"> u Zagrebu</w:t>
      </w:r>
    </w:p>
    <w:p w:rsidRDefault="00773ECC" w:rsidP="00773ECC" w:rsidR="000E1F39">
      <w:pPr>
        <w:rPr>
          <w:rFonts w:hAnsi="Times New Roman" w:ascii="Times New Roman"/>
          <w:b/>
          <w:sz w:val="24"/>
          <w:szCs w:val="24"/>
          <w:lang w:val="pl-PL"/>
        </w:rPr>
      </w:pPr>
      <w:r w:rsidRPr="00521F3E">
        <w:rPr>
          <w:rFonts w:hAnsi="Times New Roman" w:ascii="Times New Roman"/>
          <w:sz w:val="24"/>
          <w:szCs w:val="24"/>
          <w:lang w:val="pl-PL"/>
        </w:rPr>
        <w:t xml:space="preserve">Poslovni broj spisa: </w:t>
      </w:r>
      <w:r w:rsidRPr="00E966C1">
        <w:rPr>
          <w:rFonts w:hAnsi="Times New Roman" w:ascii="Times New Roman"/>
          <w:b/>
          <w:sz w:val="24"/>
          <w:szCs w:val="24"/>
          <w:lang w:val="pl-PL"/>
        </w:rPr>
        <w:t>St 5</w:t>
      </w:r>
      <w:r>
        <w:rPr>
          <w:rFonts w:hAnsi="Times New Roman" w:ascii="Times New Roman"/>
          <w:b/>
          <w:sz w:val="24"/>
          <w:szCs w:val="24"/>
          <w:lang w:val="pl-PL"/>
        </w:rPr>
        <w:t>090-15</w:t>
      </w:r>
    </w:p>
    <w:p w:rsidRDefault="00773ECC" w:rsidP="00773ECC" w:rsidR="00773ECC">
      <w:pPr>
        <w:jc w:val="both"/>
        <w:rPr>
          <w:sz w:val="24"/>
          <w:szCs w:val="24"/>
          <w:lang w:val="pt-BR"/>
        </w:rPr>
      </w:pPr>
      <w:r>
        <w:rPr>
          <w:sz w:val="24"/>
          <w:szCs w:val="24"/>
          <w:lang w:val="pt-BR"/>
        </w:rPr>
        <w:t>IVALA LARON d.o.o. u stečaju</w:t>
      </w:r>
    </w:p>
    <w:p w:rsidRDefault="00773ECC" w:rsidP="00773ECC" w:rsidR="00773ECC">
      <w:pPr>
        <w:jc w:val="both"/>
        <w:rPr>
          <w:sz w:val="24"/>
          <w:szCs w:val="24"/>
          <w:lang w:val="pt-BR"/>
        </w:rPr>
      </w:pPr>
      <w:r>
        <w:rPr>
          <w:sz w:val="24"/>
          <w:szCs w:val="24"/>
          <w:lang w:val="pt-BR"/>
        </w:rPr>
        <w:t>Radnička cesta 59 A, Zagreb</w:t>
      </w:r>
    </w:p>
    <w:p w:rsidRDefault="00773ECC" w:rsidP="00773ECC" w:rsidR="00773ECC" w:rsidRPr="005F3C00">
      <w:pPr>
        <w:jc w:val="both"/>
        <w:rPr>
          <w:sz w:val="24"/>
          <w:szCs w:val="24"/>
          <w:lang w:val="pt-BR"/>
        </w:rPr>
      </w:pPr>
      <w:r w:rsidRPr="00DD2211">
        <w:rPr>
          <w:sz w:val="24"/>
          <w:szCs w:val="24"/>
          <w:lang w:val="pt-BR"/>
        </w:rPr>
        <w:t>OIB: 80999950273</w:t>
      </w:r>
    </w:p>
    <w:p w:rsidRDefault="00773ECC" w:rsidP="00773ECC" w:rsidR="00773ECC" w:rsidRPr="00521F3E">
      <w:pPr>
        <w:rPr>
          <w:rFonts w:hAnsi="Times New Roman" w:ascii="Times New Roman"/>
          <w:sz w:val="24"/>
          <w:szCs w:val="24"/>
          <w:lang w:val="pl-PL"/>
        </w:rPr>
      </w:pPr>
    </w:p>
    <w:p w:rsidRDefault="00773ECC" w:rsidP="000E1F39" w:rsidR="00CE2C4C" w:rsidRPr="00DC0E27">
      <w:pPr>
        <w:pStyle w:val="ListParagraph"/>
        <w:numPr>
          <w:ilvl w:val="0"/>
          <w:numId w:val="4"/>
        </w:numPr>
        <w:ind w:left="360"/>
        <w:rPr>
          <w:rFonts w:hAnsi="Times New Roman" w:ascii="Times New Roman"/>
          <w:sz w:val="24"/>
          <w:szCs w:val="24"/>
          <w:lang w:val="pl-PL"/>
        </w:rPr>
      </w:pPr>
      <w:r w:rsidRPr="00705CF1">
        <w:rPr>
          <w:rFonts w:hAnsi="Times New Roman" w:ascii="Times New Roman"/>
          <w:sz w:val="24"/>
          <w:szCs w:val="24"/>
          <w:lang w:val="pl-PL"/>
        </w:rPr>
        <w:t>TIJEK STEČAJNOGA PO</w:t>
      </w:r>
      <w:r>
        <w:rPr>
          <w:rFonts w:hAnsi="Times New Roman" w:ascii="Times New Roman"/>
          <w:sz w:val="24"/>
          <w:szCs w:val="24"/>
          <w:lang w:val="pl-PL"/>
        </w:rPr>
        <w:t xml:space="preserve">STUPKA U RAZDOBLJU  </w:t>
      </w:r>
      <w:r>
        <w:rPr>
          <w:rFonts w:hAnsi="Times New Roman" w:ascii="Times New Roman"/>
          <w:b/>
          <w:i/>
          <w:sz w:val="24"/>
          <w:szCs w:val="24"/>
          <w:lang w:val="pl-PL"/>
        </w:rPr>
        <w:t xml:space="preserve">23. 0ŽUJAK  </w:t>
      </w:r>
      <w:r w:rsidRPr="00E966C1">
        <w:rPr>
          <w:rFonts w:hAnsi="Times New Roman" w:ascii="Times New Roman"/>
          <w:b/>
          <w:i/>
          <w:sz w:val="24"/>
          <w:szCs w:val="24"/>
          <w:lang w:val="pl-PL"/>
        </w:rPr>
        <w:t>-</w:t>
      </w:r>
      <w:r>
        <w:rPr>
          <w:rFonts w:hAnsi="Times New Roman" w:ascii="Times New Roman"/>
          <w:b/>
          <w:i/>
          <w:sz w:val="24"/>
          <w:szCs w:val="24"/>
          <w:lang w:val="pl-PL"/>
        </w:rPr>
        <w:t xml:space="preserve"> 23. LIPANJ</w:t>
      </w:r>
      <w:r>
        <w:rPr>
          <w:rFonts w:hAnsi="Times New Roman" w:ascii="Times New Roman"/>
          <w:sz w:val="24"/>
          <w:szCs w:val="24"/>
          <w:lang w:val="pl-PL"/>
        </w:rPr>
        <w:t>/2017</w:t>
      </w:r>
      <w:r w:rsidRPr="003B1816">
        <w:rPr>
          <w:rFonts w:hAnsi="Times New Roman" w:ascii="Times New Roman"/>
          <w:b/>
          <w:i/>
          <w:sz w:val="24"/>
          <w:szCs w:val="24"/>
          <w:lang w:val="pl-PL"/>
        </w:rPr>
        <w:t xml:space="preserve">    </w:t>
      </w:r>
    </w:p>
    <w:p w:rsidRDefault="00C637D9" w:rsidP="000E1F39" w:rsidR="00C637D9">
      <w:pPr>
        <w:rPr>
          <w:rFonts w:hAnsi="Times New Roman" w:ascii="Times New Roman"/>
          <w:sz w:val="24"/>
          <w:szCs w:val="24"/>
          <w:lang w:val="pl-PL"/>
        </w:rPr>
      </w:pPr>
      <w:r>
        <w:rPr>
          <w:rFonts w:hAnsi="Times New Roman" w:ascii="Times New Roman"/>
          <w:sz w:val="24"/>
          <w:szCs w:val="24"/>
          <w:lang w:val="pl-PL"/>
        </w:rPr>
        <w:t>Stečajni upravitelj pribavio je dokumentaciju potrebnu za unovčenje imovine kako slijedi:</w:t>
      </w:r>
    </w:p>
    <w:p w:rsidRDefault="00C637D9" w:rsidP="00C637D9" w:rsidR="00C637D9" w:rsidRPr="00C637D9">
      <w:pPr>
        <w:pStyle w:val="ListParagraph"/>
        <w:numPr>
          <w:ilvl w:val="0"/>
          <w:numId w:val="3"/>
        </w:numPr>
        <w:rPr>
          <w:rFonts w:hAnsi="Times New Roman" w:ascii="Times New Roman"/>
          <w:sz w:val="24"/>
          <w:szCs w:val="24"/>
          <w:lang w:val="pl-PL"/>
        </w:rPr>
      </w:pPr>
      <w:r w:rsidRPr="00C637D9">
        <w:rPr>
          <w:rFonts w:hAnsi="Times New Roman" w:ascii="Times New Roman"/>
          <w:sz w:val="24"/>
          <w:szCs w:val="24"/>
          <w:lang w:val="pl-PL"/>
        </w:rPr>
        <w:t>procjena ovlaštenog sudskog vještaka</w:t>
      </w:r>
    </w:p>
    <w:p w:rsidRDefault="00C637D9" w:rsidP="00C637D9" w:rsidR="00C637D9" w:rsidRPr="00C637D9">
      <w:pPr>
        <w:pStyle w:val="ListParagraph"/>
        <w:numPr>
          <w:ilvl w:val="0"/>
          <w:numId w:val="3"/>
        </w:numPr>
        <w:rPr>
          <w:rFonts w:hAnsi="Times New Roman" w:ascii="Times New Roman"/>
          <w:sz w:val="24"/>
          <w:szCs w:val="24"/>
          <w:lang w:val="pl-PL"/>
        </w:rPr>
      </w:pPr>
      <w:r w:rsidRPr="00C637D9">
        <w:rPr>
          <w:rFonts w:hAnsi="Times New Roman" w:ascii="Times New Roman"/>
          <w:sz w:val="24"/>
          <w:szCs w:val="24"/>
          <w:lang w:val="pl-PL"/>
        </w:rPr>
        <w:t>original izvadak iz zemljišnih knjiga</w:t>
      </w:r>
    </w:p>
    <w:p w:rsidRDefault="00C637D9" w:rsidP="000E1F39" w:rsidR="00773ECC">
      <w:pPr>
        <w:pStyle w:val="ListParagraph"/>
        <w:numPr>
          <w:ilvl w:val="0"/>
          <w:numId w:val="3"/>
        </w:numPr>
        <w:rPr>
          <w:rFonts w:hAnsi="Times New Roman" w:ascii="Times New Roman"/>
          <w:sz w:val="24"/>
          <w:szCs w:val="24"/>
          <w:lang w:val="pl-PL"/>
        </w:rPr>
      </w:pPr>
      <w:r w:rsidRPr="00C637D9">
        <w:rPr>
          <w:rFonts w:hAnsi="Times New Roman" w:ascii="Times New Roman"/>
          <w:sz w:val="24"/>
          <w:szCs w:val="24"/>
          <w:lang w:val="pl-PL"/>
        </w:rPr>
        <w:t>porezno rješenje o upisu stečajnog dužnika u Registar obvezn</w:t>
      </w:r>
      <w:r w:rsidR="00773ECC">
        <w:rPr>
          <w:rFonts w:hAnsi="Times New Roman" w:ascii="Times New Roman"/>
          <w:sz w:val="24"/>
          <w:szCs w:val="24"/>
          <w:lang w:val="pl-PL"/>
        </w:rPr>
        <w:t>ika poreza na dodanu vrijednost</w:t>
      </w:r>
    </w:p>
    <w:p w:rsidRDefault="00C637D9" w:rsidP="000E1F39" w:rsidR="00C637D9">
      <w:pPr>
        <w:rPr>
          <w:rFonts w:hAnsi="Times New Roman" w:ascii="Times New Roman"/>
          <w:sz w:val="24"/>
          <w:szCs w:val="24"/>
          <w:lang w:val="pl-PL"/>
        </w:rPr>
      </w:pPr>
    </w:p>
    <w:p w:rsidRDefault="000E1F39" w:rsidP="00773ECC" w:rsidR="00A67110" w:rsidRPr="00773ECC">
      <w:pPr>
        <w:pStyle w:val="ListParagraph"/>
        <w:numPr>
          <w:ilvl w:val="0"/>
          <w:numId w:val="4"/>
        </w:numPr>
        <w:rPr>
          <w:rFonts w:hAnsi="Times New Roman" w:ascii="Times New Roman"/>
          <w:sz w:val="24"/>
          <w:szCs w:val="24"/>
          <w:lang w:val="pl-PL"/>
        </w:rPr>
      </w:pPr>
      <w:r w:rsidRPr="00773ECC">
        <w:rPr>
          <w:rFonts w:hAnsi="Times New Roman" w:ascii="Times New Roman"/>
          <w:sz w:val="24"/>
          <w:szCs w:val="24"/>
          <w:lang w:val="pl-PL"/>
        </w:rPr>
        <w:t>STANJE STEČAJNE MASE</w:t>
      </w:r>
    </w:p>
    <w:p w:rsidRDefault="00773ECC" w:rsidP="00773ECC" w:rsidR="00773ECC">
      <w:pPr>
        <w:spacing w:after="0"/>
        <w:jc w:val="both"/>
        <w:rPr>
          <w:rFonts w:hAnsi="Times New Roman" w:ascii="Times New Roman"/>
          <w:sz w:val="24"/>
          <w:szCs w:val="24"/>
        </w:rPr>
      </w:pPr>
      <w:r>
        <w:rPr>
          <w:rFonts w:hAnsi="Times New Roman" w:ascii="Times New Roman"/>
          <w:sz w:val="24"/>
          <w:szCs w:val="24"/>
        </w:rPr>
        <w:t>Imovina dužnika sastoji se od:</w:t>
      </w:r>
    </w:p>
    <w:p w:rsidRDefault="00773ECC" w:rsidP="00773ECC" w:rsidR="00773ECC">
      <w:pPr>
        <w:pStyle w:val="ListParagraph"/>
        <w:spacing w:after="0"/>
        <w:jc w:val="both"/>
        <w:rPr>
          <w:rFonts w:hAnsi="Times New Roman" w:ascii="Times New Roman"/>
          <w:sz w:val="24"/>
          <w:szCs w:val="24"/>
        </w:rPr>
      </w:pPr>
    </w:p>
    <w:p w:rsidRDefault="00773ECC" w:rsidP="00773ECC" w:rsidR="00773ECC" w:rsidRPr="00BF649C">
      <w:pPr>
        <w:pStyle w:val="ListParagraph"/>
        <w:numPr>
          <w:ilvl w:val="0"/>
          <w:numId w:val="6"/>
        </w:numPr>
        <w:spacing w:after="0"/>
        <w:jc w:val="both"/>
        <w:rPr>
          <w:rFonts w:hAnsi="Times New Roman" w:ascii="Times New Roman"/>
          <w:sz w:val="24"/>
          <w:szCs w:val="24"/>
          <w:u w:val="single"/>
        </w:rPr>
      </w:pPr>
      <w:r w:rsidRPr="00BF649C">
        <w:rPr>
          <w:rFonts w:hAnsi="Times New Roman" w:ascii="Times New Roman"/>
          <w:sz w:val="24"/>
          <w:szCs w:val="24"/>
          <w:u w:val="single"/>
        </w:rPr>
        <w:t>Nekretnine</w:t>
      </w:r>
    </w:p>
    <w:p w:rsidRDefault="00773ECC" w:rsidP="00773ECC" w:rsidR="00773ECC">
      <w:pPr>
        <w:pStyle w:val="ListParagraph"/>
        <w:spacing w:after="0"/>
        <w:jc w:val="both"/>
        <w:rPr>
          <w:rFonts w:hAnsi="Times New Roman" w:ascii="Times New Roman"/>
          <w:sz w:val="24"/>
          <w:szCs w:val="24"/>
        </w:rPr>
      </w:pPr>
    </w:p>
    <w:p w:rsidRDefault="00773ECC" w:rsidP="00773ECC" w:rsidR="00773ECC">
      <w:pPr>
        <w:pStyle w:val="ListParagraph"/>
        <w:numPr>
          <w:ilvl w:val="0"/>
          <w:numId w:val="5"/>
        </w:numPr>
        <w:spacing w:after="0"/>
        <w:jc w:val="both"/>
        <w:rPr>
          <w:rFonts w:hAnsi="Times New Roman" w:ascii="Times New Roman"/>
          <w:sz w:val="24"/>
          <w:szCs w:val="24"/>
        </w:rPr>
      </w:pPr>
      <w:r w:rsidRPr="000009EA">
        <w:rPr>
          <w:rFonts w:hAnsi="Times New Roman" w:ascii="Times New Roman"/>
          <w:sz w:val="24"/>
          <w:szCs w:val="24"/>
        </w:rPr>
        <w:t>STAN</w:t>
      </w:r>
      <w:r>
        <w:rPr>
          <w:rFonts w:hAnsi="Times New Roman" w:ascii="Times New Roman"/>
          <w:sz w:val="24"/>
          <w:szCs w:val="24"/>
        </w:rPr>
        <w:t xml:space="preserve"> – 102,90 m2 – oznaka ST-B5-4D</w:t>
      </w:r>
    </w:p>
    <w:p w:rsidRDefault="00773ECC" w:rsidP="00773ECC" w:rsidR="00773ECC">
      <w:pPr>
        <w:pStyle w:val="ListParagraph"/>
        <w:spacing w:after="0"/>
        <w:jc w:val="both"/>
        <w:rPr>
          <w:rFonts w:hAnsi="Times New Roman" w:ascii="Times New Roman"/>
          <w:sz w:val="24"/>
          <w:szCs w:val="24"/>
        </w:rPr>
      </w:pPr>
      <w:r>
        <w:rPr>
          <w:rFonts w:hAnsi="Times New Roman" w:ascii="Times New Roman"/>
          <w:sz w:val="24"/>
          <w:szCs w:val="24"/>
        </w:rPr>
        <w:t xml:space="preserve"> zajedno sa pripadajućim parkirališnim mjestom oznake PM36</w:t>
      </w:r>
    </w:p>
    <w:p w:rsidRDefault="00773ECC" w:rsidP="00773ECC" w:rsidR="00773ECC">
      <w:pPr>
        <w:pStyle w:val="ListParagraph"/>
        <w:spacing w:after="0"/>
        <w:jc w:val="both"/>
        <w:rPr>
          <w:rFonts w:hAnsi="Times New Roman" w:ascii="Times New Roman"/>
          <w:sz w:val="24"/>
          <w:szCs w:val="24"/>
        </w:rPr>
      </w:pPr>
      <w:r>
        <w:rPr>
          <w:rFonts w:hAnsi="Times New Roman" w:ascii="Times New Roman"/>
          <w:sz w:val="24"/>
          <w:szCs w:val="24"/>
        </w:rPr>
        <w:t>Katastarska općina: Trnje</w:t>
      </w:r>
    </w:p>
    <w:p w:rsidRDefault="00773ECC" w:rsidP="00773ECC" w:rsidR="00773ECC">
      <w:pPr>
        <w:pStyle w:val="ListParagraph"/>
        <w:spacing w:after="0"/>
        <w:jc w:val="both"/>
        <w:rPr>
          <w:rFonts w:hAnsi="Times New Roman" w:ascii="Times New Roman"/>
          <w:sz w:val="24"/>
          <w:szCs w:val="24"/>
        </w:rPr>
      </w:pPr>
      <w:r>
        <w:rPr>
          <w:rFonts w:hAnsi="Times New Roman" w:ascii="Times New Roman"/>
          <w:sz w:val="24"/>
          <w:szCs w:val="24"/>
        </w:rPr>
        <w:t>Čestica: 81/1</w:t>
      </w:r>
    </w:p>
    <w:p w:rsidRDefault="00773ECC" w:rsidP="00773ECC" w:rsidR="00773ECC">
      <w:pPr>
        <w:pStyle w:val="ListParagraph"/>
        <w:spacing w:after="0"/>
        <w:jc w:val="both"/>
        <w:rPr>
          <w:rFonts w:hAnsi="Times New Roman" w:ascii="Times New Roman"/>
          <w:sz w:val="24"/>
          <w:szCs w:val="24"/>
        </w:rPr>
      </w:pPr>
      <w:r>
        <w:rPr>
          <w:rFonts w:hAnsi="Times New Roman" w:ascii="Times New Roman"/>
          <w:sz w:val="24"/>
          <w:szCs w:val="24"/>
        </w:rPr>
        <w:t>Uložak broj: 3809</w:t>
      </w:r>
    </w:p>
    <w:p w:rsidRDefault="00773ECC" w:rsidP="00773ECC" w:rsidR="00773ECC" w:rsidRPr="00D61B94">
      <w:pPr>
        <w:pStyle w:val="ListParagraph"/>
        <w:spacing w:after="0"/>
        <w:jc w:val="both"/>
        <w:rPr>
          <w:rFonts w:hAnsi="Times New Roman" w:ascii="Times New Roman"/>
          <w:sz w:val="24"/>
          <w:szCs w:val="24"/>
          <w:u w:val="single"/>
        </w:rPr>
      </w:pPr>
      <w:r w:rsidRPr="00D61B94">
        <w:rPr>
          <w:rFonts w:hAnsi="Times New Roman" w:ascii="Times New Roman"/>
          <w:sz w:val="24"/>
          <w:szCs w:val="24"/>
          <w:u w:val="single"/>
        </w:rPr>
        <w:t>Poduložak broj: 126</w:t>
      </w:r>
      <w:r>
        <w:rPr>
          <w:rFonts w:hAnsi="Times New Roman" w:ascii="Times New Roman"/>
          <w:sz w:val="24"/>
          <w:szCs w:val="24"/>
          <w:u w:val="single"/>
        </w:rPr>
        <w:t>_____________________________________________________</w:t>
      </w:r>
    </w:p>
    <w:p w:rsidRDefault="00773ECC" w:rsidP="00773ECC" w:rsidR="00773ECC" w:rsidRPr="00DE0735">
      <w:pPr>
        <w:pStyle w:val="ListParagraph"/>
        <w:spacing w:after="0"/>
        <w:jc w:val="both"/>
        <w:rPr>
          <w:rFonts w:hAnsi="Times New Roman" w:ascii="Times New Roman"/>
          <w:sz w:val="16"/>
          <w:szCs w:val="16"/>
        </w:rPr>
      </w:pPr>
      <w:r w:rsidRPr="00DE0735">
        <w:rPr>
          <w:rFonts w:hAnsi="Times New Roman" w:ascii="Times New Roman"/>
          <w:sz w:val="16"/>
          <w:szCs w:val="16"/>
        </w:rPr>
        <w:t>suvlasnički dio za 338/100000 dijela čest. zem. 81/1, ZGRADA 1 (TS), STAMBENO</w:t>
      </w:r>
      <w:r>
        <w:rPr>
          <w:rFonts w:hAnsi="Times New Roman" w:ascii="Times New Roman"/>
          <w:sz w:val="16"/>
          <w:szCs w:val="16"/>
        </w:rPr>
        <w:t>-</w:t>
      </w:r>
      <w:r w:rsidRPr="00DE0735">
        <w:rPr>
          <w:rFonts w:hAnsi="Times New Roman" w:ascii="Times New Roman"/>
          <w:sz w:val="16"/>
          <w:szCs w:val="16"/>
        </w:rPr>
        <w:t xml:space="preserve">POSLOVNA ZGRADA BR. 1A, 1B, 1C, 55A, 57, 59, 59A, DVORIŠTE I PODZEMNA GARAŽA, FRANA FOLNEGOVIĆA-RADNIČKA CESTA,  površine 9.438 m2 (DVORIŠTE I PODZEMNA GARAŽA, površine 6.623 m2, STAMBENO-POSLOVNA ZGRADA BR. 1A, 1B, 1C, 55, 55A, 57, 59, POVRŠINE 2.759 M2, ZGRADA 1(TS) POVRŠINE 56M2), Z.U. 3809, PODULOŽAK 126, K.O. TRNJE, 126. etaža koji je suvlasnički dio cijele nekretnine povezan s vlasnišvom </w:t>
      </w:r>
    </w:p>
    <w:p w:rsidRDefault="00773ECC" w:rsidP="00773ECC" w:rsidR="00773ECC">
      <w:pPr>
        <w:pStyle w:val="ListParagraph"/>
        <w:spacing w:after="0"/>
        <w:jc w:val="both"/>
        <w:rPr>
          <w:rFonts w:hAnsi="Times New Roman" w:ascii="Times New Roman"/>
          <w:sz w:val="24"/>
          <w:szCs w:val="24"/>
        </w:rPr>
      </w:pPr>
      <w:r w:rsidRPr="00DE0735">
        <w:rPr>
          <w:rFonts w:hAnsi="Times New Roman" w:ascii="Times New Roman"/>
          <w:sz w:val="24"/>
          <w:szCs w:val="24"/>
        </w:rPr>
        <w:t>stan</w:t>
      </w:r>
      <w:r>
        <w:rPr>
          <w:rFonts w:hAnsi="Times New Roman" w:ascii="Times New Roman"/>
          <w:sz w:val="24"/>
          <w:szCs w:val="24"/>
        </w:rPr>
        <w:t>a</w:t>
      </w:r>
      <w:r w:rsidRPr="00DE0735">
        <w:rPr>
          <w:rFonts w:hAnsi="Times New Roman" w:ascii="Times New Roman"/>
          <w:sz w:val="24"/>
          <w:szCs w:val="24"/>
        </w:rPr>
        <w:t xml:space="preserve"> oznake ST-B5-4D, koji se nalazi na četvrtom katu petog stubišta građevine B (Radnička cesta 59A), površine 102,90 m2, a orijentiran je u smjeru sjever-jug, zajedno sa pripadajućim parkirališnim mjestom oznake PM36</w:t>
      </w:r>
      <w:r>
        <w:rPr>
          <w:rFonts w:hAnsi="Times New Roman" w:ascii="Times New Roman"/>
          <w:sz w:val="24"/>
          <w:szCs w:val="24"/>
        </w:rPr>
        <w:t>.</w:t>
      </w:r>
    </w:p>
    <w:p w:rsidRDefault="00773ECC" w:rsidP="00773ECC" w:rsidR="00773ECC">
      <w:pPr>
        <w:pStyle w:val="ListParagraph"/>
        <w:spacing w:after="0"/>
        <w:jc w:val="both"/>
        <w:rPr>
          <w:rFonts w:hAnsi="Times New Roman" w:ascii="Times New Roman"/>
          <w:sz w:val="24"/>
          <w:szCs w:val="24"/>
        </w:rPr>
      </w:pPr>
    </w:p>
    <w:p w:rsidRDefault="00773ECC" w:rsidP="00773ECC" w:rsidR="00773ECC">
      <w:pPr>
        <w:pStyle w:val="ListParagraph"/>
        <w:numPr>
          <w:ilvl w:val="0"/>
          <w:numId w:val="5"/>
        </w:numPr>
        <w:spacing w:after="0"/>
        <w:jc w:val="both"/>
        <w:rPr>
          <w:rFonts w:hAnsi="Times New Roman" w:ascii="Times New Roman"/>
          <w:sz w:val="24"/>
          <w:szCs w:val="24"/>
        </w:rPr>
      </w:pPr>
      <w:r>
        <w:rPr>
          <w:rFonts w:hAnsi="Times New Roman" w:ascii="Times New Roman"/>
          <w:sz w:val="24"/>
          <w:szCs w:val="24"/>
        </w:rPr>
        <w:t>GARAŽA – 15,57 m2 – oznaka G56-2</w:t>
      </w:r>
    </w:p>
    <w:p w:rsidRDefault="00773ECC" w:rsidP="00773ECC" w:rsidR="00773ECC">
      <w:pPr>
        <w:pStyle w:val="ListParagraph"/>
        <w:spacing w:after="0"/>
        <w:jc w:val="both"/>
        <w:rPr>
          <w:rFonts w:hAnsi="Times New Roman" w:ascii="Times New Roman"/>
          <w:sz w:val="24"/>
          <w:szCs w:val="24"/>
        </w:rPr>
      </w:pPr>
      <w:r>
        <w:rPr>
          <w:rFonts w:hAnsi="Times New Roman" w:ascii="Times New Roman"/>
          <w:sz w:val="24"/>
          <w:szCs w:val="24"/>
        </w:rPr>
        <w:t>Katastarska općina: Trnje</w:t>
      </w:r>
    </w:p>
    <w:p w:rsidRDefault="00773ECC" w:rsidP="00773ECC" w:rsidR="00773ECC">
      <w:pPr>
        <w:pStyle w:val="ListParagraph"/>
        <w:spacing w:after="0"/>
        <w:jc w:val="both"/>
        <w:rPr>
          <w:rFonts w:hAnsi="Times New Roman" w:ascii="Times New Roman"/>
          <w:sz w:val="24"/>
          <w:szCs w:val="24"/>
        </w:rPr>
      </w:pPr>
      <w:r>
        <w:rPr>
          <w:rFonts w:hAnsi="Times New Roman" w:ascii="Times New Roman"/>
          <w:sz w:val="24"/>
          <w:szCs w:val="24"/>
        </w:rPr>
        <w:t>Čestica: 81/1</w:t>
      </w:r>
    </w:p>
    <w:p w:rsidRDefault="00773ECC" w:rsidP="00773ECC" w:rsidR="00773ECC">
      <w:pPr>
        <w:pStyle w:val="ListParagraph"/>
        <w:spacing w:after="0"/>
        <w:jc w:val="both"/>
        <w:rPr>
          <w:rFonts w:hAnsi="Times New Roman" w:ascii="Times New Roman"/>
          <w:sz w:val="24"/>
          <w:szCs w:val="24"/>
        </w:rPr>
      </w:pPr>
      <w:r>
        <w:rPr>
          <w:rFonts w:hAnsi="Times New Roman" w:ascii="Times New Roman"/>
          <w:sz w:val="24"/>
          <w:szCs w:val="24"/>
        </w:rPr>
        <w:t>Uložak broj: 3809</w:t>
      </w:r>
    </w:p>
    <w:p w:rsidRDefault="00773ECC" w:rsidP="00773ECC" w:rsidR="00773ECC" w:rsidRPr="00D61B94">
      <w:pPr>
        <w:pStyle w:val="ListParagraph"/>
        <w:spacing w:after="0"/>
        <w:jc w:val="both"/>
        <w:rPr>
          <w:rFonts w:hAnsi="Times New Roman" w:ascii="Times New Roman"/>
          <w:sz w:val="24"/>
          <w:szCs w:val="24"/>
          <w:u w:val="single"/>
        </w:rPr>
      </w:pPr>
      <w:r>
        <w:rPr>
          <w:rFonts w:hAnsi="Times New Roman" w:ascii="Times New Roman"/>
          <w:sz w:val="24"/>
          <w:szCs w:val="24"/>
          <w:u w:val="single"/>
        </w:rPr>
        <w:t>Poduložak broj: 525_____________________________________________________</w:t>
      </w:r>
    </w:p>
    <w:p w:rsidRDefault="00773ECC" w:rsidP="00773ECC" w:rsidR="00773ECC" w:rsidRPr="00DE0735">
      <w:pPr>
        <w:pStyle w:val="ListParagraph"/>
        <w:spacing w:after="0"/>
        <w:jc w:val="both"/>
        <w:rPr>
          <w:rFonts w:hAnsi="Times New Roman" w:ascii="Times New Roman"/>
          <w:sz w:val="16"/>
          <w:szCs w:val="16"/>
        </w:rPr>
      </w:pPr>
      <w:r w:rsidRPr="00DE0735">
        <w:rPr>
          <w:rFonts w:hAnsi="Times New Roman" w:ascii="Times New Roman"/>
          <w:sz w:val="16"/>
          <w:szCs w:val="16"/>
        </w:rPr>
        <w:t xml:space="preserve">suvlasnički dio za </w:t>
      </w:r>
      <w:r>
        <w:rPr>
          <w:rFonts w:hAnsi="Times New Roman" w:ascii="Times New Roman"/>
          <w:sz w:val="16"/>
          <w:szCs w:val="16"/>
        </w:rPr>
        <w:t>51</w:t>
      </w:r>
      <w:r w:rsidRPr="00DE0735">
        <w:rPr>
          <w:rFonts w:hAnsi="Times New Roman" w:ascii="Times New Roman"/>
          <w:sz w:val="16"/>
          <w:szCs w:val="16"/>
        </w:rPr>
        <w:t>/100000 dijela čest. zem. 81/1, ZGRADA 1 (TS), STAMBENO</w:t>
      </w:r>
      <w:r>
        <w:rPr>
          <w:rFonts w:hAnsi="Times New Roman" w:ascii="Times New Roman"/>
          <w:sz w:val="16"/>
          <w:szCs w:val="16"/>
        </w:rPr>
        <w:t>-</w:t>
      </w:r>
      <w:r w:rsidRPr="00DE0735">
        <w:rPr>
          <w:rFonts w:hAnsi="Times New Roman" w:ascii="Times New Roman"/>
          <w:sz w:val="16"/>
          <w:szCs w:val="16"/>
        </w:rPr>
        <w:t xml:space="preserve">POSLOVNA ZGRADA BR. 1A, 1B, 1C, 55A, 57, 59, 59A, DVORIŠTE I PODZEMNA GARAŽA, FRANA FOLNEGOVIĆA-RADNIČKA CESTA,  površine 9.438 m2 </w:t>
      </w:r>
      <w:r w:rsidRPr="00DE0735">
        <w:rPr>
          <w:rFonts w:hAnsi="Times New Roman" w:ascii="Times New Roman"/>
          <w:sz w:val="16"/>
          <w:szCs w:val="16"/>
        </w:rPr>
        <w:lastRenderedPageBreak/>
        <w:t xml:space="preserve">(DVORIŠTE I PODZEMNA GARAŽA, površine 6.623 m2, STAMBENO-POSLOVNA ZGRADA BR. 1A, 1B, 1C, 55, 55A, 57, 59, POVRŠINE 2.759 M2, ZGRADA 1(TS) POVRŠINE 56M2), Z.U. 3809, PODULOŽAK </w:t>
      </w:r>
      <w:r>
        <w:rPr>
          <w:rFonts w:hAnsi="Times New Roman" w:ascii="Times New Roman"/>
          <w:sz w:val="16"/>
          <w:szCs w:val="16"/>
        </w:rPr>
        <w:t>525</w:t>
      </w:r>
      <w:r w:rsidRPr="00DE0735">
        <w:rPr>
          <w:rFonts w:hAnsi="Times New Roman" w:ascii="Times New Roman"/>
          <w:sz w:val="16"/>
          <w:szCs w:val="16"/>
        </w:rPr>
        <w:t xml:space="preserve">, K.O. TRNJE, </w:t>
      </w:r>
      <w:r>
        <w:rPr>
          <w:rFonts w:hAnsi="Times New Roman" w:ascii="Times New Roman"/>
          <w:sz w:val="16"/>
          <w:szCs w:val="16"/>
        </w:rPr>
        <w:t>525.</w:t>
      </w:r>
      <w:r w:rsidRPr="00DE0735">
        <w:rPr>
          <w:rFonts w:hAnsi="Times New Roman" w:ascii="Times New Roman"/>
          <w:sz w:val="16"/>
          <w:szCs w:val="16"/>
        </w:rPr>
        <w:t xml:space="preserve"> etaža koji je suvlasnički dio cijele nekretnine povezan s vlasnišvom </w:t>
      </w:r>
    </w:p>
    <w:p w:rsidRDefault="00773ECC" w:rsidP="00773ECC" w:rsidR="00773ECC">
      <w:pPr>
        <w:pStyle w:val="ListParagraph"/>
        <w:spacing w:after="0"/>
        <w:jc w:val="both"/>
        <w:rPr>
          <w:rFonts w:hAnsi="Times New Roman" w:ascii="Times New Roman"/>
          <w:sz w:val="24"/>
          <w:szCs w:val="24"/>
        </w:rPr>
      </w:pPr>
      <w:r>
        <w:rPr>
          <w:rFonts w:hAnsi="Times New Roman" w:ascii="Times New Roman"/>
          <w:sz w:val="24"/>
          <w:szCs w:val="24"/>
        </w:rPr>
        <w:t>garaže oznake G56-2, garaža površine 15,57 m2, a nalazi se u podrumu dva.</w:t>
      </w:r>
    </w:p>
    <w:p w:rsidRDefault="00773ECC" w:rsidP="00773ECC" w:rsidR="00773ECC">
      <w:pPr>
        <w:spacing w:after="0"/>
        <w:jc w:val="both"/>
        <w:rPr>
          <w:rFonts w:hAnsi="Times New Roman" w:ascii="Times New Roman"/>
          <w:sz w:val="24"/>
          <w:szCs w:val="24"/>
        </w:rPr>
      </w:pPr>
    </w:p>
    <w:p w:rsidRDefault="00773ECC" w:rsidP="00773ECC" w:rsidR="00773ECC" w:rsidRPr="00BF649C">
      <w:pPr>
        <w:spacing w:after="0"/>
        <w:jc w:val="both"/>
        <w:rPr>
          <w:rFonts w:hAnsi="Times New Roman" w:ascii="Times New Roman"/>
          <w:b/>
          <w:sz w:val="24"/>
          <w:szCs w:val="24"/>
        </w:rPr>
      </w:pPr>
      <w:r w:rsidRPr="00BF649C">
        <w:rPr>
          <w:rFonts w:hAnsi="Times New Roman" w:ascii="Times New Roman"/>
          <w:b/>
          <w:sz w:val="24"/>
          <w:szCs w:val="24"/>
        </w:rPr>
        <w:t>Na pokretninama pod a) i b)  upisano je razlučno pravo u korist IMEX BANKA D.D., OIB 99326633206, Tolstojeva 6, Split</w:t>
      </w:r>
      <w:r>
        <w:rPr>
          <w:rFonts w:hAnsi="Times New Roman" w:ascii="Times New Roman"/>
          <w:b/>
          <w:sz w:val="24"/>
          <w:szCs w:val="24"/>
        </w:rPr>
        <w:t>.</w:t>
      </w:r>
    </w:p>
    <w:p w:rsidRDefault="00773ECC" w:rsidP="00773ECC" w:rsidR="00773ECC">
      <w:pPr>
        <w:spacing w:after="0"/>
        <w:jc w:val="both"/>
        <w:rPr>
          <w:rFonts w:hAnsi="Times New Roman" w:ascii="Times New Roman"/>
          <w:sz w:val="24"/>
          <w:szCs w:val="24"/>
        </w:rPr>
      </w:pPr>
    </w:p>
    <w:p w:rsidRDefault="00773ECC" w:rsidP="00773ECC" w:rsidR="00773ECC">
      <w:pPr>
        <w:spacing w:after="0"/>
        <w:jc w:val="both"/>
        <w:rPr>
          <w:rFonts w:hAnsi="Times New Roman" w:ascii="Times New Roman"/>
          <w:sz w:val="24"/>
          <w:szCs w:val="24"/>
        </w:rPr>
      </w:pPr>
    </w:p>
    <w:p w:rsidRDefault="00773ECC" w:rsidP="00773ECC" w:rsidR="00773ECC">
      <w:pPr>
        <w:pStyle w:val="ListParagraph"/>
        <w:numPr>
          <w:ilvl w:val="0"/>
          <w:numId w:val="5"/>
        </w:numPr>
        <w:spacing w:after="0"/>
        <w:jc w:val="both"/>
        <w:rPr>
          <w:rFonts w:hAnsi="Times New Roman" w:ascii="Times New Roman"/>
          <w:sz w:val="24"/>
          <w:szCs w:val="24"/>
        </w:rPr>
      </w:pPr>
      <w:r>
        <w:rPr>
          <w:rFonts w:hAnsi="Times New Roman" w:ascii="Times New Roman"/>
          <w:sz w:val="24"/>
          <w:szCs w:val="24"/>
        </w:rPr>
        <w:t>SKLADIŠNI PROSTOR – 4,15 m2 – oznake: Skl. 64-2</w:t>
      </w:r>
    </w:p>
    <w:p w:rsidRDefault="00773ECC" w:rsidP="00773ECC" w:rsidR="00773ECC">
      <w:pPr>
        <w:pStyle w:val="ListParagraph"/>
        <w:spacing w:after="0"/>
        <w:jc w:val="both"/>
        <w:rPr>
          <w:rFonts w:hAnsi="Times New Roman" w:ascii="Times New Roman"/>
          <w:sz w:val="24"/>
          <w:szCs w:val="24"/>
        </w:rPr>
      </w:pPr>
      <w:r>
        <w:rPr>
          <w:rFonts w:hAnsi="Times New Roman" w:ascii="Times New Roman"/>
          <w:sz w:val="24"/>
          <w:szCs w:val="24"/>
        </w:rPr>
        <w:t>Katastarska općina: Trnje</w:t>
      </w:r>
    </w:p>
    <w:p w:rsidRDefault="00773ECC" w:rsidP="00773ECC" w:rsidR="00773ECC">
      <w:pPr>
        <w:pStyle w:val="ListParagraph"/>
        <w:spacing w:after="0"/>
        <w:jc w:val="both"/>
        <w:rPr>
          <w:rFonts w:hAnsi="Times New Roman" w:ascii="Times New Roman"/>
          <w:sz w:val="24"/>
          <w:szCs w:val="24"/>
        </w:rPr>
      </w:pPr>
      <w:r>
        <w:rPr>
          <w:rFonts w:hAnsi="Times New Roman" w:ascii="Times New Roman"/>
          <w:sz w:val="24"/>
          <w:szCs w:val="24"/>
        </w:rPr>
        <w:t>Čestica: 81/1</w:t>
      </w:r>
    </w:p>
    <w:p w:rsidRDefault="00773ECC" w:rsidP="00773ECC" w:rsidR="00773ECC">
      <w:pPr>
        <w:pStyle w:val="ListParagraph"/>
        <w:spacing w:after="0"/>
        <w:jc w:val="both"/>
        <w:rPr>
          <w:rFonts w:hAnsi="Times New Roman" w:ascii="Times New Roman"/>
          <w:sz w:val="24"/>
          <w:szCs w:val="24"/>
        </w:rPr>
      </w:pPr>
      <w:r>
        <w:rPr>
          <w:rFonts w:hAnsi="Times New Roman" w:ascii="Times New Roman"/>
          <w:sz w:val="24"/>
          <w:szCs w:val="24"/>
        </w:rPr>
        <w:t>Uložak broj: 3809</w:t>
      </w:r>
    </w:p>
    <w:p w:rsidRDefault="00773ECC" w:rsidP="00773ECC" w:rsidR="00773ECC" w:rsidRPr="00D61B94">
      <w:pPr>
        <w:pStyle w:val="ListParagraph"/>
        <w:spacing w:after="0"/>
        <w:jc w:val="both"/>
        <w:rPr>
          <w:rFonts w:hAnsi="Times New Roman" w:ascii="Times New Roman"/>
          <w:sz w:val="24"/>
          <w:szCs w:val="24"/>
          <w:u w:val="single"/>
        </w:rPr>
      </w:pPr>
      <w:r>
        <w:rPr>
          <w:rFonts w:hAnsi="Times New Roman" w:ascii="Times New Roman"/>
          <w:sz w:val="24"/>
          <w:szCs w:val="24"/>
          <w:u w:val="single"/>
        </w:rPr>
        <w:t>Poduložak broj: 638_____________________________________________________</w:t>
      </w:r>
    </w:p>
    <w:p w:rsidRDefault="00773ECC" w:rsidP="00773ECC" w:rsidR="00773ECC">
      <w:pPr>
        <w:pStyle w:val="ListParagraph"/>
        <w:spacing w:after="0"/>
        <w:jc w:val="both"/>
        <w:rPr>
          <w:rFonts w:hAnsi="Times New Roman" w:ascii="Times New Roman"/>
          <w:sz w:val="16"/>
          <w:szCs w:val="16"/>
        </w:rPr>
      </w:pPr>
      <w:r w:rsidRPr="00DE0735">
        <w:rPr>
          <w:rFonts w:hAnsi="Times New Roman" w:ascii="Times New Roman"/>
          <w:sz w:val="16"/>
          <w:szCs w:val="16"/>
        </w:rPr>
        <w:t xml:space="preserve">suvlasnički dio za </w:t>
      </w:r>
      <w:r>
        <w:rPr>
          <w:rFonts w:hAnsi="Times New Roman" w:ascii="Times New Roman"/>
          <w:sz w:val="16"/>
          <w:szCs w:val="16"/>
        </w:rPr>
        <w:t>14</w:t>
      </w:r>
      <w:r w:rsidRPr="00DE0735">
        <w:rPr>
          <w:rFonts w:hAnsi="Times New Roman" w:ascii="Times New Roman"/>
          <w:sz w:val="16"/>
          <w:szCs w:val="16"/>
        </w:rPr>
        <w:t>/100000 dijela čest. zem. 81/1, ZGRADA 1 (TS), STAMBENO</w:t>
      </w:r>
      <w:r>
        <w:rPr>
          <w:rFonts w:hAnsi="Times New Roman" w:ascii="Times New Roman"/>
          <w:sz w:val="16"/>
          <w:szCs w:val="16"/>
        </w:rPr>
        <w:t>-</w:t>
      </w:r>
      <w:r w:rsidRPr="00DE0735">
        <w:rPr>
          <w:rFonts w:hAnsi="Times New Roman" w:ascii="Times New Roman"/>
          <w:sz w:val="16"/>
          <w:szCs w:val="16"/>
        </w:rPr>
        <w:t xml:space="preserve">POSLOVNA ZGRADA BR. 1A, 1B, 1C, 55A, 57, 59, 59A, DVORIŠTE I PODZEMNA GARAŽA, FRANA FOLNEGOVIĆA-RADNIČKA CESTA,  površine 9.438 m2 (DVORIŠTE I PODZEMNA GARAŽA, površine 6.623 m2, STAMBENO-POSLOVNA ZGRADA BR. 1A, 1B, 1C, 55, 55A, 57, 59, POVRŠINE 2.759 M2, ZGRADA 1(TS) POVRŠINE 56M2), Z.U. 3809, PODULOŽAK </w:t>
      </w:r>
      <w:r>
        <w:rPr>
          <w:rFonts w:hAnsi="Times New Roman" w:ascii="Times New Roman"/>
          <w:sz w:val="16"/>
          <w:szCs w:val="16"/>
        </w:rPr>
        <w:t>638</w:t>
      </w:r>
      <w:r w:rsidRPr="00DE0735">
        <w:rPr>
          <w:rFonts w:hAnsi="Times New Roman" w:ascii="Times New Roman"/>
          <w:sz w:val="16"/>
          <w:szCs w:val="16"/>
        </w:rPr>
        <w:t xml:space="preserve">, K.O. TRNJE, </w:t>
      </w:r>
      <w:r>
        <w:rPr>
          <w:rFonts w:hAnsi="Times New Roman" w:ascii="Times New Roman"/>
          <w:sz w:val="16"/>
          <w:szCs w:val="16"/>
        </w:rPr>
        <w:t>638</w:t>
      </w:r>
      <w:r w:rsidRPr="00DE0735">
        <w:rPr>
          <w:rFonts w:hAnsi="Times New Roman" w:ascii="Times New Roman"/>
          <w:sz w:val="16"/>
          <w:szCs w:val="16"/>
        </w:rPr>
        <w:t xml:space="preserve">. etaža koji je suvlasnički dio cijele nekretnine povezan s vlasnišvom </w:t>
      </w:r>
    </w:p>
    <w:p w:rsidRDefault="00773ECC" w:rsidP="00773ECC" w:rsidR="00773ECC">
      <w:pPr>
        <w:pStyle w:val="ListParagraph"/>
        <w:spacing w:after="0"/>
        <w:jc w:val="both"/>
        <w:rPr>
          <w:rFonts w:hAnsi="Times New Roman" w:ascii="Times New Roman"/>
          <w:sz w:val="24"/>
          <w:szCs w:val="24"/>
        </w:rPr>
      </w:pPr>
      <w:r w:rsidRPr="00BF649C">
        <w:rPr>
          <w:rFonts w:hAnsi="Times New Roman" w:ascii="Times New Roman"/>
          <w:sz w:val="24"/>
          <w:szCs w:val="24"/>
        </w:rPr>
        <w:t>skladišnog prostora oznake SKL-64-2, skladišni prostor površine 4,15 m2, a nalazi se u podrumu 2</w:t>
      </w:r>
      <w:r>
        <w:rPr>
          <w:rFonts w:hAnsi="Times New Roman" w:ascii="Times New Roman"/>
          <w:sz w:val="24"/>
          <w:szCs w:val="24"/>
        </w:rPr>
        <w:t>.</w:t>
      </w:r>
    </w:p>
    <w:p w:rsidRDefault="00773ECC" w:rsidP="00773ECC" w:rsidR="00773ECC" w:rsidRPr="00D95E7A">
      <w:pPr>
        <w:spacing w:after="0"/>
        <w:jc w:val="both"/>
        <w:rPr>
          <w:rFonts w:hAnsi="Times New Roman" w:ascii="Times New Roman"/>
          <w:b/>
          <w:sz w:val="24"/>
          <w:szCs w:val="24"/>
        </w:rPr>
      </w:pPr>
      <w:r>
        <w:rPr>
          <w:rFonts w:hAnsi="Times New Roman" w:ascii="Times New Roman"/>
          <w:sz w:val="24"/>
          <w:szCs w:val="24"/>
        </w:rPr>
        <w:br/>
      </w:r>
      <w:r w:rsidRPr="00D95E7A">
        <w:rPr>
          <w:rFonts w:hAnsi="Times New Roman" w:ascii="Times New Roman"/>
          <w:b/>
          <w:sz w:val="24"/>
          <w:szCs w:val="24"/>
        </w:rPr>
        <w:t>Na skladišnom prostoru nema tereta.</w:t>
      </w:r>
    </w:p>
    <w:p w:rsidRDefault="00773ECC" w:rsidP="00773ECC" w:rsidR="00773ECC" w:rsidRPr="00D95E7A">
      <w:pPr>
        <w:spacing w:after="0"/>
        <w:jc w:val="both"/>
        <w:rPr>
          <w:rFonts w:hAnsi="Times New Roman" w:ascii="Times New Roman"/>
          <w:b/>
          <w:sz w:val="24"/>
          <w:szCs w:val="24"/>
        </w:rPr>
      </w:pPr>
    </w:p>
    <w:p w:rsidRDefault="00773ECC" w:rsidP="00773ECC" w:rsidR="00773ECC">
      <w:pPr>
        <w:jc w:val="both"/>
        <w:rPr>
          <w:rFonts w:eastAsia="Times New Roman" w:hAnsi="Times New Roman" w:ascii="Times New Roman"/>
          <w:color w:val="000000"/>
          <w:sz w:val="24"/>
          <w:szCs w:val="24"/>
          <w:lang w:eastAsia="hr-HR"/>
        </w:rPr>
      </w:pPr>
      <w:r>
        <w:rPr>
          <w:rFonts w:hAnsi="Times New Roman" w:ascii="Times New Roman"/>
          <w:sz w:val="24"/>
          <w:szCs w:val="24"/>
        </w:rPr>
        <w:t xml:space="preserve">Procjenja vrijednost navednenih nekretnina a + b + c po procjembenom elaboratu od 03.03.2015. godine iznosi EUR 220.860,00 ili po srednjem tečaju NBH na dan 06.02.2017. (tečaj 7,42)  </w:t>
      </w:r>
      <w:r w:rsidRPr="008F4CF6">
        <w:rPr>
          <w:rFonts w:hAnsi="Times New Roman" w:ascii="Times New Roman"/>
          <w:sz w:val="24"/>
          <w:szCs w:val="24"/>
        </w:rPr>
        <w:t xml:space="preserve">iznosi </w:t>
      </w:r>
      <w:r w:rsidRPr="008F4CF6">
        <w:rPr>
          <w:rFonts w:eastAsia="Times New Roman" w:hAnsi="Times New Roman" w:ascii="Times New Roman"/>
          <w:color w:val="000000"/>
          <w:sz w:val="24"/>
          <w:szCs w:val="24"/>
          <w:lang w:eastAsia="hr-HR"/>
        </w:rPr>
        <w:t>1.638.781,20 kn</w:t>
      </w:r>
      <w:r>
        <w:rPr>
          <w:rFonts w:eastAsia="Times New Roman" w:hAnsi="Times New Roman" w:ascii="Times New Roman"/>
          <w:color w:val="000000"/>
          <w:sz w:val="24"/>
          <w:szCs w:val="24"/>
          <w:lang w:eastAsia="hr-HR"/>
        </w:rPr>
        <w:t>.</w:t>
      </w:r>
    </w:p>
    <w:p w:rsidRDefault="00773ECC" w:rsidP="00773ECC" w:rsidR="00773ECC">
      <w:pPr>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(Vrijednost skladišnog prostora u podrumu prema elaboratu = 4,15m2 x 2023,79E/m2x0,5=4.199,36 EUR;   29.899,47 kn).</w:t>
      </w:r>
    </w:p>
    <w:p w:rsidRDefault="00DC0E27" w:rsidP="00773ECC" w:rsidR="00DC0E27">
      <w:pPr>
        <w:jc w:val="both"/>
        <w:rPr>
          <w:rFonts w:eastAsia="Times New Roman" w:hAnsi="Times New Roman" w:ascii="Times New Roman"/>
          <w:color w:val="000000"/>
          <w:sz w:val="24"/>
          <w:szCs w:val="24"/>
          <w:lang w:eastAsia="hr-HR"/>
        </w:rPr>
      </w:pPr>
    </w:p>
    <w:p w:rsidRDefault="00DC0E27" w:rsidP="00773ECC" w:rsidR="00DC0E27" w:rsidRPr="00AD6DE6">
      <w:pPr>
        <w:jc w:val="both"/>
        <w:rPr>
          <w:rFonts w:eastAsia="Times New Roman"/>
          <w:color w:val="000000"/>
          <w:lang w:eastAsia="hr-HR"/>
        </w:rPr>
      </w:pPr>
      <w:r>
        <w:rPr>
          <w:rFonts w:eastAsia="Times New Roman" w:hAnsi="Times New Roman" w:ascii="Times New Roman"/>
          <w:color w:val="000000"/>
          <w:sz w:val="24"/>
          <w:szCs w:val="24"/>
          <w:lang w:eastAsia="hr-HR"/>
        </w:rPr>
        <w:t>Razlučni vjerovni</w:t>
      </w:r>
      <w:r w:rsidR="008B6272">
        <w:rPr>
          <w:rFonts w:eastAsia="Times New Roman" w:hAnsi="Times New Roman" w:ascii="Times New Roman"/>
          <w:color w:val="000000"/>
          <w:sz w:val="24"/>
          <w:szCs w:val="24"/>
          <w:lang w:eastAsia="hr-HR"/>
        </w:rPr>
        <w:t>k</w:t>
      </w:r>
      <w:r>
        <w:rPr>
          <w:rFonts w:eastAsia="Times New Roman" w:hAnsi="Times New Roman" w:ascii="Times New Roman"/>
          <w:color w:val="000000"/>
          <w:sz w:val="24"/>
          <w:szCs w:val="24"/>
          <w:lang w:eastAsia="hr-HR"/>
        </w:rPr>
        <w:t xml:space="preserve"> – IMEX banka </w:t>
      </w:r>
      <w:r w:rsidR="008B6272">
        <w:rPr>
          <w:rFonts w:eastAsia="Times New Roman" w:hAnsi="Times New Roman" w:ascii="Times New Roman"/>
          <w:color w:val="000000"/>
          <w:sz w:val="24"/>
          <w:szCs w:val="24"/>
          <w:lang w:eastAsia="hr-HR"/>
        </w:rPr>
        <w:t xml:space="preserve">(punomoćnik) </w:t>
      </w:r>
      <w:r>
        <w:rPr>
          <w:rFonts w:eastAsia="Times New Roman" w:hAnsi="Times New Roman" w:ascii="Times New Roman"/>
          <w:color w:val="000000"/>
          <w:sz w:val="24"/>
          <w:szCs w:val="24"/>
          <w:lang w:eastAsia="hr-HR"/>
        </w:rPr>
        <w:t xml:space="preserve"> na skupštini </w:t>
      </w:r>
      <w:r w:rsidR="008B6272">
        <w:rPr>
          <w:rFonts w:eastAsia="Times New Roman" w:hAnsi="Times New Roman" w:ascii="Times New Roman"/>
          <w:color w:val="000000"/>
          <w:sz w:val="24"/>
          <w:szCs w:val="24"/>
          <w:lang w:eastAsia="hr-HR"/>
        </w:rPr>
        <w:t xml:space="preserve">dana 22. ožujka 2017. godine, </w:t>
      </w:r>
      <w:r>
        <w:rPr>
          <w:rFonts w:eastAsia="Times New Roman" w:hAnsi="Times New Roman" w:ascii="Times New Roman"/>
          <w:color w:val="000000"/>
          <w:sz w:val="24"/>
          <w:szCs w:val="24"/>
          <w:lang w:eastAsia="hr-HR"/>
        </w:rPr>
        <w:t>da</w:t>
      </w:r>
      <w:r w:rsidR="008B6272">
        <w:rPr>
          <w:rFonts w:eastAsia="Times New Roman" w:hAnsi="Times New Roman" w:ascii="Times New Roman"/>
          <w:color w:val="000000"/>
          <w:sz w:val="24"/>
          <w:szCs w:val="24"/>
          <w:lang w:eastAsia="hr-HR"/>
        </w:rPr>
        <w:t xml:space="preserve">o je </w:t>
      </w:r>
      <w:r>
        <w:rPr>
          <w:rFonts w:eastAsia="Times New Roman" w:hAnsi="Times New Roman" w:ascii="Times New Roman"/>
          <w:color w:val="000000"/>
          <w:sz w:val="24"/>
          <w:szCs w:val="24"/>
          <w:lang w:eastAsia="hr-HR"/>
        </w:rPr>
        <w:t>suglasnost na početnu vrijednost nekretnina.</w:t>
      </w:r>
    </w:p>
    <w:p w:rsidRDefault="00773ECC" w:rsidP="00773ECC" w:rsidR="00773ECC">
      <w:pPr>
        <w:rPr>
          <w:rFonts w:hAnsi="Times New Roman" w:ascii="Times New Roman"/>
          <w:sz w:val="24"/>
          <w:szCs w:val="24"/>
          <w:lang w:val="pl-PL"/>
        </w:rPr>
      </w:pPr>
    </w:p>
    <w:p w:rsidRDefault="00DC0E27" w:rsidP="00DC0E27" w:rsidR="00DC0E27" w:rsidRPr="00756310">
      <w:pPr>
        <w:jc w:val="both"/>
      </w:pPr>
      <w:r>
        <w:rPr>
          <w:rFonts w:hAnsi="Times New Roman" w:ascii="Times New Roman"/>
          <w:sz w:val="24"/>
          <w:szCs w:val="24"/>
          <w:lang w:val="pl-PL"/>
        </w:rPr>
        <w:t xml:space="preserve">      Sukladno </w:t>
      </w:r>
      <w:r>
        <w:t>odredbi</w:t>
      </w:r>
      <w:r w:rsidRPr="00756310">
        <w:t xml:space="preserve"> čl. 247. st. 2. Stečajnog zakona</w:t>
      </w:r>
      <w:r>
        <w:t>, čeka se Rješenje</w:t>
      </w:r>
      <w:r w:rsidRPr="00756310">
        <w:t xml:space="preserve"> </w:t>
      </w:r>
      <w:r>
        <w:t xml:space="preserve">suda </w:t>
      </w:r>
      <w:r w:rsidRPr="00756310">
        <w:t>o prodaji nekretnine stečajnog dužnika na</w:t>
      </w:r>
      <w:r>
        <w:t xml:space="preserve"> kojoj postoji razlučno pravo, te </w:t>
      </w:r>
      <w:r w:rsidRPr="00756310">
        <w:t>nalog Zemljišno knjižnom sudu upisa zabilježbe rješenja o prodaji nekretnine.</w:t>
      </w:r>
    </w:p>
    <w:p w:rsidRDefault="00DC0E27" w:rsidP="00773ECC" w:rsidR="00DC0E27">
      <w:pPr>
        <w:rPr>
          <w:rFonts w:hAnsi="Times New Roman" w:ascii="Times New Roman"/>
          <w:sz w:val="24"/>
          <w:szCs w:val="24"/>
          <w:lang w:val="pl-PL"/>
        </w:rPr>
      </w:pPr>
    </w:p>
    <w:p w:rsidRDefault="00DC0E27" w:rsidP="00773ECC" w:rsidR="00DC0E27">
      <w:pPr>
        <w:rPr>
          <w:rFonts w:hAnsi="Times New Roman" w:ascii="Times New Roman"/>
          <w:sz w:val="24"/>
          <w:szCs w:val="24"/>
          <w:lang w:val="pl-PL"/>
        </w:rPr>
      </w:pPr>
    </w:p>
    <w:p w:rsidRDefault="00DC0E27" w:rsidP="00773ECC" w:rsidR="00DC0E27">
      <w:pPr>
        <w:rPr>
          <w:rFonts w:hAnsi="Times New Roman" w:ascii="Times New Roman"/>
          <w:sz w:val="24"/>
          <w:szCs w:val="24"/>
          <w:lang w:val="pl-PL"/>
        </w:rPr>
      </w:pPr>
      <w:r>
        <w:rPr>
          <w:rFonts w:hAnsi="Times New Roman" w:ascii="Times New Roman"/>
          <w:sz w:val="24"/>
          <w:szCs w:val="24"/>
          <w:lang w:val="pl-PL"/>
        </w:rPr>
        <w:t xml:space="preserve">2.  </w:t>
      </w:r>
      <w:r w:rsidRPr="008B6272">
        <w:rPr>
          <w:rFonts w:hAnsi="Times New Roman" w:ascii="Times New Roman"/>
          <w:sz w:val="24"/>
          <w:szCs w:val="24"/>
          <w:u w:val="single"/>
          <w:lang w:val="pl-PL"/>
        </w:rPr>
        <w:t>POTRAŽIVANJA OD KUPACA</w:t>
      </w:r>
    </w:p>
    <w:p w:rsidRDefault="00DC0E27" w:rsidP="00773ECC" w:rsidR="00DC0E27">
      <w:pPr>
        <w:rPr>
          <w:rFonts w:hAnsi="Times New Roman" w:ascii="Times New Roman"/>
          <w:sz w:val="24"/>
          <w:szCs w:val="24"/>
          <w:lang w:val="pl-PL"/>
        </w:rPr>
      </w:pPr>
    </w:p>
    <w:p w:rsidRDefault="00DC0E27" w:rsidP="00773ECC" w:rsidR="00DC0E27" w:rsidRPr="00773ECC">
      <w:pPr>
        <w:rPr>
          <w:rFonts w:hAnsi="Times New Roman" w:ascii="Times New Roman"/>
          <w:sz w:val="24"/>
          <w:szCs w:val="24"/>
          <w:lang w:val="pl-PL"/>
        </w:rPr>
      </w:pPr>
      <w:r>
        <w:rPr>
          <w:rFonts w:hAnsi="Times New Roman" w:ascii="Times New Roman"/>
          <w:sz w:val="24"/>
          <w:szCs w:val="24"/>
          <w:lang w:val="pl-PL"/>
        </w:rPr>
        <w:t xml:space="preserve">- naplaćeno </w:t>
      </w:r>
      <w:r w:rsidR="008B6272">
        <w:rPr>
          <w:rFonts w:hAnsi="Times New Roman" w:ascii="Times New Roman"/>
          <w:sz w:val="24"/>
          <w:szCs w:val="24"/>
          <w:lang w:val="pl-PL"/>
        </w:rPr>
        <w:t>od društva ISTRAŽIVAĆ d.o.o.   iznos od  41.473,35 kn.</w:t>
      </w:r>
    </w:p>
    <w:p w:rsidRDefault="00DC0E27" w:rsidP="00A67110" w:rsidR="00DC0E27">
      <w:pPr>
        <w:spacing w:after="0"/>
        <w:jc w:val="both"/>
        <w:rPr>
          <w:rFonts w:cs="Arial" w:eastAsia="Times New Roman"/>
          <w:b/>
          <w:i/>
          <w:color w:val="000000"/>
          <w:lang w:eastAsia="hr-HR"/>
        </w:rPr>
      </w:pPr>
    </w:p>
    <w:p w:rsidRDefault="008B6272" w:rsidP="00A67110" w:rsidR="008B6272">
      <w:pPr>
        <w:spacing w:after="0"/>
        <w:jc w:val="both"/>
        <w:rPr>
          <w:rFonts w:cs="Arial" w:eastAsia="Times New Roman"/>
          <w:b/>
          <w:i/>
          <w:color w:val="000000"/>
          <w:lang w:eastAsia="hr-HR"/>
        </w:rPr>
      </w:pPr>
    </w:p>
    <w:p w:rsidRDefault="00A67110" w:rsidP="00A67110" w:rsidR="00A67110">
      <w:pPr>
        <w:spacing w:after="0"/>
        <w:jc w:val="both"/>
        <w:rPr>
          <w:rFonts w:cs="Arial" w:eastAsia="Times New Roman"/>
          <w:b/>
          <w:i/>
          <w:color w:val="000000"/>
          <w:lang w:eastAsia="hr-HR"/>
        </w:rPr>
      </w:pPr>
      <w:r w:rsidRPr="00A67110">
        <w:rPr>
          <w:rFonts w:cs="Arial" w:eastAsia="Times New Roman"/>
          <w:b/>
          <w:i/>
          <w:color w:val="000000"/>
          <w:lang w:eastAsia="hr-HR"/>
        </w:rPr>
        <w:t>Stečajni dužnik nema druge imovine.</w:t>
      </w:r>
    </w:p>
    <w:p w:rsidRDefault="00A67110" w:rsidP="00A67110" w:rsidR="00A67110">
      <w:pPr>
        <w:spacing w:after="0"/>
        <w:jc w:val="both"/>
        <w:rPr>
          <w:rFonts w:cs="Arial" w:eastAsia="Times New Roman"/>
          <w:color w:val="000000"/>
          <w:lang w:eastAsia="hr-HR"/>
        </w:rPr>
      </w:pPr>
    </w:p>
    <w:p w:rsidRDefault="00D3024F" w:rsidP="000E1F39" w:rsidR="00D3024F">
      <w:pPr>
        <w:rPr>
          <w:rFonts w:hAnsi="Times New Roman" w:ascii="Times New Roman"/>
          <w:sz w:val="24"/>
          <w:szCs w:val="24"/>
          <w:lang w:val="pl-PL"/>
        </w:rPr>
      </w:pPr>
    </w:p>
    <w:p w:rsidRDefault="00D3024F" w:rsidP="000E1F39" w:rsidR="00D3024F">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lastRenderedPageBreak/>
        <w:t>III. RADNJE KOJE ĆE SE PODUZETI U NAREDNOM RAZDOBLJU</w:t>
      </w:r>
    </w:p>
    <w:p w:rsidRDefault="000E1F39" w:rsidP="000E1F39" w:rsidR="000E1F39">
      <w:pPr>
        <w:ind w:left="360"/>
        <w:rPr>
          <w:rFonts w:hAnsi="Times New Roman" w:ascii="Times New Roman"/>
          <w:sz w:val="24"/>
          <w:szCs w:val="24"/>
          <w:lang w:val="pl-PL"/>
        </w:rPr>
      </w:pPr>
    </w:p>
    <w:p w:rsidRDefault="00E50D08" w:rsidP="00D3024F" w:rsidR="00E50D08">
      <w:pPr>
        <w:ind w:left="360"/>
        <w:jc w:val="both"/>
        <w:rPr>
          <w:rFonts w:hAnsi="Times New Roman" w:ascii="Times New Roman"/>
          <w:sz w:val="24"/>
          <w:szCs w:val="24"/>
          <w:lang w:val="pl-PL"/>
        </w:rPr>
      </w:pPr>
      <w:r>
        <w:rPr>
          <w:rFonts w:hAnsi="Times New Roman" w:ascii="Times New Roman"/>
          <w:sz w:val="24"/>
          <w:szCs w:val="24"/>
          <w:lang w:val="pl-PL"/>
        </w:rPr>
        <w:t xml:space="preserve">Stečajna upraviteljica prema odlukama Skupštine, </w:t>
      </w:r>
      <w:r w:rsidR="00D3024F">
        <w:rPr>
          <w:rFonts w:hAnsi="Times New Roman" w:ascii="Times New Roman"/>
          <w:sz w:val="24"/>
          <w:szCs w:val="24"/>
          <w:lang w:val="pl-PL"/>
        </w:rPr>
        <w:t>prodavat će naved</w:t>
      </w:r>
      <w:r w:rsidR="008B6272">
        <w:rPr>
          <w:rFonts w:hAnsi="Times New Roman" w:ascii="Times New Roman"/>
          <w:sz w:val="24"/>
          <w:szCs w:val="24"/>
          <w:lang w:val="pl-PL"/>
        </w:rPr>
        <w:t>enu imovinu sukladno čl. 247 SZ.</w:t>
      </w:r>
    </w:p>
    <w:p w:rsidRDefault="00E50D08" w:rsidP="000E1F39" w:rsidR="00E50D08" w:rsidRPr="00B40BEB">
      <w:pPr>
        <w:ind w:left="360"/>
        <w:rPr>
          <w:rFonts w:hAnsi="Times New Roman" w:ascii="Times New Roman"/>
          <w:sz w:val="24"/>
          <w:szCs w:val="24"/>
          <w:lang w:val="pl-PL"/>
        </w:rPr>
      </w:pPr>
    </w:p>
    <w:p w:rsidRDefault="000E1F39" w:rsidP="00E50D08" w:rsidR="00E50D08">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p>
    <w:p w:rsidRDefault="008B6272" w:rsidP="00E50D08" w:rsidR="00E50D08">
      <w:pPr>
        <w:rPr>
          <w:rFonts w:hAnsi="Times New Roman" w:ascii="Times New Roman"/>
          <w:sz w:val="24"/>
          <w:szCs w:val="24"/>
          <w:lang w:val="pl-PL"/>
        </w:rPr>
      </w:pPr>
      <w:r>
        <w:rPr>
          <w:rFonts w:hAnsi="Times New Roman" w:ascii="Times New Roman"/>
          <w:sz w:val="24"/>
          <w:szCs w:val="24"/>
          <w:lang w:val="pl-PL"/>
        </w:rPr>
        <w:t xml:space="preserve">Zagreb, 26. lipanj </w:t>
      </w:r>
      <w:r w:rsidR="00E50D08">
        <w:rPr>
          <w:rFonts w:hAnsi="Times New Roman" w:ascii="Times New Roman"/>
          <w:sz w:val="24"/>
          <w:szCs w:val="24"/>
          <w:lang w:val="pl-PL"/>
        </w:rPr>
        <w:t xml:space="preserve"> 2017.</w:t>
      </w:r>
    </w:p>
    <w:p w:rsidRDefault="00E50D08" w:rsidP="00E50D08" w:rsidR="00E50D08">
      <w:pPr>
        <w:rPr>
          <w:rFonts w:hAnsi="Times New Roman" w:ascii="Times New Roman"/>
          <w:sz w:val="24"/>
          <w:szCs w:val="24"/>
          <w:lang w:val="pl-PL"/>
        </w:rPr>
      </w:pPr>
    </w:p>
    <w:p w:rsidRDefault="00E50D08" w:rsidP="00E50D08" w:rsidR="00E50D08">
      <w:pPr>
        <w:rPr>
          <w:rFonts w:hAnsi="Times New Roman" w:ascii="Times New Roman"/>
          <w:sz w:val="24"/>
          <w:szCs w:val="24"/>
          <w:lang w:val="pl-PL"/>
        </w:rPr>
      </w:pPr>
      <w:r>
        <w:rPr>
          <w:rFonts w:hAnsi="Times New Roman" w:ascii="Times New Roman"/>
          <w:sz w:val="24"/>
          <w:szCs w:val="24"/>
          <w:lang w:val="pl-PL"/>
        </w:rPr>
        <w:t>Stečajna upraviteljica</w:t>
      </w:r>
    </w:p>
    <w:p w:rsidRDefault="00E50D08" w:rsidP="00E50D08" w:rsidR="00E50D08">
      <w:pPr>
        <w:rPr>
          <w:rFonts w:hAnsi="Times New Roman" w:ascii="Times New Roman"/>
          <w:sz w:val="24"/>
          <w:szCs w:val="24"/>
          <w:lang w:val="pl-PL"/>
        </w:rPr>
      </w:pPr>
    </w:p>
    <w:p w:rsidRDefault="00E50D08" w:rsidP="00E50D08" w:rsidR="00E50D08">
      <w:pPr>
        <w:rPr>
          <w:rFonts w:hAnsi="Times New Roman" w:ascii="Times New Roman"/>
          <w:sz w:val="24"/>
          <w:szCs w:val="24"/>
          <w:lang w:val="pl-PL"/>
        </w:rPr>
      </w:pPr>
      <w:r>
        <w:rPr>
          <w:rFonts w:hAnsi="Times New Roman" w:ascii="Times New Roman"/>
          <w:sz w:val="24"/>
          <w:szCs w:val="24"/>
          <w:lang w:val="pl-PL"/>
        </w:rPr>
        <w:t>___________________</w:t>
      </w:r>
    </w:p>
    <w:p w:rsidRDefault="00E50D08" w:rsidP="00E50D08" w:rsidR="00E50D08" w:rsidRPr="00B40BEB">
      <w:pPr>
        <w:rPr>
          <w:rFonts w:hAnsi="Times New Roman" w:ascii="Times New Roman"/>
          <w:sz w:val="24"/>
          <w:szCs w:val="24"/>
          <w:lang w:val="pl-PL"/>
        </w:rPr>
      </w:pPr>
      <w:r>
        <w:rPr>
          <w:rFonts w:hAnsi="Times New Roman" w:ascii="Times New Roman"/>
          <w:sz w:val="24"/>
          <w:szCs w:val="24"/>
          <w:lang w:val="pl-PL"/>
        </w:rPr>
        <w:t>Sandra Gregorić Jelinek</w:t>
      </w:r>
    </w:p>
    <w:p w:rsidRDefault="000E1F39" w:rsidP="000E1F39" w:rsidR="000E1F39" w:rsidRPr="00B40BEB">
      <w:pPr>
        <w:rPr>
          <w:rFonts w:hAnsi="Times New Roman" w:ascii="Times New Roman"/>
          <w:sz w:val="24"/>
          <w:szCs w:val="24"/>
          <w:lang w:val="pl-PL"/>
        </w:rPr>
      </w:pPr>
    </w:p>
    <w:p w:rsidRDefault="000E1F39" w:rsidP="000E1F39" w:rsidR="000E1F39" w:rsidRPr="00B40BEB">
      <w:pPr>
        <w:ind w:left="360"/>
        <w:rPr>
          <w:rFonts w:hAnsi="Times New Roman" w:ascii="Times New Roman"/>
          <w:sz w:val="24"/>
          <w:szCs w:val="24"/>
          <w:lang w:val="pl-PL"/>
        </w:rPr>
      </w:pPr>
    </w:p>
    <w:p w:rsidRDefault="00C61F72" w:rsidR="00C61F72" w:rsidRPr="000E1F39">
      <w:pPr>
        <w:rPr>
          <w:lang w:val="pl-PL"/>
        </w:rPr>
      </w:pPr>
      <w:bookmarkStart w:name="_GoBack" w:id="0"/>
      <w:bookmarkEnd w:id="0"/>
    </w:p>
    <w:sectPr w:rsidSect="00040566" w:rsidR="00C61F72" w:rsidRPr="000E1F39">
      <w:footerReference w:type="default" r:id="rId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590E" w:rsidP="00C637D9" w:rsidR="00FE590E">
      <w:pPr>
        <w:spacing w:after="0"/>
      </w:pPr>
      <w:r>
        <w:separator/>
      </w:r>
    </w:p>
  </w:endnote>
  <w:endnote w:id="0" w:type="continuationSeparator">
    <w:p w:rsidRDefault="00FE590E" w:rsidP="00C637D9" w:rsidR="00FE590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8" w:usb1="80000000" w:usb0="20002A87"/>
  </w:font>
  <w:font w:name="Calibri">
    <w:panose1 w:val="020F0502020204030204"/>
    <w:charset w:val="EE"/>
    <w:family w:val="swiss"/>
    <w:pitch w:val="variable"/>
    <w:sig w:csb1="00000000" w:csb0="0000009F" w:usb3="00000000" w:usb2="00000000" w:usb1="4000207B" w:usb0="A00002EF"/>
  </w:font>
  <w:font w:name="Arial">
    <w:panose1 w:val="020B0604020202020204"/>
    <w:charset w:val="EE"/>
    <w:family w:val="swiss"/>
    <w:pitch w:val="variable"/>
    <w:sig w:csb1="00000000" w:csb0="000001FF" w:usb3="00000000" w:usb2="00000008" w:usb1="80000000" w:usb0="20002A87"/>
  </w:font>
  <w:font w:name="Courier New">
    <w:panose1 w:val="02070309020205020404"/>
    <w:charset w:val="EE"/>
    <w:family w:val="modern"/>
    <w:pitch w:val="fixed"/>
    <w:sig w:csb1="00000000" w:csb0="000001FF" w:usb3="00000000" w:usb2="00000008" w:usb1="80000000" w:usb0="20002A87"/>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09F" w:usb3="00000000" w:usb2="00000000" w:usb1="4000004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44001"/>
      <w:docPartObj>
        <w:docPartGallery w:val="Page Numbers (Bottom of Page)"/>
        <w:docPartUnique/>
      </w:docPartObj>
    </w:sdtPr>
    <w:sdtContent>
      <w:p w:rsidRDefault="00D671D0" w:rsidR="00C637D9">
        <w:pPr>
          <w:pStyle w:val="Footer"/>
          <w:jc w:val="center"/>
        </w:pPr>
        <w:fldSimple w:instr=" PAGE   \* MERGEFORMAT ">
          <w:r w:rsidR="008B6272">
            <w:rPr>
              <w:noProof/>
            </w:rPr>
            <w:t>1</w:t>
          </w:r>
        </w:fldSimple>
      </w:p>
    </w:sdtContent>
  </w:sdt>
  <w:p w:rsidRDefault="00C637D9" w:rsidR="00C637D9">
    <w:pPr>
      <w:pStyle w:val="Foo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590E" w:rsidP="00C637D9" w:rsidR="00FE590E">
      <w:pPr>
        <w:spacing w:after="0"/>
      </w:pPr>
      <w:r>
        <w:separator/>
      </w:r>
    </w:p>
  </w:footnote>
  <w:footnote w:id="0" w:type="continuationSeparator">
    <w:p w:rsidRDefault="00FE590E" w:rsidP="00C637D9" w:rsidR="00FE590E">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E1937"/>
    <w:multiLevelType w:val="hybridMultilevel"/>
    <w:tmpl w:val="DC24EFF2"/>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04564BC"/>
    <w:multiLevelType w:val="hybridMultilevel"/>
    <w:tmpl w:val="560A19B8"/>
    <w:lvl w:tplc="44AE1BCA" w:ilvl="0">
      <w:start w:val="2"/>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EB7129C"/>
    <w:multiLevelType w:val="hybridMultilevel"/>
    <w:tmpl w:val="285CC47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F5A036C"/>
    <w:multiLevelType w:val="hybridMultilevel"/>
    <w:tmpl w:val="5602FA6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4952032"/>
    <w:multiLevelType w:val="hybridMultilevel"/>
    <w:tmpl w:val="319EF8B0"/>
    <w:lvl w:tplc="2B14E54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useFELayout/>
  </w:compat>
  <w:rsids>
    <w:rsidRoot w:val="000E1F39"/>
    <w:rsid w:val="00040566"/>
    <w:rsid w:val="00094474"/>
    <w:rsid w:val="000E1F39"/>
    <w:rsid w:val="00344A99"/>
    <w:rsid w:val="00773ECC"/>
    <w:rsid w:val="00830E4E"/>
    <w:rsid w:val="008512FB"/>
    <w:rsid w:val="008B4329"/>
    <w:rsid w:val="008B6272"/>
    <w:rsid w:val="00A67110"/>
    <w:rsid w:val="00AE03EC"/>
    <w:rsid w:val="00C61F72"/>
    <w:rsid w:val="00C637D9"/>
    <w:rsid w:val="00C8489F"/>
    <w:rsid w:val="00C9743E"/>
    <w:rsid w:val="00CE2C4C"/>
    <w:rsid w:val="00D3024F"/>
    <w:rsid w:val="00D671D0"/>
    <w:rsid w:val="00DC0E27"/>
    <w:rsid w:val="00E50D08"/>
    <w:rsid w:val="00EC4E1D"/>
    <w:rsid w:val="00EE4EF7"/>
    <w:rsid w:val="00FE590E"/>
  </w:rsids>
  <m:mathPr>
    <m:mathFont m:val="Cambria Math"/>
    <m:brkBin m:val="before"/>
    <m:brkBinSub m:val="--"/>
    <m:smallFrac m:val="off"/>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qFormat/>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BalloonText" w:type="paragraph">
    <w:name w:val="Balloon Text"/>
    <w:basedOn w:val="Normal"/>
    <w:link w:val="BalloonTextChar"/>
    <w:uiPriority w:val="99"/>
    <w:semiHidden/>
    <w:unhideWhenUsed/>
    <w:rsid w:val="00AE03EC"/>
    <w:pPr>
      <w:spacing w:after="0"/>
    </w:pPr>
    <w:rPr>
      <w:rFonts w:cs="Tahoma" w:hAnsi="Tahoma" w:ascii="Tahoma"/>
      <w:sz w:val="16"/>
      <w:szCs w:val="16"/>
    </w:rPr>
  </w:style>
  <w:style w:customStyle="true" w:styleId="BalloonTextChar" w:type="character">
    <w:name w:val="Balloon Text Char"/>
    <w:basedOn w:val="DefaultParagraphFont"/>
    <w:link w:val="BalloonText"/>
    <w:uiPriority w:val="99"/>
    <w:semiHidden/>
    <w:rsid w:val="00AE03EC"/>
    <w:rPr>
      <w:rFonts w:cs="Tahoma" w:eastAsia="Calibri" w:hAnsi="Tahoma" w:ascii="Tahoma"/>
      <w:sz w:val="16"/>
      <w:szCs w:val="16"/>
      <w:lang w:eastAsia="en-US"/>
    </w:rPr>
  </w:style>
  <w:style w:styleId="ListParagraph" w:type="paragraph">
    <w:name w:val="List Paragraph"/>
    <w:basedOn w:val="Normal"/>
    <w:uiPriority w:val="34"/>
    <w:qFormat/>
    <w:rsid w:val="00A67110"/>
    <w:pPr>
      <w:spacing w:lineRule="auto" w:line="276" w:after="200"/>
      <w:ind w:left="720"/>
      <w:contextualSpacing/>
    </w:pPr>
  </w:style>
  <w:style w:styleId="Header" w:type="paragraph">
    <w:name w:val="header"/>
    <w:basedOn w:val="Normal"/>
    <w:link w:val="HeaderChar"/>
    <w:uiPriority w:val="99"/>
    <w:semiHidden/>
    <w:unhideWhenUsed/>
    <w:rsid w:val="00C637D9"/>
    <w:pPr>
      <w:tabs>
        <w:tab w:pos="4536" w:val="center"/>
        <w:tab w:pos="9072" w:val="right"/>
      </w:tabs>
      <w:spacing w:after="0"/>
    </w:pPr>
  </w:style>
  <w:style w:customStyle="true" w:styleId="HeaderChar" w:type="character">
    <w:name w:val="Header Char"/>
    <w:basedOn w:val="DefaultParagraphFont"/>
    <w:link w:val="Header"/>
    <w:uiPriority w:val="99"/>
    <w:semiHidden/>
    <w:rsid w:val="00C637D9"/>
    <w:rPr>
      <w:rFonts w:cs="Times New Roman" w:eastAsia="Calibri" w:hAnsi="Calibri" w:ascii="Calibri"/>
      <w:lang w:eastAsia="en-US"/>
    </w:rPr>
  </w:style>
  <w:style w:styleId="Footer" w:type="paragraph">
    <w:name w:val="footer"/>
    <w:basedOn w:val="Normal"/>
    <w:link w:val="FooterChar"/>
    <w:uiPriority w:val="99"/>
    <w:unhideWhenUsed/>
    <w:rsid w:val="00C637D9"/>
    <w:pPr>
      <w:tabs>
        <w:tab w:pos="4536" w:val="center"/>
        <w:tab w:pos="9072" w:val="right"/>
      </w:tabs>
      <w:spacing w:after="0"/>
    </w:pPr>
  </w:style>
  <w:style w:customStyle="true" w:styleId="FooterChar" w:type="character">
    <w:name w:val="Footer Char"/>
    <w:basedOn w:val="DefaultParagraphFont"/>
    <w:link w:val="Footer"/>
    <w:uiPriority w:val="99"/>
    <w:rsid w:val="00C637D9"/>
    <w:rPr>
      <w:rFonts w:cs="Times New Roman" w:eastAsia="Calibri" w:hAnsi="Calibri" w:ascii="Calibri"/>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657882">
      <w:bodyDiv w:val="true"/>
      <w:marLeft w:val="0"/>
      <w:marRight w:val="0"/>
      <w:marTop w:val="0"/>
      <w:marBottom w:val="0"/>
      <w:divBdr>
        <w:top w:space="0" w:sz="0" w:color="auto" w:val="none"/>
        <w:left w:space="0" w:sz="0" w:color="auto" w:val="none"/>
        <w:bottom w:space="0" w:sz="0" w:color="auto" w:val="none"/>
        <w:right w:space="0" w:sz="0" w:color="auto" w:val="none"/>
      </w:divBdr>
    </w:div>
    <w:div w:id="1053234908">
      <w:bodyDiv w:val="true"/>
      <w:marLeft w:val="0"/>
      <w:marRight w:val="0"/>
      <w:marTop w:val="0"/>
      <w:marBottom w:val="0"/>
      <w:divBdr>
        <w:top w:space="0" w:sz="0" w:color="auto" w:val="none"/>
        <w:left w:space="0" w:sz="0" w:color="auto" w:val="none"/>
        <w:bottom w:space="0" w:sz="0" w:color="auto" w:val="none"/>
        <w:right w:space="0" w:sz="0" w:color="auto" w:val="none"/>
      </w:divBdr>
    </w:div>
    <w:div w:id="1486700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3</properties:Pages>
  <properties:Words>638</properties:Words>
  <properties:Characters>3641</properties:Characters>
  <properties:Lines>30</properties:Lines>
  <properties:Paragraphs>8</properties:Paragraphs>
  <properties:TotalTime>51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4271</properties:CharactersWithSpaces>
  <properties:SharedDoc>false</properties:SharedDoc>
  <properties:HyperlinksChanged>false</properties:HyperlinksChanged>
  <properties:Application>Microsoft Office Word</properties:Application>
  <properties:AppVersion>12.0000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2017-06-25T19:30:00Z</dcterms:created>
  <dc:creator>ADMINIBM</dc:creator>
  <cp:lastModifiedBy>pc</cp:lastModifiedBy>
  <cp:lastPrinted>2017-06-25T19:54:00Z</cp:lastPrinted>
  <dcterms:modified xmlns:xsi="http://www.w3.org/2001/XMLSchema-instance" xsi:type="dcterms:W3CDTF">2017-06-25T20:28:00Z</dcterms:modified>
  <cp:revision>3</cp:revision>
</cp:coreProperties>
</file>