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4d078" w14:paraId="654d078" w:rsidRDefault="00A771C8" w:rsidP="00A771C8" w:rsidR="00A771C8" w:rsidRPr="00A15EE7">
      <w:pPr>
        <w15:collapsed w:val="false"/>
        <w:rPr>
          <w:rFonts w:hAnsi="Times New Roman" w:ascii="Times New Roman"/>
        </w:rPr>
      </w:pPr>
      <w:bookmarkStart w:name="_GoBack" w:id="0"/>
      <w:bookmarkEnd w:id="0"/>
      <w:r w:rsidRPr="00A15EE7">
        <w:rPr>
          <w:rFonts w:hAnsi="Times New Roman" w:ascii="Times New Roman"/>
          <w:noProof/>
          <w:lang w:val="hr-HR"/>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E6244C" w:rsidR="00A771C8" w:rsidRPr="00A15EE7">
        <w:tc>
          <w:tcPr>
            <w:tcW w:type="dxa" w:w="3060"/>
          </w:tcPr>
          <w:p w:rsidRDefault="00A771C8" w:rsidP="00E6244C" w:rsidR="00A771C8" w:rsidRPr="00A15EE7">
            <w:pPr>
              <w:pStyle w:val="Naslov2"/>
              <w:jc w:val="left"/>
              <w:rPr>
                <w:b w:val="false"/>
                <w:bCs w:val="false"/>
                <w:sz w:val="24"/>
              </w:rPr>
            </w:pPr>
            <w:r w:rsidRPr="00A15EE7">
              <w:rPr>
                <w:b w:val="false"/>
                <w:bCs w:val="false"/>
                <w:sz w:val="24"/>
              </w:rPr>
              <w:t>REPUBLIKA HRVATSKA</w:t>
            </w:r>
          </w:p>
          <w:p w:rsidRDefault="00A771C8" w:rsidP="00E6244C" w:rsidR="00A771C8" w:rsidRPr="00A15EE7">
            <w:pPr>
              <w:rPr>
                <w:rFonts w:hAnsi="Times New Roman" w:ascii="Times New Roman"/>
                <w:szCs w:val="24"/>
              </w:rPr>
            </w:pPr>
            <w:r w:rsidRPr="00A15EE7">
              <w:rPr>
                <w:rFonts w:hAnsi="Times New Roman" w:ascii="Times New Roman"/>
                <w:szCs w:val="24"/>
              </w:rPr>
              <w:t>Trgovački sud u Zagrebu</w:t>
            </w:r>
          </w:p>
          <w:p w:rsidRDefault="00A771C8" w:rsidP="00E6244C" w:rsidR="00A771C8" w:rsidRPr="00A15EE7">
            <w:pPr>
              <w:rPr>
                <w:rFonts w:hAnsi="Times New Roman" w:ascii="Times New Roman"/>
                <w:szCs w:val="24"/>
              </w:rPr>
            </w:pPr>
            <w:r w:rsidRPr="00A15EE7">
              <w:rPr>
                <w:rFonts w:hAnsi="Times New Roman" w:ascii="Times New Roman"/>
                <w:szCs w:val="24"/>
              </w:rPr>
              <w:t>Zagreb, Amruševa 2/II</w:t>
            </w:r>
          </w:p>
        </w:tc>
      </w:tr>
    </w:tbl>
    <w:p w:rsidRDefault="00A771C8" w:rsidP="00A771C8" w:rsidR="00A771C8" w:rsidRPr="00385822">
      <w:pPr>
        <w:rPr>
          <w:rFonts w:hAnsi="Times New Roman" w:ascii="Times New Roman"/>
        </w:rPr>
      </w:pP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00494F1D">
        <w:rPr>
          <w:rFonts w:hAnsi="Times New Roman" w:ascii="Times New Roman"/>
          <w:b/>
        </w:rPr>
        <w:tab/>
      </w:r>
      <w:r w:rsidRPr="00A15EE7">
        <w:rPr>
          <w:rFonts w:hAnsi="Times New Roman" w:ascii="Times New Roman"/>
          <w:b/>
        </w:rPr>
        <w:tab/>
      </w:r>
      <w:r w:rsidRPr="00385822">
        <w:rPr>
          <w:rFonts w:hAnsi="Times New Roman" w:ascii="Times New Roman"/>
        </w:rPr>
        <w:t xml:space="preserve">  </w:t>
      </w:r>
      <w:r w:rsidR="00385822" w:rsidRPr="00385822">
        <w:rPr>
          <w:rFonts w:hAnsi="Times New Roman" w:ascii="Times New Roman"/>
        </w:rPr>
        <w:t>40</w:t>
      </w:r>
      <w:r w:rsidRPr="00385822">
        <w:rPr>
          <w:rFonts w:hAnsi="Times New Roman" w:ascii="Times New Roman"/>
        </w:rPr>
        <w:t xml:space="preserve">. </w:t>
      </w:r>
      <w:r w:rsidR="004F5C8C" w:rsidRPr="00385822">
        <w:rPr>
          <w:rFonts w:hAnsi="Times New Roman" w:ascii="Times New Roman"/>
        </w:rPr>
        <w:t>St</w:t>
      </w:r>
      <w:r w:rsidR="00E84E9B" w:rsidRPr="00385822">
        <w:rPr>
          <w:rFonts w:hAnsi="Times New Roman" w:ascii="Times New Roman"/>
        </w:rPr>
        <w:t>ž</w:t>
      </w:r>
      <w:r w:rsidR="004F5C8C" w:rsidRPr="00385822">
        <w:rPr>
          <w:rFonts w:hAnsi="Times New Roman" w:ascii="Times New Roman"/>
        </w:rPr>
        <w:t>-</w:t>
      </w:r>
      <w:r w:rsidR="007A0F2F">
        <w:rPr>
          <w:rFonts w:hAnsi="Times New Roman" w:ascii="Times New Roman"/>
        </w:rPr>
        <w:t>1</w:t>
      </w:r>
      <w:r w:rsidR="00E84E9B" w:rsidRPr="00385822">
        <w:rPr>
          <w:rFonts w:hAnsi="Times New Roman" w:ascii="Times New Roman"/>
        </w:rPr>
        <w:t>/201</w:t>
      </w:r>
      <w:r w:rsidR="00391802">
        <w:rPr>
          <w:rFonts w:hAnsi="Times New Roman" w:ascii="Times New Roman"/>
        </w:rPr>
        <w:t>8</w:t>
      </w:r>
    </w:p>
    <w:p w:rsidRDefault="00A771C8" w:rsidP="00A771C8" w:rsidR="00A771C8" w:rsidRPr="00A15EE7">
      <w:pPr>
        <w:jc w:val="center"/>
        <w:rPr>
          <w:rFonts w:hAnsi="Times New Roman" w:ascii="Times New Roman"/>
          <w:szCs w:val="24"/>
          <w:lang w:val="hr-HR"/>
        </w:rPr>
      </w:pPr>
    </w:p>
    <w:p w:rsidRDefault="00117EAF" w:rsidP="00A771C8" w:rsidR="00117EAF">
      <w:pPr>
        <w:jc w:val="center"/>
        <w:rPr>
          <w:rFonts w:hAnsi="Times New Roman" w:ascii="Times New Roman"/>
          <w:szCs w:val="24"/>
          <w:lang w:val="hr-HR"/>
        </w:rPr>
      </w:pPr>
    </w:p>
    <w:p w:rsidRDefault="00A771C8" w:rsidP="00A771C8" w:rsidR="00A771C8" w:rsidRPr="00A15EE7">
      <w:pPr>
        <w:jc w:val="center"/>
        <w:rPr>
          <w:rFonts w:hAnsi="Times New Roman" w:ascii="Times New Roman"/>
          <w:szCs w:val="24"/>
          <w:lang w:val="hr-HR"/>
        </w:rPr>
      </w:pPr>
      <w:r w:rsidRPr="00A15EE7">
        <w:rPr>
          <w:rFonts w:hAnsi="Times New Roman" w:ascii="Times New Roman"/>
          <w:szCs w:val="24"/>
          <w:lang w:val="hr-HR"/>
        </w:rPr>
        <w:t>R E P U B L I K A    H R V A T S K A</w:t>
      </w:r>
    </w:p>
    <w:p w:rsidRDefault="00A771C8" w:rsidP="00A771C8" w:rsidR="00A771C8">
      <w:pPr>
        <w:jc w:val="center"/>
        <w:rPr>
          <w:rFonts w:hAnsi="Times New Roman" w:ascii="Times New Roman"/>
          <w:szCs w:val="24"/>
          <w:lang w:val="hr-HR"/>
        </w:rPr>
      </w:pPr>
      <w:r w:rsidRPr="00A15EE7">
        <w:rPr>
          <w:rFonts w:hAnsi="Times New Roman" w:ascii="Times New Roman"/>
          <w:szCs w:val="24"/>
          <w:lang w:val="hr-HR"/>
        </w:rPr>
        <w:t>R J E Š E N J E</w:t>
      </w:r>
    </w:p>
    <w:p w:rsidRDefault="004F5C8C" w:rsidP="004F5C8C" w:rsidR="004F5C8C" w:rsidRPr="004F5C8C">
      <w:pPr>
        <w:jc w:val="both"/>
        <w:rPr>
          <w:rFonts w:hAnsi="Times New Roman" w:ascii="Times New Roman"/>
        </w:rPr>
      </w:pPr>
    </w:p>
    <w:p w:rsidRDefault="004F5C8C" w:rsidP="00102AAD" w:rsidR="00E84E9B">
      <w:pPr>
        <w:jc w:val="both"/>
        <w:rPr>
          <w:rFonts w:hAnsi="Times New Roman" w:ascii="Times New Roman"/>
        </w:rPr>
      </w:pPr>
      <w:r w:rsidRPr="004F5C8C">
        <w:rPr>
          <w:rFonts w:hAnsi="Times New Roman" w:ascii="Times New Roman"/>
        </w:rPr>
        <w:tab/>
        <w:t>Trgovački sud u Zagrebu, po sucu</w:t>
      </w:r>
      <w:r w:rsidR="00397ACD">
        <w:rPr>
          <w:rFonts w:hAnsi="Times New Roman" w:ascii="Times New Roman"/>
        </w:rPr>
        <w:t xml:space="preserve"> </w:t>
      </w:r>
      <w:r w:rsidR="00385822">
        <w:rPr>
          <w:rFonts w:hAnsi="Times New Roman" w:ascii="Times New Roman"/>
        </w:rPr>
        <w:t>tog suda Anti Galiću, kao sucu pojedincu</w:t>
      </w:r>
      <w:r w:rsidR="00397ACD">
        <w:rPr>
          <w:rFonts w:hAnsi="Times New Roman" w:ascii="Times New Roman"/>
        </w:rPr>
        <w:t xml:space="preserve">, u </w:t>
      </w:r>
      <w:r w:rsidR="00E84E9B">
        <w:rPr>
          <w:rFonts w:hAnsi="Times New Roman" w:ascii="Times New Roman"/>
        </w:rPr>
        <w:t xml:space="preserve">skraćenom stečajnom postupku nad dužnikom </w:t>
      </w:r>
      <w:r w:rsidR="007A0F2F">
        <w:rPr>
          <w:rFonts w:hAnsi="Times New Roman" w:ascii="Times New Roman"/>
        </w:rPr>
        <w:t>USTANOVA ZA OBRAZOVANJE ODRASLIH ARTIS ANIMI, Zagreb, Avenija Dubrovnik 15., OIB 3996</w:t>
      </w:r>
      <w:r w:rsidR="00E0216F">
        <w:rPr>
          <w:rFonts w:hAnsi="Times New Roman" w:ascii="Times New Roman"/>
        </w:rPr>
        <w:t>0825975,</w:t>
      </w:r>
      <w:r w:rsidR="005A1B67">
        <w:rPr>
          <w:rFonts w:hAnsi="Times New Roman" w:ascii="Times New Roman"/>
          <w:szCs w:val="24"/>
        </w:rPr>
        <w:t xml:space="preserve"> dana </w:t>
      </w:r>
      <w:r w:rsidR="005678A0">
        <w:rPr>
          <w:rFonts w:hAnsi="Times New Roman" w:ascii="Times New Roman"/>
          <w:szCs w:val="24"/>
        </w:rPr>
        <w:t xml:space="preserve">22.ožujka </w:t>
      </w:r>
      <w:r w:rsidR="002F7749">
        <w:rPr>
          <w:rFonts w:hAnsi="Times New Roman" w:ascii="Times New Roman"/>
          <w:szCs w:val="24"/>
        </w:rPr>
        <w:t>201</w:t>
      </w:r>
      <w:r w:rsidR="005678A0">
        <w:rPr>
          <w:rFonts w:hAnsi="Times New Roman" w:ascii="Times New Roman"/>
          <w:szCs w:val="24"/>
        </w:rPr>
        <w:t>9</w:t>
      </w:r>
      <w:r w:rsidR="002F7749">
        <w:rPr>
          <w:rFonts w:hAnsi="Times New Roman" w:ascii="Times New Roman"/>
          <w:szCs w:val="24"/>
        </w:rPr>
        <w:t xml:space="preserve">. godine,  </w:t>
      </w:r>
    </w:p>
    <w:p w:rsidRDefault="00E84E9B" w:rsidP="00102AAD" w:rsidR="00E84E9B" w:rsidRPr="00697710">
      <w:pPr>
        <w:jc w:val="both"/>
        <w:rPr>
          <w:rFonts w:hAnsi="Times New Roman" w:ascii="Times New Roman"/>
          <w:sz w:val="40"/>
          <w:szCs w:val="40"/>
        </w:rPr>
      </w:pPr>
    </w:p>
    <w:p w:rsidRDefault="00182088" w:rsidP="00997BA9" w:rsidR="00997BA9" w:rsidRPr="00802E8E">
      <w:pPr>
        <w:jc w:val="center"/>
        <w:rPr>
          <w:rFonts w:hAnsi="Times New Roman" w:ascii="Times New Roman"/>
          <w:b/>
          <w:szCs w:val="24"/>
          <w:lang w:val="hr-HR"/>
        </w:rPr>
      </w:pPr>
      <w:r w:rsidRPr="00802E8E">
        <w:rPr>
          <w:rFonts w:hAnsi="Times New Roman" w:ascii="Times New Roman"/>
          <w:b/>
          <w:szCs w:val="24"/>
          <w:lang w:val="hr-HR"/>
        </w:rPr>
        <w:t xml:space="preserve">r i j e š </w:t>
      </w:r>
      <w:r w:rsidR="00997BA9" w:rsidRPr="00802E8E">
        <w:rPr>
          <w:rFonts w:hAnsi="Times New Roman" w:ascii="Times New Roman"/>
          <w:b/>
          <w:szCs w:val="24"/>
          <w:lang w:val="hr-HR"/>
        </w:rPr>
        <w:t>i o    je</w:t>
      </w:r>
    </w:p>
    <w:p w:rsidRDefault="00840E3D" w:rsidP="00997BA9" w:rsidR="00840E3D" w:rsidRPr="0085111E">
      <w:pPr>
        <w:jc w:val="center"/>
        <w:rPr>
          <w:rFonts w:hAnsi="Times New Roman" w:ascii="Times New Roman"/>
          <w:szCs w:val="24"/>
          <w:lang w:val="hr-HR"/>
        </w:rPr>
      </w:pPr>
    </w:p>
    <w:p w:rsidRDefault="00802E8E" w:rsidP="005D3B64" w:rsidR="00802E8E">
      <w:pPr>
        <w:ind w:firstLine="720"/>
        <w:jc w:val="both"/>
        <w:rPr>
          <w:rFonts w:hAnsi="Times New Roman" w:ascii="Times New Roman"/>
          <w:szCs w:val="24"/>
          <w:lang w:val="hr-HR"/>
        </w:rPr>
      </w:pPr>
      <w:r>
        <w:rPr>
          <w:rFonts w:hAnsi="Times New Roman" w:ascii="Times New Roman"/>
          <w:szCs w:val="24"/>
          <w:lang w:val="hr-HR"/>
        </w:rPr>
        <w:t>Žalba dužnika od 1</w:t>
      </w:r>
      <w:r w:rsidR="00F72096">
        <w:rPr>
          <w:rFonts w:hAnsi="Times New Roman" w:ascii="Times New Roman"/>
          <w:szCs w:val="24"/>
          <w:lang w:val="hr-HR"/>
        </w:rPr>
        <w:t>1.siječnja</w:t>
      </w:r>
      <w:r>
        <w:rPr>
          <w:rFonts w:hAnsi="Times New Roman" w:ascii="Times New Roman"/>
          <w:szCs w:val="24"/>
          <w:lang w:val="hr-HR"/>
        </w:rPr>
        <w:t xml:space="preserve"> 201</w:t>
      </w:r>
      <w:r w:rsidR="007B38B9">
        <w:rPr>
          <w:rFonts w:hAnsi="Times New Roman" w:ascii="Times New Roman"/>
          <w:szCs w:val="24"/>
          <w:lang w:val="hr-HR"/>
        </w:rPr>
        <w:t>9</w:t>
      </w:r>
      <w:r>
        <w:rPr>
          <w:rFonts w:hAnsi="Times New Roman" w:ascii="Times New Roman"/>
          <w:szCs w:val="24"/>
          <w:lang w:val="hr-HR"/>
        </w:rPr>
        <w:t xml:space="preserve">. izjavljena protiv rješenja ovog suda od </w:t>
      </w:r>
      <w:r w:rsidR="00F72096">
        <w:rPr>
          <w:rFonts w:hAnsi="Times New Roman" w:ascii="Times New Roman"/>
          <w:szCs w:val="24"/>
          <w:lang w:val="hr-HR"/>
        </w:rPr>
        <w:t>24.prosinca</w:t>
      </w:r>
      <w:r>
        <w:rPr>
          <w:rFonts w:hAnsi="Times New Roman" w:ascii="Times New Roman"/>
          <w:szCs w:val="24"/>
          <w:lang w:val="hr-HR"/>
        </w:rPr>
        <w:t xml:space="preserve"> 2018., poslovni broj St-</w:t>
      </w:r>
      <w:r w:rsidR="00F72096">
        <w:rPr>
          <w:rFonts w:hAnsi="Times New Roman" w:ascii="Times New Roman"/>
          <w:szCs w:val="24"/>
          <w:lang w:val="hr-HR"/>
        </w:rPr>
        <w:t>1/201</w:t>
      </w:r>
      <w:r w:rsidR="00076ACD">
        <w:rPr>
          <w:rFonts w:hAnsi="Times New Roman" w:ascii="Times New Roman"/>
          <w:szCs w:val="24"/>
          <w:lang w:val="hr-HR"/>
        </w:rPr>
        <w:t>8</w:t>
      </w:r>
      <w:r>
        <w:rPr>
          <w:rFonts w:hAnsi="Times New Roman" w:ascii="Times New Roman"/>
          <w:szCs w:val="24"/>
          <w:lang w:val="hr-HR"/>
        </w:rPr>
        <w:t>. odbacuje se kao nep</w:t>
      </w:r>
      <w:r w:rsidR="00076ACD">
        <w:rPr>
          <w:rFonts w:hAnsi="Times New Roman" w:ascii="Times New Roman"/>
          <w:szCs w:val="24"/>
          <w:lang w:val="hr-HR"/>
        </w:rPr>
        <w:t>otpuna</w:t>
      </w:r>
    </w:p>
    <w:p w:rsidRDefault="000B76F1" w:rsidP="000B76F1" w:rsidR="000B76F1">
      <w:pPr>
        <w:ind w:firstLine="360"/>
        <w:jc w:val="both"/>
        <w:rPr>
          <w:rFonts w:hAnsi="Times New Roman" w:ascii="Times New Roman"/>
          <w:szCs w:val="24"/>
          <w:lang w:val="hr-HR"/>
        </w:rPr>
      </w:pPr>
    </w:p>
    <w:p w:rsidRDefault="00D00300" w:rsidP="000B76F1" w:rsidR="00D00300" w:rsidRPr="00EF566C">
      <w:pPr>
        <w:ind w:firstLine="360"/>
        <w:jc w:val="both"/>
        <w:rPr>
          <w:rFonts w:hAnsi="Times New Roman" w:ascii="Times New Roman"/>
          <w:szCs w:val="24"/>
          <w:lang w:val="hr-HR"/>
        </w:rPr>
      </w:pPr>
    </w:p>
    <w:p w:rsidRDefault="00AB7883" w:rsidP="00B03169" w:rsidR="00AB7883" w:rsidRPr="00EF566C">
      <w:pPr>
        <w:ind w:left="360"/>
        <w:jc w:val="center"/>
        <w:rPr>
          <w:rFonts w:hAnsi="Times New Roman" w:ascii="Times New Roman"/>
          <w:szCs w:val="24"/>
          <w:lang w:val="hr-HR"/>
        </w:rPr>
      </w:pPr>
      <w:r w:rsidRPr="00EF566C">
        <w:rPr>
          <w:rFonts w:hAnsi="Times New Roman" w:ascii="Times New Roman"/>
          <w:szCs w:val="24"/>
          <w:lang w:val="hr-HR"/>
        </w:rPr>
        <w:t>Obrazloženje</w:t>
      </w:r>
    </w:p>
    <w:p w:rsidRDefault="00AB7883" w:rsidR="00AB7883" w:rsidRPr="00EF566C">
      <w:pPr>
        <w:jc w:val="both"/>
        <w:rPr>
          <w:rFonts w:hAnsi="Times New Roman" w:ascii="Times New Roman"/>
          <w:szCs w:val="24"/>
          <w:lang w:val="hr-HR"/>
        </w:rPr>
      </w:pPr>
    </w:p>
    <w:p w:rsidRDefault="0042162E" w:rsidP="0042162E" w:rsidR="00E94A65">
      <w:pPr>
        <w:jc w:val="both"/>
        <w:rPr>
          <w:rFonts w:hAnsi="Times New Roman" w:ascii="Times New Roman"/>
          <w:szCs w:val="24"/>
          <w:lang w:val="hr-HR"/>
        </w:rPr>
      </w:pPr>
      <w:r w:rsidRPr="00EF566C">
        <w:rPr>
          <w:rFonts w:hAnsi="Times New Roman" w:ascii="Times New Roman"/>
          <w:szCs w:val="24"/>
          <w:lang w:val="hr-HR"/>
        </w:rPr>
        <w:tab/>
      </w:r>
      <w:r w:rsidR="00076ACD">
        <w:rPr>
          <w:rFonts w:hAnsi="Times New Roman" w:ascii="Times New Roman"/>
          <w:szCs w:val="24"/>
          <w:lang w:val="hr-HR"/>
        </w:rPr>
        <w:t>Protiv rješenja ovog suda od 24.prosinca 2018., poslovni broj St-1/2018. dužnik je dana 11.siječnja 201</w:t>
      </w:r>
      <w:r w:rsidR="007B38B9">
        <w:rPr>
          <w:rFonts w:hAnsi="Times New Roman" w:ascii="Times New Roman"/>
          <w:szCs w:val="24"/>
          <w:lang w:val="hr-HR"/>
        </w:rPr>
        <w:t>9</w:t>
      </w:r>
      <w:r w:rsidR="00076ACD">
        <w:rPr>
          <w:rFonts w:hAnsi="Times New Roman" w:ascii="Times New Roman"/>
          <w:szCs w:val="24"/>
          <w:lang w:val="hr-HR"/>
        </w:rPr>
        <w:t>. izjavio žalbu.</w:t>
      </w:r>
    </w:p>
    <w:p w:rsidRDefault="00E94A65" w:rsidP="0042162E" w:rsidR="000C20C0">
      <w:pPr>
        <w:jc w:val="both"/>
        <w:rPr>
          <w:rFonts w:hAnsi="Times New Roman" w:ascii="Times New Roman"/>
          <w:szCs w:val="24"/>
          <w:lang w:val="hr-HR"/>
        </w:rPr>
      </w:pPr>
      <w:r>
        <w:rPr>
          <w:rFonts w:hAnsi="Times New Roman" w:ascii="Times New Roman"/>
          <w:szCs w:val="24"/>
          <w:lang w:val="hr-HR"/>
        </w:rPr>
        <w:tab/>
        <w:t>Prema odredbi članka 350. stavak 1. toč. 4. Zakona o parničnom postupku (</w:t>
      </w:r>
      <w:r w:rsidR="000C20C0">
        <w:rPr>
          <w:rFonts w:hAnsi="Times New Roman" w:ascii="Times New Roman"/>
          <w:szCs w:val="24"/>
          <w:lang w:val="hr-HR"/>
        </w:rPr>
        <w:t>N</w:t>
      </w:r>
      <w:r>
        <w:rPr>
          <w:rFonts w:hAnsi="Times New Roman" w:ascii="Times New Roman"/>
          <w:szCs w:val="24"/>
          <w:lang w:val="hr-HR"/>
        </w:rPr>
        <w:t xml:space="preserve">.N.br. </w:t>
      </w:r>
      <w:r w:rsidR="000C20C0">
        <w:rPr>
          <w:rFonts w:hAnsi="Times New Roman" w:ascii="Times New Roman"/>
          <w:szCs w:val="24"/>
          <w:lang w:val="hr-HR"/>
        </w:rPr>
        <w:t>53/91 do 25/13,</w:t>
      </w:r>
      <w:r w:rsidR="007B38B9">
        <w:rPr>
          <w:rFonts w:hAnsi="Times New Roman" w:ascii="Times New Roman"/>
          <w:szCs w:val="24"/>
          <w:lang w:val="hr-HR"/>
        </w:rPr>
        <w:t xml:space="preserve"> </w:t>
      </w:r>
      <w:r w:rsidR="000C20C0">
        <w:rPr>
          <w:rFonts w:hAnsi="Times New Roman" w:ascii="Times New Roman"/>
          <w:szCs w:val="24"/>
          <w:lang w:val="hr-HR"/>
        </w:rPr>
        <w:t>dalje</w:t>
      </w:r>
      <w:r w:rsidR="007B38B9">
        <w:rPr>
          <w:rFonts w:hAnsi="Times New Roman" w:ascii="Times New Roman"/>
          <w:szCs w:val="24"/>
          <w:lang w:val="hr-HR"/>
        </w:rPr>
        <w:t>:</w:t>
      </w:r>
      <w:r w:rsidR="000C20C0">
        <w:rPr>
          <w:rFonts w:hAnsi="Times New Roman" w:ascii="Times New Roman"/>
          <w:szCs w:val="24"/>
          <w:lang w:val="hr-HR"/>
        </w:rPr>
        <w:t xml:space="preserve"> ZPP)</w:t>
      </w:r>
      <w:r w:rsidR="007B38B9">
        <w:rPr>
          <w:rFonts w:hAnsi="Times New Roman" w:ascii="Times New Roman"/>
          <w:szCs w:val="24"/>
          <w:lang w:val="hr-HR"/>
        </w:rPr>
        <w:t>, koji Zakon se u stečajnom postupku  primjenjuje</w:t>
      </w:r>
      <w:r w:rsidR="00D00300">
        <w:rPr>
          <w:rFonts w:hAnsi="Times New Roman" w:ascii="Times New Roman"/>
          <w:szCs w:val="24"/>
          <w:lang w:val="hr-HR"/>
        </w:rPr>
        <w:t xml:space="preserve"> odgovarajuće </w:t>
      </w:r>
      <w:r w:rsidR="007B38B9">
        <w:rPr>
          <w:rFonts w:hAnsi="Times New Roman" w:ascii="Times New Roman"/>
          <w:szCs w:val="24"/>
          <w:lang w:val="hr-HR"/>
        </w:rPr>
        <w:t xml:space="preserve"> </w:t>
      </w:r>
      <w:r w:rsidR="007D56C7">
        <w:rPr>
          <w:rFonts w:hAnsi="Times New Roman" w:ascii="Times New Roman"/>
          <w:szCs w:val="24"/>
          <w:lang w:val="hr-HR"/>
        </w:rPr>
        <w:t xml:space="preserve">temeljem </w:t>
      </w:r>
      <w:r w:rsidR="006C3F73">
        <w:rPr>
          <w:rFonts w:hAnsi="Times New Roman" w:ascii="Times New Roman"/>
          <w:szCs w:val="24"/>
          <w:lang w:val="hr-HR"/>
        </w:rPr>
        <w:t xml:space="preserve">članak 10. </w:t>
      </w:r>
      <w:r w:rsidR="007B38B9">
        <w:rPr>
          <w:rFonts w:hAnsi="Times New Roman" w:ascii="Times New Roman"/>
          <w:szCs w:val="24"/>
        </w:rPr>
        <w:t>Stečajnog zakona</w:t>
      </w:r>
      <w:r w:rsidR="00D00300">
        <w:rPr>
          <w:rFonts w:hAnsi="Times New Roman" w:ascii="Times New Roman"/>
          <w:szCs w:val="24"/>
        </w:rPr>
        <w:t xml:space="preserve"> (</w:t>
      </w:r>
      <w:r w:rsidR="007B38B9">
        <w:rPr>
          <w:rFonts w:hAnsi="Times New Roman" w:ascii="Times New Roman"/>
          <w:szCs w:val="24"/>
        </w:rPr>
        <w:t>N.N.br.71/15 i 104/17, dalje: SZ</w:t>
      </w:r>
      <w:r w:rsidR="00D00300">
        <w:rPr>
          <w:rFonts w:hAnsi="Times New Roman" w:ascii="Times New Roman"/>
          <w:szCs w:val="24"/>
        </w:rPr>
        <w:t>)</w:t>
      </w:r>
      <w:r w:rsidR="000C20C0">
        <w:rPr>
          <w:rFonts w:hAnsi="Times New Roman" w:ascii="Times New Roman"/>
          <w:szCs w:val="24"/>
          <w:lang w:val="hr-HR"/>
        </w:rPr>
        <w:t xml:space="preserve"> žalba treba sadržavati potpis podnositelja žalbe.</w:t>
      </w:r>
    </w:p>
    <w:p w:rsidRDefault="000C20C0" w:rsidP="00F83F64" w:rsidR="006C3F73" w:rsidRPr="006C3F73">
      <w:pPr>
        <w:ind w:firstLine="720"/>
        <w:jc w:val="both"/>
        <w:rPr>
          <w:rFonts w:hAnsi="Times New Roman" w:ascii="Times New Roman"/>
          <w:szCs w:val="24"/>
        </w:rPr>
      </w:pPr>
      <w:r>
        <w:rPr>
          <w:rFonts w:hAnsi="Times New Roman" w:ascii="Times New Roman"/>
          <w:szCs w:val="24"/>
          <w:lang w:val="hr-HR"/>
        </w:rPr>
        <w:t>Kako žalba dužnika od 11.siječnja 2019</w:t>
      </w:r>
      <w:r w:rsidR="006C3F73">
        <w:rPr>
          <w:rFonts w:hAnsi="Times New Roman" w:ascii="Times New Roman"/>
          <w:szCs w:val="24"/>
          <w:lang w:val="hr-HR"/>
        </w:rPr>
        <w:t xml:space="preserve">. nije sadržavala potpis podnositelja </w:t>
      </w:r>
      <w:r w:rsidR="006C3F73" w:rsidRPr="006C3F73">
        <w:rPr>
          <w:rFonts w:hAnsi="Times New Roman" w:ascii="Times New Roman"/>
          <w:szCs w:val="24"/>
          <w:lang w:val="hr-HR"/>
        </w:rPr>
        <w:t>žalbe</w:t>
      </w:r>
      <w:r w:rsidR="00D00300">
        <w:rPr>
          <w:rFonts w:hAnsi="Times New Roman" w:ascii="Times New Roman"/>
          <w:szCs w:val="24"/>
          <w:lang w:val="hr-HR"/>
        </w:rPr>
        <w:t>,</w:t>
      </w:r>
      <w:r w:rsidR="006C3F73" w:rsidRPr="006C3F73">
        <w:rPr>
          <w:rFonts w:hAnsi="Times New Roman" w:ascii="Times New Roman"/>
          <w:szCs w:val="24"/>
          <w:lang w:val="hr-HR"/>
        </w:rPr>
        <w:t xml:space="preserve"> </w:t>
      </w:r>
      <w:r w:rsidR="006C3F73" w:rsidRPr="006C3F73">
        <w:rPr>
          <w:rFonts w:hAnsi="Times New Roman" w:ascii="Times New Roman"/>
        </w:rPr>
        <w:t>zaključ</w:t>
      </w:r>
      <w:r w:rsidR="006C3F73">
        <w:rPr>
          <w:rFonts w:hAnsi="Times New Roman" w:ascii="Times New Roman"/>
        </w:rPr>
        <w:t xml:space="preserve">kom ovog suda od 16.siječnja 2019. pozvan je </w:t>
      </w:r>
      <w:r w:rsidR="006C3F73" w:rsidRPr="006C3F73">
        <w:rPr>
          <w:rFonts w:hAnsi="Times New Roman" w:ascii="Times New Roman"/>
          <w:szCs w:val="24"/>
        </w:rPr>
        <w:t>podnositelj žalbe USTANOVA ZA OBRAZOVANJE ODRASLIH ARTIS ANIMI, Zagreb, Avenija Dubrovnik 15., OIB 39960825975, u roku 8 dana, dostaviti sudu primjerak žalbe od 11.siječnja 2019. (izjavljene protiv rješenja od 24.prosinca 2018. ), koji će biti uredno potpisan od strane podnositelja žalbe (članak 351. stavak 1. ZPP-a, u vezi članka 10. SZ-a)</w:t>
      </w:r>
      <w:r w:rsidR="00F83F64">
        <w:rPr>
          <w:rFonts w:hAnsi="Times New Roman" w:ascii="Times New Roman"/>
          <w:szCs w:val="24"/>
        </w:rPr>
        <w:t>, uz upozorenje  - a</w:t>
      </w:r>
      <w:r w:rsidR="006C3F73" w:rsidRPr="006C3F73">
        <w:rPr>
          <w:rFonts w:hAnsi="Times New Roman" w:ascii="Times New Roman"/>
          <w:szCs w:val="24"/>
        </w:rPr>
        <w:t>ko žalitelj u dodijeljenom roku ne dopuni žalbu, sud će žalbu USTANOVA ZA OBRAZOVANJE ODRASLIH ARTIS ANIMI, Zagreb, Avenija Dubrovnik 15., OIB 39960825975 od 11.siječnja 2019.  odbaciti kao nepotpunu (članak 351. stavak 2. ZPP-a, u vezi članka 10. SZ-a)</w:t>
      </w:r>
    </w:p>
    <w:p w:rsidRDefault="006C3F73" w:rsidP="000C20C0" w:rsidR="006C3F73" w:rsidRPr="006C3F73">
      <w:pPr>
        <w:ind w:firstLine="720"/>
        <w:jc w:val="both"/>
        <w:rPr>
          <w:rFonts w:hAnsi="Times New Roman" w:ascii="Times New Roman"/>
          <w:szCs w:val="24"/>
          <w:lang w:val="hr-HR"/>
        </w:rPr>
      </w:pPr>
    </w:p>
    <w:p w:rsidRDefault="00F83F64" w:rsidP="000C20C0" w:rsidR="00F83F64">
      <w:pPr>
        <w:ind w:firstLine="720"/>
        <w:jc w:val="both"/>
        <w:rPr>
          <w:rFonts w:hAnsi="Times New Roman" w:ascii="Times New Roman"/>
          <w:szCs w:val="24"/>
          <w:lang w:val="hr-HR"/>
        </w:rPr>
      </w:pPr>
      <w:r>
        <w:rPr>
          <w:rFonts w:hAnsi="Times New Roman" w:ascii="Times New Roman"/>
          <w:szCs w:val="24"/>
          <w:lang w:val="hr-HR"/>
        </w:rPr>
        <w:t>Zaključak 16.siječnja 2019. objavljen je na oglasnoj ploči suda danom donošenja tj.16 sije</w:t>
      </w:r>
      <w:r w:rsidR="00D00300">
        <w:rPr>
          <w:rFonts w:hAnsi="Times New Roman" w:ascii="Times New Roman"/>
          <w:szCs w:val="24"/>
          <w:lang w:val="hr-HR"/>
        </w:rPr>
        <w:t>č</w:t>
      </w:r>
      <w:r>
        <w:rPr>
          <w:rFonts w:hAnsi="Times New Roman" w:ascii="Times New Roman"/>
          <w:szCs w:val="24"/>
          <w:lang w:val="hr-HR"/>
        </w:rPr>
        <w:t>nja 2019.</w:t>
      </w:r>
    </w:p>
    <w:p w:rsidRDefault="00F83F64" w:rsidP="000C20C0" w:rsidR="006C3F73">
      <w:pPr>
        <w:ind w:firstLine="720"/>
        <w:jc w:val="both"/>
        <w:rPr>
          <w:rFonts w:hAnsi="Times New Roman" w:ascii="Times New Roman"/>
          <w:szCs w:val="24"/>
          <w:lang w:val="hr-HR"/>
        </w:rPr>
      </w:pPr>
      <w:r>
        <w:rPr>
          <w:rFonts w:hAnsi="Times New Roman" w:ascii="Times New Roman"/>
          <w:szCs w:val="24"/>
          <w:lang w:val="hr-HR"/>
        </w:rPr>
        <w:t>Do roka određen</w:t>
      </w:r>
      <w:r w:rsidR="004E282E">
        <w:rPr>
          <w:rFonts w:hAnsi="Times New Roman" w:ascii="Times New Roman"/>
          <w:szCs w:val="24"/>
          <w:lang w:val="hr-HR"/>
        </w:rPr>
        <w:t>im zaključkom od 16.siječnja 2019. dužnik (žalitelj) nije sudu dostavio potpisanu žalbu.</w:t>
      </w:r>
    </w:p>
    <w:p w:rsidRDefault="006C3F73" w:rsidP="000C20C0" w:rsidR="006C3F73">
      <w:pPr>
        <w:ind w:firstLine="720"/>
        <w:jc w:val="both"/>
        <w:rPr>
          <w:rFonts w:hAnsi="Times New Roman" w:ascii="Times New Roman"/>
          <w:szCs w:val="24"/>
          <w:lang w:val="hr-HR"/>
        </w:rPr>
      </w:pPr>
    </w:p>
    <w:p w:rsidRDefault="00AD6AA3" w:rsidP="00DB48B6" w:rsidR="00AD6AA3">
      <w:pPr>
        <w:jc w:val="both"/>
        <w:rPr>
          <w:rFonts w:hAnsi="Times New Roman" w:ascii="Times New Roman"/>
          <w:szCs w:val="24"/>
        </w:rPr>
      </w:pPr>
    </w:p>
    <w:p w:rsidRDefault="008720CC" w:rsidP="008720CC" w:rsidR="005B50F5">
      <w:pPr>
        <w:ind w:firstLine="720"/>
        <w:jc w:val="both"/>
        <w:rPr>
          <w:rFonts w:hAnsi="Times New Roman" w:ascii="Times New Roman"/>
        </w:rPr>
      </w:pPr>
      <w:r w:rsidRPr="00185C77">
        <w:rPr>
          <w:rFonts w:hAnsi="Times New Roman" w:ascii="Times New Roman"/>
        </w:rPr>
        <w:t>Prema odredbi članka 35</w:t>
      </w:r>
      <w:r w:rsidR="00151FE3">
        <w:rPr>
          <w:rFonts w:hAnsi="Times New Roman" w:ascii="Times New Roman"/>
        </w:rPr>
        <w:t xml:space="preserve">1. stavak 2. </w:t>
      </w:r>
      <w:r w:rsidR="005B50F5">
        <w:rPr>
          <w:rFonts w:hAnsi="Times New Roman" w:ascii="Times New Roman"/>
        </w:rPr>
        <w:t>ZPP-a</w:t>
      </w:r>
      <w:r w:rsidR="00151FE3">
        <w:rPr>
          <w:rFonts w:hAnsi="Times New Roman" w:ascii="Times New Roman"/>
        </w:rPr>
        <w:t xml:space="preserve"> ako žalitelj u određenom roku ne postupi po po traženju </w:t>
      </w:r>
      <w:r w:rsidR="005B50F5">
        <w:rPr>
          <w:rFonts w:hAnsi="Times New Roman" w:ascii="Times New Roman"/>
        </w:rPr>
        <w:t>suda sud će žalbu odbaciti.</w:t>
      </w:r>
    </w:p>
    <w:p w:rsidRDefault="005B50F5" w:rsidP="00396FCF" w:rsidR="005B50F5">
      <w:pPr>
        <w:ind w:firstLine="720"/>
        <w:jc w:val="both"/>
        <w:rPr>
          <w:rFonts w:hAnsi="Times New Roman" w:ascii="Times New Roman"/>
          <w:szCs w:val="24"/>
        </w:rPr>
      </w:pPr>
    </w:p>
    <w:p w:rsidRDefault="005B50F5" w:rsidP="00396FCF" w:rsidR="00117EAF">
      <w:pPr>
        <w:ind w:firstLine="720"/>
        <w:jc w:val="both"/>
        <w:rPr>
          <w:rFonts w:hAnsi="Times New Roman" w:ascii="Times New Roman"/>
          <w:szCs w:val="24"/>
        </w:rPr>
      </w:pPr>
      <w:r>
        <w:rPr>
          <w:rFonts w:hAnsi="Times New Roman" w:ascii="Times New Roman"/>
          <w:szCs w:val="24"/>
        </w:rPr>
        <w:t xml:space="preserve">Slijedom svega naprijed navedenog kako </w:t>
      </w:r>
      <w:r w:rsidR="00117EAF">
        <w:rPr>
          <w:rFonts w:hAnsi="Times New Roman" w:ascii="Times New Roman"/>
          <w:szCs w:val="24"/>
        </w:rPr>
        <w:t>dužnik nije postupio po pozivu suda time da bi u do</w:t>
      </w:r>
      <w:r w:rsidR="00D00300">
        <w:rPr>
          <w:rFonts w:hAnsi="Times New Roman" w:ascii="Times New Roman"/>
          <w:szCs w:val="24"/>
        </w:rPr>
        <w:t xml:space="preserve">djeljenom </w:t>
      </w:r>
      <w:r w:rsidR="00117EAF">
        <w:rPr>
          <w:rFonts w:hAnsi="Times New Roman" w:ascii="Times New Roman"/>
          <w:szCs w:val="24"/>
        </w:rPr>
        <w:t>roku dostavio sudu potpisani žalbu</w:t>
      </w:r>
      <w:r w:rsidR="00D00300">
        <w:rPr>
          <w:rFonts w:hAnsi="Times New Roman" w:ascii="Times New Roman"/>
          <w:szCs w:val="24"/>
        </w:rPr>
        <w:t>,</w:t>
      </w:r>
      <w:r w:rsidR="00117EAF">
        <w:rPr>
          <w:rFonts w:hAnsi="Times New Roman" w:ascii="Times New Roman"/>
          <w:szCs w:val="24"/>
        </w:rPr>
        <w:t xml:space="preserve"> valjalo je temeljem članka 351. stavak 3. ZPP-a u vezi članka 10 SZ-a odbaciti žalbu dužnika od 10.sječnja 2018</w:t>
      </w:r>
      <w:r w:rsidR="00D00300">
        <w:rPr>
          <w:rFonts w:hAnsi="Times New Roman" w:ascii="Times New Roman"/>
          <w:szCs w:val="24"/>
        </w:rPr>
        <w:t>. kao nepotpunu.</w:t>
      </w:r>
    </w:p>
    <w:p w:rsidRDefault="00396FCF" w:rsidP="00396FCF" w:rsidR="00415048">
      <w:pPr>
        <w:ind w:firstLine="720"/>
        <w:jc w:val="both"/>
        <w:rPr>
          <w:rFonts w:hAnsi="Times New Roman" w:ascii="Times New Roman"/>
          <w:szCs w:val="24"/>
        </w:rPr>
      </w:pPr>
      <w:r>
        <w:rPr>
          <w:rFonts w:hAnsi="Times New Roman" w:ascii="Times New Roman"/>
          <w:szCs w:val="24"/>
        </w:rPr>
        <w:t xml:space="preserve"> </w:t>
      </w:r>
    </w:p>
    <w:p w:rsidRDefault="00A35CB4" w:rsidP="0042162E" w:rsidR="00A35CB4">
      <w:pPr>
        <w:jc w:val="both"/>
        <w:rPr>
          <w:rFonts w:hAnsi="Times New Roman" w:ascii="Times New Roman"/>
          <w:szCs w:val="24"/>
        </w:rPr>
      </w:pPr>
    </w:p>
    <w:p w:rsidRDefault="007C5028" w:rsidP="0042162E" w:rsidR="007C5028" w:rsidRPr="00EF566C">
      <w:pPr>
        <w:jc w:val="both"/>
        <w:rPr>
          <w:rFonts w:hAnsi="Times New Roman" w:ascii="Times New Roman"/>
          <w:szCs w:val="24"/>
        </w:rPr>
      </w:pPr>
    </w:p>
    <w:p w:rsidRDefault="00D44D4F" w:rsidP="00C5782F" w:rsidR="003400FB">
      <w:pPr>
        <w:jc w:val="center"/>
        <w:rPr>
          <w:rFonts w:hAnsi="Times New Roman" w:ascii="Times New Roman"/>
          <w:szCs w:val="24"/>
          <w:lang w:val="hr-HR"/>
        </w:rPr>
      </w:pPr>
      <w:r w:rsidRPr="00EF566C">
        <w:rPr>
          <w:rFonts w:hAnsi="Times New Roman" w:ascii="Times New Roman"/>
          <w:szCs w:val="24"/>
          <w:lang w:val="hr-HR"/>
        </w:rPr>
        <w:t>U Zagrebu</w:t>
      </w:r>
      <w:r w:rsidR="00A771C8" w:rsidRPr="00EF566C">
        <w:rPr>
          <w:rFonts w:hAnsi="Times New Roman" w:ascii="Times New Roman"/>
          <w:szCs w:val="24"/>
          <w:lang w:val="hr-HR"/>
        </w:rPr>
        <w:t xml:space="preserve">, </w:t>
      </w:r>
      <w:r w:rsidR="00E3329B">
        <w:rPr>
          <w:rFonts w:hAnsi="Times New Roman" w:ascii="Times New Roman"/>
          <w:szCs w:val="24"/>
          <w:lang w:val="hr-HR"/>
        </w:rPr>
        <w:t>2</w:t>
      </w:r>
      <w:r w:rsidR="00117EAF">
        <w:rPr>
          <w:rFonts w:hAnsi="Times New Roman" w:ascii="Times New Roman"/>
          <w:szCs w:val="24"/>
          <w:lang w:val="hr-HR"/>
        </w:rPr>
        <w:t>2.ožujka</w:t>
      </w:r>
      <w:r w:rsidR="00937E6F" w:rsidRPr="00EF566C">
        <w:rPr>
          <w:rFonts w:hAnsi="Times New Roman" w:ascii="Times New Roman"/>
          <w:szCs w:val="24"/>
          <w:lang w:val="hr-HR"/>
        </w:rPr>
        <w:t xml:space="preserve"> 2</w:t>
      </w:r>
      <w:r w:rsidRPr="00EF566C">
        <w:rPr>
          <w:rFonts w:hAnsi="Times New Roman" w:ascii="Times New Roman"/>
          <w:szCs w:val="24"/>
          <w:lang w:val="hr-HR"/>
        </w:rPr>
        <w:t>01</w:t>
      </w:r>
      <w:r w:rsidR="00117EAF">
        <w:rPr>
          <w:rFonts w:hAnsi="Times New Roman" w:ascii="Times New Roman"/>
          <w:szCs w:val="24"/>
          <w:lang w:val="hr-HR"/>
        </w:rPr>
        <w:t>9</w:t>
      </w:r>
      <w:r w:rsidRPr="00EF566C">
        <w:rPr>
          <w:rFonts w:hAnsi="Times New Roman" w:ascii="Times New Roman"/>
          <w:szCs w:val="24"/>
          <w:lang w:val="hr-HR"/>
        </w:rPr>
        <w:t xml:space="preserve">. </w:t>
      </w:r>
    </w:p>
    <w:p w:rsidRDefault="00C5782F" w:rsidP="00C5782F" w:rsidR="00C5782F">
      <w:pPr>
        <w:jc w:val="center"/>
        <w:rPr>
          <w:rFonts w:hAnsi="Times New Roman" w:ascii="Times New Roman"/>
          <w:szCs w:val="24"/>
          <w:lang w:val="hr-HR"/>
        </w:rPr>
      </w:pPr>
    </w:p>
    <w:p w:rsidRDefault="00C5782F" w:rsidP="00C5782F" w:rsidR="00C5782F" w:rsidRPr="00EF566C">
      <w:pPr>
        <w:jc w:val="center"/>
        <w:rPr>
          <w:rFonts w:hAnsi="Times New Roman" w:ascii="Times New Roman"/>
          <w:b/>
          <w:szCs w:val="24"/>
        </w:rPr>
      </w:pPr>
    </w:p>
    <w:p w:rsidRDefault="004F6480" w:rsidP="00E91121" w:rsidR="004F6480" w:rsidRPr="00EF566C">
      <w:pPr>
        <w:pStyle w:val="Podnaslov"/>
        <w:ind w:firstLine="708" w:left="4956"/>
        <w:rPr>
          <w:rFonts w:hAnsi="Times New Roman" w:ascii="Times New Roman"/>
          <w:b w:val="false"/>
          <w:color w:val="auto"/>
          <w:szCs w:val="24"/>
        </w:rPr>
      </w:pPr>
      <w:r w:rsidRPr="00EF566C">
        <w:rPr>
          <w:rFonts w:hAnsi="Times New Roman" w:ascii="Times New Roman"/>
          <w:b w:val="false"/>
          <w:color w:val="auto"/>
          <w:szCs w:val="24"/>
        </w:rPr>
        <w:t>S</w:t>
      </w:r>
      <w:r w:rsidR="00C5782F">
        <w:rPr>
          <w:rFonts w:hAnsi="Times New Roman" w:ascii="Times New Roman"/>
          <w:b w:val="false"/>
          <w:color w:val="auto"/>
          <w:szCs w:val="24"/>
        </w:rPr>
        <w:t>udac</w:t>
      </w:r>
    </w:p>
    <w:p w:rsidRDefault="00C5782F" w:rsidP="00391802" w:rsidR="00391802">
      <w:pPr>
        <w:pStyle w:val="Podnaslov"/>
        <w:ind w:firstLine="708" w:left="4956"/>
        <w:rPr>
          <w:rFonts w:hAnsi="Times New Roman" w:ascii="Times New Roman"/>
          <w:b w:val="false"/>
          <w:color w:val="auto"/>
          <w:szCs w:val="24"/>
        </w:rPr>
      </w:pPr>
      <w:r>
        <w:rPr>
          <w:rFonts w:hAnsi="Times New Roman" w:ascii="Times New Roman"/>
          <w:b w:val="false"/>
          <w:color w:val="auto"/>
          <w:szCs w:val="24"/>
        </w:rPr>
        <w:t>Ante Galić</w:t>
      </w:r>
      <w:r w:rsidR="00391802">
        <w:rPr>
          <w:rFonts w:hAnsi="Times New Roman" w:ascii="Times New Roman"/>
          <w:b w:val="false"/>
          <w:color w:val="auto"/>
          <w:szCs w:val="24"/>
        </w:rPr>
        <w:t xml:space="preserve"> v.r.</w:t>
      </w:r>
    </w:p>
    <w:p w:rsidRDefault="00AB7883" w:rsidP="00391802" w:rsidR="00AB7883" w:rsidRPr="00391802">
      <w:pPr>
        <w:pStyle w:val="Podnaslov"/>
        <w:rPr>
          <w:rFonts w:hAnsi="Times New Roman" w:ascii="Times New Roman"/>
          <w:b w:val="false"/>
          <w:color w:val="auto"/>
          <w:szCs w:val="24"/>
        </w:rPr>
      </w:pPr>
      <w:r w:rsidRPr="00391802">
        <w:rPr>
          <w:rFonts w:hAnsi="Times New Roman" w:ascii="Times New Roman"/>
          <w:b w:val="false"/>
          <w:color w:val="auto"/>
          <w:szCs w:val="24"/>
        </w:rPr>
        <w:t>Uputa o pravnom lijeku:</w:t>
      </w:r>
    </w:p>
    <w:p w:rsidRDefault="00AB7883" w:rsidR="00AB7883" w:rsidRPr="00EF566C">
      <w:pPr>
        <w:jc w:val="both"/>
        <w:rPr>
          <w:rFonts w:hAnsi="Times New Roman" w:ascii="Times New Roman"/>
          <w:szCs w:val="24"/>
          <w:lang w:val="hr-HR"/>
        </w:rPr>
      </w:pPr>
      <w:r w:rsidRPr="00EF566C">
        <w:rPr>
          <w:rFonts w:hAnsi="Times New Roman" w:ascii="Times New Roman"/>
          <w:szCs w:val="24"/>
          <w:lang w:val="hr-HR"/>
        </w:rPr>
        <w:t xml:space="preserve">Protiv ovog </w:t>
      </w:r>
      <w:r w:rsidR="00182088" w:rsidRPr="00EF566C">
        <w:rPr>
          <w:rFonts w:hAnsi="Times New Roman" w:ascii="Times New Roman"/>
          <w:szCs w:val="24"/>
          <w:lang w:val="hr-HR"/>
        </w:rPr>
        <w:t xml:space="preserve">rješenja </w:t>
      </w:r>
      <w:r w:rsidRPr="00EF566C">
        <w:rPr>
          <w:rFonts w:hAnsi="Times New Roman" w:ascii="Times New Roman"/>
          <w:szCs w:val="24"/>
          <w:lang w:val="hr-HR"/>
        </w:rPr>
        <w:t>dopuštena</w:t>
      </w:r>
      <w:r w:rsidR="00182088" w:rsidRPr="00EF566C">
        <w:rPr>
          <w:rFonts w:hAnsi="Times New Roman" w:ascii="Times New Roman"/>
          <w:szCs w:val="24"/>
          <w:lang w:val="hr-HR"/>
        </w:rPr>
        <w:t xml:space="preserve"> je </w:t>
      </w:r>
      <w:r w:rsidRPr="00EF566C">
        <w:rPr>
          <w:rFonts w:hAnsi="Times New Roman" w:ascii="Times New Roman"/>
          <w:szCs w:val="24"/>
          <w:lang w:val="hr-HR"/>
        </w:rPr>
        <w:t xml:space="preserve"> žalba</w:t>
      </w:r>
      <w:r w:rsidR="00182088" w:rsidRPr="00EF566C">
        <w:rPr>
          <w:rFonts w:hAnsi="Times New Roman" w:ascii="Times New Roman"/>
          <w:szCs w:val="24"/>
          <w:lang w:val="hr-HR"/>
        </w:rPr>
        <w:t xml:space="preserve"> Visokom trgovačkom sudu RH</w:t>
      </w:r>
      <w:r w:rsidR="000A6AF3">
        <w:rPr>
          <w:rFonts w:hAnsi="Times New Roman" w:ascii="Times New Roman"/>
          <w:szCs w:val="24"/>
          <w:lang w:val="hr-HR"/>
        </w:rPr>
        <w:t xml:space="preserve">. Rok za žalbu je 8 dana. Žalba se podnosi ovom sudu </w:t>
      </w:r>
      <w:r w:rsidR="00182088" w:rsidRPr="00EF566C">
        <w:rPr>
          <w:rFonts w:hAnsi="Times New Roman" w:ascii="Times New Roman"/>
          <w:szCs w:val="24"/>
          <w:lang w:val="hr-HR"/>
        </w:rPr>
        <w:t xml:space="preserve">u 3 primjerka. </w:t>
      </w:r>
      <w:r w:rsidRPr="00EF566C">
        <w:rPr>
          <w:rFonts w:hAnsi="Times New Roman" w:ascii="Times New Roman"/>
          <w:szCs w:val="24"/>
          <w:lang w:val="hr-HR"/>
        </w:rPr>
        <w:t xml:space="preserve"> </w:t>
      </w:r>
    </w:p>
    <w:p w:rsidRDefault="004F6480" w:rsidR="004F6480" w:rsidRPr="00EF566C">
      <w:pPr>
        <w:jc w:val="both"/>
        <w:rPr>
          <w:rFonts w:hAnsi="Times New Roman" w:ascii="Times New Roman"/>
          <w:szCs w:val="24"/>
          <w:lang w:val="hr-HR"/>
        </w:rPr>
      </w:pPr>
    </w:p>
    <w:p w:rsidRDefault="00391802" w:rsidP="00391802" w:rsidR="00802E8E">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Za točnost otpravka-ovlašteni službenik:</w:t>
      </w:r>
    </w:p>
    <w:p w:rsidRDefault="00391802" w:rsidP="00391802" w:rsidR="00391802">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Valentina Delač </w:t>
      </w:r>
    </w:p>
    <w:sectPr w:rsidSect="00840E3D" w:rsidR="00391802">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P="00937E6F" w:rsidR="00937E6F">
        <w:pPr>
          <w:ind w:firstLine="720" w:left="3600"/>
          <w:rPr>
            <w:rFonts w:hAnsi="Times New Roman" w:ascii="Times New Roman"/>
            <w:b/>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C848EC">
          <w:rPr>
            <w:rFonts w:hAnsi="Times New Roman" w:ascii="Times New Roman"/>
            <w:noProof/>
          </w:rPr>
          <w:t>- 2 -</w:t>
        </w:r>
        <w:r>
          <w:rPr>
            <w:rFonts w:hAnsi="Times New Roman" w:ascii="Times New Roman"/>
          </w:rPr>
          <w:fldChar w:fldCharType="end"/>
        </w:r>
        <w:r w:rsidR="00937E6F">
          <w:rPr>
            <w:rFonts w:hAnsi="Times New Roman" w:ascii="Times New Roman"/>
          </w:rPr>
          <w:t xml:space="preserve"> </w:t>
        </w:r>
        <w:r w:rsidR="00937E6F" w:rsidRPr="00937E6F">
          <w:rPr>
            <w:rFonts w:hAnsi="Times New Roman" w:ascii="Times New Roman"/>
            <w:b/>
          </w:rPr>
          <w:t xml:space="preserve">  </w:t>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p>
      <w:p w:rsidRDefault="000B7AAD" w:rsidP="00937E6F" w:rsidR="00840E3D">
        <w:pPr>
          <w:ind w:firstLine="720" w:left="6480"/>
        </w:pPr>
        <w:r>
          <w:rPr>
            <w:rFonts w:hAnsi="Times New Roman" w:ascii="Times New Roman"/>
          </w:rPr>
          <w:t>40</w:t>
        </w:r>
        <w:r w:rsidR="00937E6F" w:rsidRPr="00937E6F">
          <w:rPr>
            <w:rFonts w:hAnsi="Times New Roman" w:ascii="Times New Roman"/>
          </w:rPr>
          <w:t>.</w:t>
        </w:r>
        <w:r w:rsidR="00937E6F" w:rsidRPr="00937E6F">
          <w:rPr>
            <w:rFonts w:hAnsi="Times New Roman" w:ascii="Times New Roman"/>
            <w:b/>
          </w:rPr>
          <w:t xml:space="preserve"> </w:t>
        </w:r>
        <w:r w:rsidR="00937E6F" w:rsidRPr="00937E6F">
          <w:rPr>
            <w:rFonts w:hAnsi="Times New Roman" w:ascii="Times New Roman"/>
          </w:rPr>
          <w:t>St</w:t>
        </w:r>
        <w:r w:rsidR="00F8650C">
          <w:rPr>
            <w:rFonts w:hAnsi="Times New Roman" w:ascii="Times New Roman"/>
          </w:rPr>
          <w:t>ž-</w:t>
        </w:r>
        <w:r w:rsidR="00FB28D4">
          <w:rPr>
            <w:rFonts w:hAnsi="Times New Roman" w:ascii="Times New Roman"/>
          </w:rPr>
          <w:t>1</w:t>
        </w:r>
        <w:r w:rsidR="00F8650C">
          <w:rPr>
            <w:rFonts w:hAnsi="Times New Roman" w:ascii="Times New Roman"/>
          </w:rPr>
          <w:t>/201</w:t>
        </w:r>
        <w:r w:rsidR="00FB28D4">
          <w:rPr>
            <w:rFonts w:hAnsi="Times New Roman" w:ascii="Times New Roman"/>
          </w:rPr>
          <w:t>8</w:t>
        </w:r>
      </w:p>
    </w:sdtContent>
  </w:sdt>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840E3D" w:rsidP="00937E6F" w:rsidR="00840E3D" w:rsidRPr="00DB4528">
    <w:pPr>
      <w:pStyle w:val="Zaglavlje"/>
      <w:rPr>
        <w:rFonts w:hAnsi="Times New Roman" w:ascii="Times New Roman"/>
        <w:lang w:val="hr-HR"/>
      </w:rPr>
    </w:pPr>
    <w:r>
      <w:rPr>
        <w:lang w:val="hr-HR"/>
      </w:rPr>
      <w:tab/>
    </w:r>
    <w:r>
      <w:rPr>
        <w:lang w:val="hr-HR"/>
      </w:rPr>
      <w:tab/>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3"/>
  </w:num>
  <w:num w:numId="4">
    <w:abstractNumId w:val="5"/>
  </w:num>
  <w:num w:numId="5">
    <w:abstractNumId w:val="4"/>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37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12993"/>
    <w:rsid w:val="00060103"/>
    <w:rsid w:val="000616C3"/>
    <w:rsid w:val="00064287"/>
    <w:rsid w:val="00076ACD"/>
    <w:rsid w:val="000A6AF3"/>
    <w:rsid w:val="000B609B"/>
    <w:rsid w:val="000B76F1"/>
    <w:rsid w:val="000B7AAD"/>
    <w:rsid w:val="000C20C0"/>
    <w:rsid w:val="000C4720"/>
    <w:rsid w:val="000C47B3"/>
    <w:rsid w:val="000D2B68"/>
    <w:rsid w:val="000D4D46"/>
    <w:rsid w:val="000E586D"/>
    <w:rsid w:val="000E68C0"/>
    <w:rsid w:val="000F2BDD"/>
    <w:rsid w:val="00102AAD"/>
    <w:rsid w:val="00112B50"/>
    <w:rsid w:val="00117EAF"/>
    <w:rsid w:val="00131D15"/>
    <w:rsid w:val="00150CDD"/>
    <w:rsid w:val="00151FE3"/>
    <w:rsid w:val="0016635A"/>
    <w:rsid w:val="00166655"/>
    <w:rsid w:val="00182088"/>
    <w:rsid w:val="00185C77"/>
    <w:rsid w:val="00192599"/>
    <w:rsid w:val="001C16DF"/>
    <w:rsid w:val="001C2796"/>
    <w:rsid w:val="001C58E2"/>
    <w:rsid w:val="001D2462"/>
    <w:rsid w:val="0023619C"/>
    <w:rsid w:val="0024290E"/>
    <w:rsid w:val="00244ED8"/>
    <w:rsid w:val="00263651"/>
    <w:rsid w:val="00270DDE"/>
    <w:rsid w:val="002D2104"/>
    <w:rsid w:val="002E3C34"/>
    <w:rsid w:val="002F7749"/>
    <w:rsid w:val="0033643B"/>
    <w:rsid w:val="003400FB"/>
    <w:rsid w:val="003409CA"/>
    <w:rsid w:val="00345BD0"/>
    <w:rsid w:val="00384EBE"/>
    <w:rsid w:val="00385822"/>
    <w:rsid w:val="00391802"/>
    <w:rsid w:val="00396FCF"/>
    <w:rsid w:val="00397ACD"/>
    <w:rsid w:val="003F0554"/>
    <w:rsid w:val="003F52AB"/>
    <w:rsid w:val="00415048"/>
    <w:rsid w:val="0042162E"/>
    <w:rsid w:val="00426C45"/>
    <w:rsid w:val="00494F1D"/>
    <w:rsid w:val="004B78E1"/>
    <w:rsid w:val="004E282E"/>
    <w:rsid w:val="004F5C8C"/>
    <w:rsid w:val="004F6480"/>
    <w:rsid w:val="00517993"/>
    <w:rsid w:val="00532B71"/>
    <w:rsid w:val="00552233"/>
    <w:rsid w:val="005678A0"/>
    <w:rsid w:val="00567FE4"/>
    <w:rsid w:val="00572F68"/>
    <w:rsid w:val="005811F9"/>
    <w:rsid w:val="005940E9"/>
    <w:rsid w:val="005A1B67"/>
    <w:rsid w:val="005B50F5"/>
    <w:rsid w:val="005D2504"/>
    <w:rsid w:val="005D3B64"/>
    <w:rsid w:val="005E0D76"/>
    <w:rsid w:val="00603343"/>
    <w:rsid w:val="006356C5"/>
    <w:rsid w:val="00635742"/>
    <w:rsid w:val="00645A47"/>
    <w:rsid w:val="00655864"/>
    <w:rsid w:val="00662D5C"/>
    <w:rsid w:val="00666E1D"/>
    <w:rsid w:val="00696DBB"/>
    <w:rsid w:val="00697710"/>
    <w:rsid w:val="006A4B4D"/>
    <w:rsid w:val="006C3F73"/>
    <w:rsid w:val="006D0AAC"/>
    <w:rsid w:val="006E2ACE"/>
    <w:rsid w:val="006F3653"/>
    <w:rsid w:val="006F3766"/>
    <w:rsid w:val="006F44B6"/>
    <w:rsid w:val="007001B0"/>
    <w:rsid w:val="00735265"/>
    <w:rsid w:val="007422F3"/>
    <w:rsid w:val="007819E1"/>
    <w:rsid w:val="007A0F2F"/>
    <w:rsid w:val="007A29F9"/>
    <w:rsid w:val="007B38B9"/>
    <w:rsid w:val="007C5028"/>
    <w:rsid w:val="007D17C4"/>
    <w:rsid w:val="007D56C7"/>
    <w:rsid w:val="00802E8E"/>
    <w:rsid w:val="0083014C"/>
    <w:rsid w:val="00840E3D"/>
    <w:rsid w:val="00846993"/>
    <w:rsid w:val="00850657"/>
    <w:rsid w:val="0085111E"/>
    <w:rsid w:val="008720CC"/>
    <w:rsid w:val="008B6367"/>
    <w:rsid w:val="008B717D"/>
    <w:rsid w:val="008D1110"/>
    <w:rsid w:val="008D4308"/>
    <w:rsid w:val="008E235C"/>
    <w:rsid w:val="00905713"/>
    <w:rsid w:val="00937E6F"/>
    <w:rsid w:val="0096439C"/>
    <w:rsid w:val="00975421"/>
    <w:rsid w:val="00987903"/>
    <w:rsid w:val="00997BA9"/>
    <w:rsid w:val="009A7B38"/>
    <w:rsid w:val="009E0B17"/>
    <w:rsid w:val="009F376F"/>
    <w:rsid w:val="00A15EE7"/>
    <w:rsid w:val="00A356D6"/>
    <w:rsid w:val="00A35CB4"/>
    <w:rsid w:val="00A771C8"/>
    <w:rsid w:val="00A838A1"/>
    <w:rsid w:val="00A95334"/>
    <w:rsid w:val="00AB7883"/>
    <w:rsid w:val="00AD06E8"/>
    <w:rsid w:val="00AD6AA3"/>
    <w:rsid w:val="00AF40B4"/>
    <w:rsid w:val="00AF6666"/>
    <w:rsid w:val="00B03169"/>
    <w:rsid w:val="00B128B9"/>
    <w:rsid w:val="00B8330E"/>
    <w:rsid w:val="00BD1272"/>
    <w:rsid w:val="00C34F84"/>
    <w:rsid w:val="00C5291B"/>
    <w:rsid w:val="00C5782F"/>
    <w:rsid w:val="00C64598"/>
    <w:rsid w:val="00C848EC"/>
    <w:rsid w:val="00CF2939"/>
    <w:rsid w:val="00D00300"/>
    <w:rsid w:val="00D44D4F"/>
    <w:rsid w:val="00D538A1"/>
    <w:rsid w:val="00D90119"/>
    <w:rsid w:val="00D955F3"/>
    <w:rsid w:val="00DA2F8B"/>
    <w:rsid w:val="00DA3CA7"/>
    <w:rsid w:val="00DB29D2"/>
    <w:rsid w:val="00DB4528"/>
    <w:rsid w:val="00DB48B6"/>
    <w:rsid w:val="00DB6543"/>
    <w:rsid w:val="00DC1D32"/>
    <w:rsid w:val="00DD0BF6"/>
    <w:rsid w:val="00E0216F"/>
    <w:rsid w:val="00E3329B"/>
    <w:rsid w:val="00E368AE"/>
    <w:rsid w:val="00E4699F"/>
    <w:rsid w:val="00E84E9B"/>
    <w:rsid w:val="00E8776F"/>
    <w:rsid w:val="00E94A65"/>
    <w:rsid w:val="00ED10DD"/>
    <w:rsid w:val="00EE5750"/>
    <w:rsid w:val="00EF566C"/>
    <w:rsid w:val="00F13A38"/>
    <w:rsid w:val="00F24653"/>
    <w:rsid w:val="00F33005"/>
    <w:rsid w:val="00F35690"/>
    <w:rsid w:val="00F62A72"/>
    <w:rsid w:val="00F667BC"/>
    <w:rsid w:val="00F72096"/>
    <w:rsid w:val="00F72CC4"/>
    <w:rsid w:val="00F83F64"/>
    <w:rsid w:val="00F8650C"/>
    <w:rsid w:val="00FB28D4"/>
    <w:rsid w:val="00FB472E"/>
    <w:rsid w:val="00FD3684"/>
    <w:rsid w:val="00FF6C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37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hAnsi="Times New Roman" w:ascii="Times New Roman"/>
      <w:b/>
      <w:bCs/>
      <w:sz w:val="2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hAnsi="Tahoma" w:ascii="Tahoma"/>
      <w:b/>
      <w:color w:val="0000FF"/>
      <w:lang w:val="hr-HR"/>
    </w:rPr>
  </w:style>
  <w:style w:customStyle="true" w:styleId="PodnaslovChar" w:type="character">
    <w:name w:val="Podnaslov Char"/>
    <w:basedOn w:val="Zadanifontodlomka"/>
    <w:link w:val="Podnaslov"/>
    <w:rsid w:val="00426C45"/>
    <w:rPr>
      <w:rFonts w:hAnsi="Tahoma" w:ascii="Tahoma"/>
      <w:b/>
      <w:color w:val="0000FF"/>
      <w:sz w:val="24"/>
    </w:rPr>
  </w:style>
  <w:style w:styleId="Tekstrezerviranogmjesta" w:type="character">
    <w:name w:val="Placeholder Text"/>
    <w:basedOn w:val="Zadanifontodlomka"/>
    <w:uiPriority w:val="99"/>
    <w:semiHidden/>
    <w:rsid w:val="00391802"/>
    <w:rPr>
      <w:color w:val="808080"/>
      <w:bdr w:space="0" w:sz="0" w:color="auto" w:val="none"/>
      <w:shd w:fill="auto" w:color="auto" w:val="clear"/>
    </w:rPr>
  </w:style>
  <w:style w:customStyle="true" w:styleId="eSPISCCParagraphDefaultFont" w:type="character">
    <w:name w:val="eSPIS_CC_Paragraph Default Font"/>
    <w:basedOn w:val="Zadanifontodlomka"/>
    <w:rsid w:val="003918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180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918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18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ascii="Tahoma" w:hAnsi="Tahoma"/>
      <w:b/>
      <w:color w:val="0000FF"/>
      <w:lang w:val="hr-HR"/>
    </w:rPr>
  </w:style>
  <w:style w:customStyle="1" w:styleId="PodnaslovChar" w:type="character">
    <w:name w:val="Podnaslov Char"/>
    <w:basedOn w:val="Zadanifontodlomka"/>
    <w:link w:val="Podnaslov"/>
    <w:rsid w:val="00426C45"/>
    <w:rPr>
      <w:rFonts w:ascii="Tahoma" w:hAnsi="Tahoma"/>
      <w:b/>
      <w:color w:val="0000FF"/>
      <w:sz w:val="24"/>
    </w:rPr>
  </w:style>
  <w:style w:styleId="Tekstrezerviranogmjesta" w:type="character">
    <w:name w:val="Placeholder Text"/>
    <w:basedOn w:val="Zadanifontodlomka"/>
    <w:uiPriority w:val="99"/>
    <w:semiHidden/>
    <w:rsid w:val="00391802"/>
    <w:rPr>
      <w:color w:val="808080"/>
      <w:bdr w:color="auto" w:space="0" w:sz="0" w:val="none"/>
      <w:shd w:color="auto" w:fill="auto" w:val="clear"/>
    </w:rPr>
  </w:style>
  <w:style w:customStyle="1" w:styleId="eSPISCCParagraphDefaultFont" w:type="character">
    <w:name w:val="eSPIS_CC_Paragraph Default Font"/>
    <w:basedOn w:val="Zadanifontodlomka"/>
    <w:rsid w:val="003918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180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918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18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63438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3522560">
          <w:marLeft w:val="0"/>
          <w:marRight w:val="0"/>
          <w:marTop w:val="60"/>
          <w:marBottom w:val="0"/>
          <w:divBdr>
            <w:top w:space="0" w:sz="0" w:color="auto" w:val="none"/>
            <w:left w:space="0" w:sz="0" w:color="auto" w:val="none"/>
            <w:bottom w:space="0" w:sz="0" w:color="auto" w:val="none"/>
            <w:right w:space="0" w:sz="0" w:color="auto" w:val="none"/>
          </w:divBdr>
          <w:divsChild>
            <w:div w:id="960038815">
              <w:marLeft w:val="0"/>
              <w:marRight w:val="0"/>
              <w:marTop w:val="0"/>
              <w:marBottom w:val="0"/>
              <w:divBdr>
                <w:top w:space="0" w:sz="0" w:color="auto" w:val="none"/>
                <w:left w:space="0" w:sz="0" w:color="auto" w:val="none"/>
                <w:bottom w:space="0" w:sz="0" w:color="auto" w:val="none"/>
                <w:right w:space="0" w:sz="0" w:color="auto" w:val="none"/>
              </w:divBdr>
              <w:divsChild>
                <w:div w:id="1647779223">
                  <w:marLeft w:val="3750"/>
                  <w:marRight w:val="0"/>
                  <w:marTop w:val="0"/>
                  <w:marBottom w:val="300"/>
                  <w:divBdr>
                    <w:top w:space="0" w:sz="0" w:color="auto" w:val="none"/>
                    <w:left w:space="0" w:sz="0" w:color="auto" w:val="none"/>
                    <w:bottom w:space="0" w:sz="0" w:color="auto" w:val="none"/>
                    <w:right w:space="0" w:sz="0" w:color="auto" w:val="none"/>
                  </w:divBdr>
                  <w:divsChild>
                    <w:div w:id="1304579390">
                      <w:marLeft w:val="0"/>
                      <w:marRight w:val="0"/>
                      <w:marTop w:val="0"/>
                      <w:marBottom w:val="0"/>
                      <w:divBdr>
                        <w:top w:space="0" w:sz="0" w:color="auto" w:val="none"/>
                        <w:left w:space="0" w:sz="0" w:color="auto" w:val="none"/>
                        <w:bottom w:space="0" w:sz="0" w:color="auto" w:val="none"/>
                        <w:right w:space="0" w:sz="0" w:color="auto" w:val="none"/>
                      </w:divBdr>
                      <w:divsChild>
                        <w:div w:id="1555659820">
                          <w:marLeft w:val="0"/>
                          <w:marRight w:val="0"/>
                          <w:marTop w:val="0"/>
                          <w:marBottom w:val="0"/>
                          <w:divBdr>
                            <w:top w:space="0" w:sz="0" w:color="auto" w:val="none"/>
                            <w:left w:space="0" w:sz="0" w:color="auto" w:val="none"/>
                            <w:bottom w:space="0" w:sz="0" w:color="auto" w:val="none"/>
                            <w:right w:space="0" w:sz="0" w:color="auto" w:val="none"/>
                          </w:divBdr>
                          <w:divsChild>
                            <w:div w:id="193923979">
                              <w:marLeft w:val="0"/>
                              <w:marRight w:val="0"/>
                              <w:marTop w:val="0"/>
                              <w:marBottom w:val="0"/>
                              <w:divBdr>
                                <w:top w:space="0" w:sz="0" w:color="auto" w:val="none"/>
                                <w:left w:space="0" w:sz="0" w:color="auto" w:val="none"/>
                                <w:bottom w:space="0" w:sz="0" w:color="auto" w:val="none"/>
                                <w:right w:space="0" w:sz="0" w:color="auto" w:val="none"/>
                              </w:divBdr>
                              <w:divsChild>
                                <w:div w:id="19744646">
                                  <w:marLeft w:val="0"/>
                                  <w:marRight w:val="0"/>
                                  <w:marTop w:val="0"/>
                                  <w:marBottom w:val="0"/>
                                  <w:divBdr>
                                    <w:top w:space="0" w:sz="0" w:color="auto" w:val="none"/>
                                    <w:left w:space="0" w:sz="0" w:color="auto" w:val="none"/>
                                    <w:bottom w:space="0" w:sz="0" w:color="auto" w:val="none"/>
                                    <w:right w:space="0" w:sz="0" w:color="auto" w:val="none"/>
                                  </w:divBdr>
                                  <w:divsChild>
                                    <w:div w:id="1468739307">
                                      <w:marLeft w:val="0"/>
                                      <w:marRight w:val="0"/>
                                      <w:marTop w:val="0"/>
                                      <w:marBottom w:val="0"/>
                                      <w:divBdr>
                                        <w:top w:space="0" w:sz="0" w:color="auto" w:val="none"/>
                                        <w:left w:space="0" w:sz="0" w:color="auto" w:val="none"/>
                                        <w:bottom w:space="0" w:sz="0" w:color="auto" w:val="none"/>
                                        <w:right w:space="0" w:sz="0" w:color="auto" w:val="none"/>
                                      </w:divBdr>
                                      <w:divsChild>
                                        <w:div w:id="956719743">
                                          <w:marLeft w:val="0"/>
                                          <w:marRight w:val="0"/>
                                          <w:marTop w:val="0"/>
                                          <w:marBottom w:val="0"/>
                                          <w:divBdr>
                                            <w:top w:space="0" w:sz="0" w:color="auto" w:val="none"/>
                                            <w:left w:space="0" w:sz="0" w:color="auto" w:val="none"/>
                                            <w:bottom w:space="0" w:sz="0" w:color="auto" w:val="none"/>
                                            <w:right w:space="0" w:sz="0" w:color="auto" w:val="none"/>
                                          </w:divBdr>
                                          <w:divsChild>
                                            <w:div w:id="11727954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468299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2019.</izvorni_sadrzaj>
    <derivirana_varijabla naziv="DomainObject.DatumDonosenjaOdluke_1">22.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Stž-1/2018-5</izvorni_sadrzaj>
    <derivirana_varijabla naziv="DomainObject.Oznaka_1">Stž-1/2018-5</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2018.</izvorni_sadrzaj>
    <derivirana_varijabla naziv="DomainObject.Predmet.DatumOsnivanja_1">29.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Stž-1/2018</izvorni_sadrzaj>
    <derivirana_varijabla naziv="DomainObject.Predmet.OznakaBroj_1">Stž-1/2018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Ustanova za obrazovanje odraslih Artis Animi</izvorni_sadrzaj>
    <derivirana_varijabla naziv="DomainObject.Predmet.ProtustrankaFormated_1">  Ustanova za obrazovanje odraslih Artis Animi</derivirana_varijabla>
  </DomainObject.Predmet.ProtustrankaFormated>
  <DomainObject.Predmet.ProtustrankaFormatedOIB>
    <izvorni_sadrzaj>  Ustanova za obrazovanje odraslih Artis Animi, OIB 39960825975</izvorni_sadrzaj>
    <derivirana_varijabla naziv="DomainObject.Predmet.ProtustrankaFormatedOIB_1">  Ustanova za obrazovanje odraslih Artis Animi, OIB 39960825975</derivirana_varijabla>
  </DomainObject.Predmet.ProtustrankaFormatedOIB>
  <DomainObject.Predmet.ProtustrankaFormatedWithAdress>
    <izvorni_sadrzaj> Ustanova za obrazovanje odraslih Artis Animi, Avenija Dubrovnik 15, 10000 Zagreb</izvorni_sadrzaj>
    <derivirana_varijabla naziv="DomainObject.Predmet.ProtustrankaFormatedWithAdress_1"> Ustanova za obrazovanje odraslih Artis Animi, Avenija Dubrovnik 15, 10000 Zagreb</derivirana_varijabla>
  </DomainObject.Predmet.ProtustrankaFormatedWithAdress>
  <DomainObject.Predmet.ProtustrankaFormatedWithAdressOIB>
    <izvorni_sadrzaj> Ustanova za obrazovanje odraslih Artis Animi, OIB 39960825975, Avenija Dubrovnik 15, 10000 Zagreb</izvorni_sadrzaj>
    <derivirana_varijabla naziv="DomainObject.Predmet.ProtustrankaFormatedWithAdressOIB_1"> Ustanova za obrazovanje odraslih Artis Animi, OIB 39960825975, Avenija Dubrovnik 15, 10000 Zagreb</derivirana_varijabla>
  </DomainObject.Predmet.ProtustrankaFormatedWithAdressOIB>
  <DomainObject.Predmet.ProtustrankaWithAdress>
    <izvorni_sadrzaj>Ustanova za obrazovanje odraslih Artis Animi Avenija Dubrovnik 15, 10000 Zagreb</izvorni_sadrzaj>
    <derivirana_varijabla naziv="DomainObject.Predmet.ProtustrankaWithAdress_1">Ustanova za obrazovanje odraslih Artis Animi Avenija Dubrovnik 15, 10000 Zagreb</derivirana_varijabla>
  </DomainObject.Predmet.ProtustrankaWithAdress>
  <DomainObject.Predmet.ProtustrankaWithAdressOIB>
    <izvorni_sadrzaj>Ustanova za obrazovanje odraslih Artis Animi, OIB 39960825975, Avenija Dubrovnik 15, 10000 Zagreb</izvorni_sadrzaj>
    <derivirana_varijabla naziv="DomainObject.Predmet.ProtustrankaWithAdressOIB_1">Ustanova za obrazovanje odraslih Artis Animi, OIB 39960825975, Avenija Dubrovnik 15, 10000 Zagreb</derivirana_varijabla>
  </DomainObject.Predmet.ProtustrankaWithAdressOIB>
  <DomainObject.Predmet.ProtustrankaNazivFormated>
    <izvorni_sadrzaj>Ustanova za obrazovanje odraslih Artis Animi</izvorni_sadrzaj>
    <derivirana_varijabla naziv="DomainObject.Predmet.ProtustrankaNazivFormated_1">Ustanova za obrazovanje odraslih Artis Animi</derivirana_varijabla>
  </DomainObject.Predmet.ProtustrankaNazivFormated>
  <DomainObject.Predmet.ProtustrankaNazivFormatedOIB>
    <izvorni_sadrzaj>Ustanova za obrazovanje odraslih Artis Animi, OIB 39960825975</izvorni_sadrzaj>
    <derivirana_varijabla naziv="DomainObject.Predmet.ProtustrankaNazivFormatedOIB_1">Ustanova za obrazovanje odraslih Artis Animi, OIB 39960825975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Ustanova za obrazovanje odraslih Artis Animi</item>
    </izvorni_sadrzaj>
    <derivirana_varijabla naziv="DomainObject.Predmet.ProtuStrankaListFormated_1">
      <item>Ustanova za obrazovanje odraslih Artis Animi</item>
    </derivirana_varijabla>
  </DomainObject.Predmet.ProtuStrankaListFormated>
  <DomainObject.Predmet.ProtuStrankaListFormatedOIB>
    <izvorni_sadrzaj>
      <item>Ustanova za obrazovanje odraslih Artis Animi, OIB 39960825975</item>
    </izvorni_sadrzaj>
    <derivirana_varijabla naziv="DomainObject.Predmet.ProtuStrankaListFormatedOIB_1">
      <item>Ustanova za obrazovanje odraslih Artis Animi, OIB 39960825975</item>
    </derivirana_varijabla>
  </DomainObject.Predmet.ProtuStrankaListFormatedOIB>
  <DomainObject.Predmet.ProtuStrankaListFormatedWithAdress>
    <izvorni_sadrzaj>
      <item>Ustanova za obrazovanje odraslih Artis Animi, Avenija Dubrovnik 15, 10000 Zagreb</item>
    </izvorni_sadrzaj>
    <derivirana_varijabla naziv="DomainObject.Predmet.ProtuStrankaListFormatedWithAdress_1">
      <item>Ustanova za obrazovanje odraslih Artis Animi, Avenija Dubrovnik 15, 10000 Zagreb</item>
    </derivirana_varijabla>
  </DomainObject.Predmet.ProtuStrankaListFormatedWithAdress>
  <DomainObject.Predmet.ProtuStrankaListFormatedWithAdressOIB>
    <izvorni_sadrzaj>
      <item>Ustanova za obrazovanje odraslih Artis Animi, OIB 39960825975, Avenija Dubrovnik 15, 10000 Zagreb</item>
    </izvorni_sadrzaj>
    <derivirana_varijabla naziv="DomainObject.Predmet.ProtuStrankaListFormatedWithAdressOIB_1">
      <item>Ustanova za obrazovanje odraslih Artis Animi, OIB 39960825975, Avenija Dubrovnik 15, 10000 Zagreb</item>
    </derivirana_varijabla>
  </DomainObject.Predmet.ProtuStrankaListFormatedWithAdressOIB>
  <DomainObject.Predmet.ProtuStrankaListNazivFormated>
    <izvorni_sadrzaj>
      <item>Ustanova za obrazovanje odraslih Artis Animi</item>
    </izvorni_sadrzaj>
    <derivirana_varijabla naziv="DomainObject.Predmet.ProtuStrankaListNazivFormated_1">
      <item>Ustanova za obrazovanje odraslih Artis Animi</item>
    </derivirana_varijabla>
  </DomainObject.Predmet.ProtuStrankaListNazivFormated>
  <DomainObject.Predmet.ProtuStrankaListNazivFormatedOIB>
    <izvorni_sadrzaj>
      <item>Ustanova za obrazovanje odraslih Artis Animi, OIB 39960825975</item>
    </izvorni_sadrzaj>
    <derivirana_varijabla naziv="DomainObject.Predmet.ProtuStrankaListNazivFormatedOIB_1">
      <item>Ustanova za obrazovanje odraslih Artis Animi, OIB 39960825975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2019.</izvorni_sadrzaj>
    <derivirana_varijabla naziv="DomainObject.Datum_1">22. ožujka 2019.</derivirana_varijabla>
  </DomainObject.Datum>
  <DomainObject.PoslovniBrojDokumenta>
    <izvorni_sadrzaj>Stž-1/2018-5</izvorni_sadrzaj>
    <derivirana_varijabla naziv="DomainObject.PoslovniBrojDokumenta_1">Stž-1/2018-5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Ustanova za obrazovanje odraslih Artis Animi</izvorni_sadrzaj>
    <derivirana_varijabla naziv="DomainObject.Predmet.ProtustrankaIDrugi_1">Ustanova za obrazovanje odraslih Artis Animi</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Ustanova za obrazovanje odraslih Artis Animi, OIB 39960825975, Avenija Dubrovnik 15, 10000 Zagreb</izvorni_sadrzaj>
    <derivirana_varijabla naziv="DomainObject.Predmet.ProtustrankaIDrugiAdressOIB_1">Ustanova za obrazovanje odraslih Artis Animi, OIB 39960825975, Avenija Dubrovnik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Ustanova za obrazovanje odraslih Artis Animi</item>
      <item>FINA Regionalni centar Zagreb</item>
    </izvorni_sadrzaj>
    <derivirana_varijabla naziv="DomainObject.Predmet.SudioniciListNaziv_1">
      <item>Ustanova za obrazovanje odraslih Artis Animi</item>
      <item>FINA Regionalni centar Zagreb</item>
    </derivirana_varijabla>
  </DomainObject.Predmet.SudioniciListNaziv>
  <DomainObject.Predmet.SudioniciListAdressOIB>
    <izvorni_sadrzaj>
      <item>Ustanova za obrazovanje odraslih Artis Animi, OIB 39960825975, Avenija Dubrovnik 15,10000 Zagreb</item>
      <item>FINA Regionalni centar Zagreb, OIB 85821130368, Trg svibanjskih žrtava 1995. br. 1,10000 Zagreb</item>
    </izvorni_sadrzaj>
    <derivirana_varijabla naziv="DomainObject.Predmet.SudioniciListAdressOIB_1">
      <item>Ustanova za obrazovanje odraslih Artis Animi, OIB 39960825975, Avenija Dubrovnik 15,10000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39960825975</item>
      <item>, OIB 85821130368</item>
    </izvorni_sadrzaj>
    <derivirana_varijabla naziv="DomainObject.Predmet.SudioniciListNazivOIB_1">
      <item>, OIB 39960825975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St-51/2017</izvorni_sadrzaj>
    <derivirana_varijabla naziv="DomainObject.Predmet.OznakaNizestupanjskogPredmeta_1">St-51/2017</derivirana_varijabla>
  </DomainObject.Predmet.OznakaNizestupanjskogPredmeta>
  <DomainObject.Predmet.NazivNizestupanjskogSuda>
    <izvorni_sadrzaj>Trgovački sud u Zagrebu</izvorni_sadrzaj>
    <derivirana_varijabla naziv="DomainObject.Predmet.NazivNizestupanjskogSuda_1">Trgovački sud u Zagrebu</derivirana_varijabla>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16. siječnja 2019.</izvorni_sadrzaj>
    <derivirana_varijabla naziv="DomainObject.PredzadnjaOdlukaIzPredmeta.DatumDonosenjaOdluke_1">16. siječnja 2019.</derivirana_varijabla>
  </DomainObject.PredzadnjaOdlukaIzPredmeta.DatumDonosenjaOdluke>
  <DomainObject.PredzadnjaOdlukaIzPredmeta.Oznaka>
    <izvorni_sadrzaj>Stž-1/2018-4</izvorni_sadrzaj>
    <derivirana_varijabla naziv="DomainObject.PredzadnjaOdlukaIzPredmeta.Oznaka_1">Stž-1/2018-4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Hrvatska gospodarska banka</properties:Company>
  <properties:Pages>2</properties:Pages>
  <properties:Words>405</properties:Words>
  <properties:Characters>2163</properties:Characters>
  <properties:Lines>66</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2019-03-22T12:09:00Z</dcterms:created>
  <dc:creator>Sudsko vijeæe</dc:creator>
  <cp:lastModifiedBy>Valentina Delač</cp:lastModifiedBy>
  <cp:lastPrinted>2019-03-22T12:12:00Z</cp:lastPrinted>
  <dcterms:modified xmlns:xsi="http://www.w3.org/2001/XMLSchema-instance" xsi:type="dcterms:W3CDTF">2019-03-22T12:13:00Z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Stž-1/2018-5 / Odluka - Rješenje - odbačena žalba (Ustanova_Artis_animi__Rj_STŽ__odbačaj_žalbe_nepotpuna.docx)</vt:lpwstr>
  </prop:property>
  <prop:property name="CC_coloring" pid="4" fmtid="{D5CDD505-2E9C-101B-9397-08002B2CF9AE}">
    <vt:bool>false</vt:bool>
  </prop:property>
  <prop:property name="BrojStranica" pid="5" fmtid="{D5CDD505-2E9C-101B-9397-08002B2CF9AE}">
    <vt:i4>2</vt:i4>
  </prop:property>
</prop:Properties>
</file>