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bf3a" w14:paraId="8dcbf3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0F3A" w:rsidP="00050F3A" w:rsidR="00050F3A" w:rsidRPr="00050F3A">
      <w:pPr>
        <w:spacing w:after="0"/>
        <w:rPr>
          <w:rFonts w:cs="Times New Roman" w:eastAsia="Times New Roman"/>
          <w:b/>
          <w:lang w:eastAsia="hr-HR"/>
        </w:rPr>
      </w:pPr>
      <w:r w:rsidRPr="00050F3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   </w:t>
      </w:r>
      <w:r w:rsidRPr="00050F3A">
        <w:rPr>
          <w:rFonts w:cs="Times New Roman" w:eastAsia="Times New Roman"/>
          <w:b/>
          <w:lang w:eastAsia="hr-HR"/>
        </w:rPr>
        <w:t>Broj: 14. St-907/2016.</w:t>
      </w:r>
    </w:p>
    <w:p w:rsidRDefault="00050F3A" w:rsidP="00050F3A" w:rsidR="00050F3A" w:rsidRPr="00050F3A">
      <w:pPr>
        <w:spacing w:after="0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50F3A" w:rsidP="00050F3A" w:rsidR="00050F3A" w:rsidRPr="00050F3A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050F3A">
        <w:rPr>
          <w:rFonts w:cs="Times New Roman" w:eastAsia="Times New Roman"/>
          <w:b/>
          <w:lang w:eastAsia="hr-HR"/>
        </w:rPr>
        <w:t>Sukoišanska</w:t>
      </w:r>
      <w:proofErr w:type="spellEnd"/>
      <w:r w:rsidRPr="00050F3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50F3A" w:rsidP="00050F3A" w:rsidR="00050F3A" w:rsidRPr="00050F3A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050F3A" w:rsidP="00050F3A" w:rsidR="00050F3A" w:rsidRPr="00050F3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50F3A" w:rsidP="00050F3A" w:rsidR="00050F3A" w:rsidRPr="00050F3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50F3A" w:rsidP="00050F3A" w:rsidR="00050F3A" w:rsidRPr="00050F3A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050F3A">
        <w:rPr>
          <w:rFonts w:cs="Times New Roman" w:eastAsia="Arial Unicode MS"/>
          <w:b/>
          <w:szCs w:val="20"/>
        </w:rPr>
        <w:t>R E P U B L I K A     H R V A T S K A</w:t>
      </w:r>
    </w:p>
    <w:p w:rsidRDefault="00050F3A" w:rsidP="00050F3A" w:rsidR="00050F3A" w:rsidRPr="00050F3A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050F3A" w:rsidP="00050F3A" w:rsidR="00050F3A" w:rsidRPr="00050F3A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050F3A">
        <w:rPr>
          <w:rFonts w:cs="Times New Roman" w:eastAsia="Arial Unicode MS"/>
          <w:b/>
          <w:szCs w:val="20"/>
        </w:rPr>
        <w:t>R J E Š E N J E</w:t>
      </w:r>
    </w:p>
    <w:p w:rsidRDefault="00050F3A" w:rsidP="00050F3A" w:rsidR="00050F3A" w:rsidRPr="00050F3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50F3A" w:rsidP="00050F3A" w:rsidR="00050F3A" w:rsidRPr="00050F3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sz w:val="22"/>
          <w:szCs w:val="20"/>
          <w:lang w:eastAsia="hr-HR" w:val="en-AU"/>
        </w:rPr>
      </w:pPr>
      <w:r w:rsidRPr="00050F3A">
        <w:rPr>
          <w:rFonts w:cs="Times New Roman" w:eastAsia="Times New Roman"/>
          <w:sz w:val="22"/>
          <w:lang w:eastAsia="hr-HR" w:val="en-US"/>
        </w:rPr>
        <w:tab/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Trgovački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sud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u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Splitu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po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sudcu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Jozi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Ćaleti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, u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stečajnom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postupku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po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prijedlogu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Predlagatelja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: FINANCIJSKA AGENCIJA,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Podružnica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Split, </w:t>
      </w:r>
      <w:proofErr w:type="spellStart"/>
      <w:proofErr w:type="gramStart"/>
      <w:r w:rsidRPr="00050F3A">
        <w:rPr>
          <w:rFonts w:cs="Times New Roman" w:eastAsia="Times New Roman"/>
          <w:sz w:val="22"/>
          <w:lang w:eastAsia="hr-HR" w:val="en-US"/>
        </w:rPr>
        <w:t>Mažuranićevo</w:t>
      </w:r>
      <w:proofErr w:type="spellEnd"/>
      <w:proofErr w:type="gram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šetalište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24b, OIB: 85821130368. (</w:t>
      </w:r>
      <w:proofErr w:type="spellStart"/>
      <w:proofErr w:type="gramStart"/>
      <w:r w:rsidRPr="00050F3A">
        <w:rPr>
          <w:rFonts w:cs="Times New Roman" w:eastAsia="Times New Roman"/>
          <w:sz w:val="22"/>
          <w:lang w:eastAsia="hr-HR" w:val="en-US"/>
        </w:rPr>
        <w:t>dalje</w:t>
      </w:r>
      <w:proofErr w:type="spellEnd"/>
      <w:proofErr w:type="gramEnd"/>
      <w:r w:rsidRPr="00050F3A">
        <w:rPr>
          <w:rFonts w:cs="Times New Roman" w:eastAsia="Times New Roman"/>
          <w:sz w:val="22"/>
          <w:lang w:eastAsia="hr-HR" w:val="en-US"/>
        </w:rPr>
        <w:t xml:space="preserve">: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Predlagatelj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),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radi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otvaranja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stečajnog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postupka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nad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trgovačkim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društvom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kao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stečajnim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Dužnikom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: ŠOLTA HT,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d.d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Nečujam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(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Općina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Šolta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),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Šetalište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Marulića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1, OIB: 44579304568. </w:t>
      </w:r>
      <w:proofErr w:type="gramStart"/>
      <w:r w:rsidRPr="00050F3A">
        <w:rPr>
          <w:rFonts w:cs="Times New Roman" w:eastAsia="Times New Roman"/>
          <w:sz w:val="22"/>
          <w:lang w:eastAsia="hr-HR" w:val="en-US"/>
        </w:rPr>
        <w:t>(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Dužnik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stečajni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Dužnik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>), 22.</w:t>
      </w:r>
      <w:proofErr w:type="gram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proofErr w:type="gramStart"/>
      <w:r w:rsidRPr="00050F3A">
        <w:rPr>
          <w:rFonts w:cs="Times New Roman" w:eastAsia="Times New Roman"/>
          <w:sz w:val="22"/>
          <w:lang w:eastAsia="hr-HR" w:val="en-US"/>
        </w:rPr>
        <w:t>rujna</w:t>
      </w:r>
      <w:proofErr w:type="spellEnd"/>
      <w:proofErr w:type="gramEnd"/>
      <w:r w:rsidRPr="00050F3A">
        <w:rPr>
          <w:rFonts w:cs="Times New Roman" w:eastAsia="Times New Roman"/>
          <w:sz w:val="22"/>
          <w:lang w:eastAsia="hr-HR" w:val="en-US"/>
        </w:rPr>
        <w:t xml:space="preserve"> 2017,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izvanraspravno</w:t>
      </w:r>
      <w:proofErr w:type="spellEnd"/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050F3A">
        <w:rPr>
          <w:rFonts w:cs="Times New Roman" w:eastAsia="Times New Roman"/>
          <w:b/>
          <w:lang w:eastAsia="hr-HR"/>
        </w:rPr>
        <w:t>r i j e š i o   j e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bCs/>
          <w:lang w:eastAsia="hr-HR"/>
        </w:rPr>
        <w:t xml:space="preserve">            </w:t>
      </w:r>
      <w:r w:rsidRPr="00050F3A">
        <w:rPr>
          <w:rFonts w:cs="Times New Roman" w:eastAsia="Times New Roman"/>
          <w:b/>
          <w:bCs/>
          <w:lang w:eastAsia="hr-HR"/>
        </w:rPr>
        <w:t>1.</w:t>
      </w:r>
      <w:r w:rsidRPr="00050F3A">
        <w:rPr>
          <w:rFonts w:cs="Times New Roman" w:eastAsia="Times New Roman"/>
          <w:bCs/>
          <w:lang w:eastAsia="hr-HR"/>
        </w:rPr>
        <w:t xml:space="preserve">  U </w:t>
      </w:r>
      <w:proofErr w:type="spellStart"/>
      <w:r w:rsidRPr="00050F3A">
        <w:rPr>
          <w:rFonts w:cs="Times New Roman" w:eastAsia="Times New Roman"/>
          <w:lang w:eastAsia="hr-HR" w:val="de-DE"/>
        </w:rPr>
        <w:t>prethodnome</w:t>
      </w:r>
      <w:proofErr w:type="spellEnd"/>
      <w:r w:rsidRPr="00050F3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50F3A">
        <w:rPr>
          <w:rFonts w:cs="Times New Roman" w:eastAsia="Times New Roman"/>
          <w:lang w:eastAsia="hr-HR" w:val="de-DE"/>
        </w:rPr>
        <w:t>stečajnom</w:t>
      </w:r>
      <w:proofErr w:type="spellEnd"/>
      <w:r w:rsidRPr="00050F3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50F3A">
        <w:rPr>
          <w:rFonts w:cs="Times New Roman" w:eastAsia="Times New Roman"/>
          <w:lang w:eastAsia="hr-HR" w:val="de-DE"/>
        </w:rPr>
        <w:t>postupku</w:t>
      </w:r>
      <w:proofErr w:type="spellEnd"/>
      <w:r w:rsidRPr="00050F3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50F3A">
        <w:rPr>
          <w:rFonts w:cs="Times New Roman" w:eastAsia="Times New Roman"/>
          <w:lang w:eastAsia="hr-HR" w:val="de-DE"/>
        </w:rPr>
        <w:t>radi</w:t>
      </w:r>
      <w:proofErr w:type="spellEnd"/>
      <w:r w:rsidRPr="00050F3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50F3A">
        <w:rPr>
          <w:rFonts w:cs="Times New Roman" w:eastAsia="Times New Roman"/>
          <w:lang w:eastAsia="hr-HR" w:val="de-DE"/>
        </w:rPr>
        <w:t>utvr</w:t>
      </w:r>
      <w:proofErr w:type="spellEnd"/>
      <w:r w:rsidRPr="00050F3A">
        <w:rPr>
          <w:rFonts w:cs="Times New Roman" w:eastAsia="Times New Roman"/>
          <w:lang w:eastAsia="hr-HR"/>
        </w:rPr>
        <w:t>đ</w:t>
      </w:r>
      <w:proofErr w:type="spellStart"/>
      <w:r w:rsidRPr="00050F3A">
        <w:rPr>
          <w:rFonts w:cs="Times New Roman" w:eastAsia="Times New Roman"/>
          <w:lang w:eastAsia="hr-HR" w:val="de-DE"/>
        </w:rPr>
        <w:t>ivanja</w:t>
      </w:r>
      <w:proofErr w:type="spellEnd"/>
      <w:r w:rsidRPr="00050F3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50F3A">
        <w:rPr>
          <w:rFonts w:cs="Times New Roman" w:eastAsia="Times New Roman"/>
          <w:lang w:eastAsia="hr-HR" w:val="de-DE"/>
        </w:rPr>
        <w:t>uvjeta</w:t>
      </w:r>
      <w:proofErr w:type="spellEnd"/>
      <w:r w:rsidRPr="00050F3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50F3A">
        <w:rPr>
          <w:rFonts w:cs="Times New Roman" w:eastAsia="Times New Roman"/>
          <w:lang w:eastAsia="hr-HR" w:val="de-DE"/>
        </w:rPr>
        <w:t>za</w:t>
      </w:r>
      <w:proofErr w:type="spellEnd"/>
      <w:r w:rsidRPr="00050F3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50F3A">
        <w:rPr>
          <w:rFonts w:cs="Times New Roman" w:eastAsia="Times New Roman"/>
          <w:lang w:eastAsia="hr-HR" w:val="de-DE"/>
        </w:rPr>
        <w:t>otvaranje</w:t>
      </w:r>
      <w:proofErr w:type="spellEnd"/>
      <w:r w:rsidRPr="00050F3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50F3A">
        <w:rPr>
          <w:rFonts w:cs="Times New Roman" w:eastAsia="Times New Roman"/>
          <w:lang w:eastAsia="hr-HR" w:val="de-DE"/>
        </w:rPr>
        <w:t>ste</w:t>
      </w:r>
      <w:proofErr w:type="spellEnd"/>
      <w:r w:rsidRPr="00050F3A">
        <w:rPr>
          <w:rFonts w:cs="Times New Roman" w:eastAsia="Times New Roman"/>
          <w:lang w:eastAsia="hr-HR"/>
        </w:rPr>
        <w:t>č</w:t>
      </w:r>
      <w:proofErr w:type="spellStart"/>
      <w:r w:rsidRPr="00050F3A">
        <w:rPr>
          <w:rFonts w:cs="Times New Roman" w:eastAsia="Times New Roman"/>
          <w:lang w:eastAsia="hr-HR" w:val="de-DE"/>
        </w:rPr>
        <w:t>ajnog</w:t>
      </w:r>
      <w:proofErr w:type="spellEnd"/>
      <w:r w:rsidRPr="00050F3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50F3A">
        <w:rPr>
          <w:rFonts w:cs="Times New Roman" w:eastAsia="Times New Roman"/>
          <w:lang w:eastAsia="hr-HR" w:val="de-DE"/>
        </w:rPr>
        <w:t>postupka</w:t>
      </w:r>
      <w:proofErr w:type="spellEnd"/>
      <w:r w:rsidRPr="00050F3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50F3A">
        <w:rPr>
          <w:rFonts w:cs="Times New Roman" w:eastAsia="Times New Roman"/>
          <w:lang w:eastAsia="hr-HR" w:val="de-DE"/>
        </w:rPr>
        <w:t>nad</w:t>
      </w:r>
      <w:proofErr w:type="spellEnd"/>
      <w:r w:rsidRPr="00050F3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50F3A">
        <w:rPr>
          <w:rFonts w:cs="Times New Roman" w:eastAsia="Times New Roman"/>
          <w:lang w:eastAsia="hr-HR" w:val="de-DE"/>
        </w:rPr>
        <w:t>trgova</w:t>
      </w:r>
      <w:proofErr w:type="spellEnd"/>
      <w:r w:rsidRPr="00050F3A">
        <w:rPr>
          <w:rFonts w:cs="Times New Roman" w:eastAsia="Times New Roman"/>
          <w:lang w:eastAsia="hr-HR"/>
        </w:rPr>
        <w:t>č</w:t>
      </w:r>
      <w:proofErr w:type="spellStart"/>
      <w:r w:rsidRPr="00050F3A">
        <w:rPr>
          <w:rFonts w:cs="Times New Roman" w:eastAsia="Times New Roman"/>
          <w:lang w:eastAsia="hr-HR" w:val="de-DE"/>
        </w:rPr>
        <w:t>kim</w:t>
      </w:r>
      <w:proofErr w:type="spellEnd"/>
      <w:r w:rsidRPr="00050F3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50F3A">
        <w:rPr>
          <w:rFonts w:cs="Times New Roman" w:eastAsia="Times New Roman"/>
          <w:lang w:eastAsia="hr-HR" w:val="de-DE"/>
        </w:rPr>
        <w:t>dru</w:t>
      </w:r>
      <w:proofErr w:type="spellEnd"/>
      <w:r w:rsidRPr="00050F3A">
        <w:rPr>
          <w:rFonts w:cs="Times New Roman" w:eastAsia="Times New Roman"/>
          <w:lang w:eastAsia="hr-HR"/>
        </w:rPr>
        <w:t>š</w:t>
      </w:r>
      <w:proofErr w:type="spellStart"/>
      <w:r w:rsidRPr="00050F3A">
        <w:rPr>
          <w:rFonts w:cs="Times New Roman" w:eastAsia="Times New Roman"/>
          <w:lang w:eastAsia="hr-HR" w:val="de-DE"/>
        </w:rPr>
        <w:t>tvom</w:t>
      </w:r>
      <w:proofErr w:type="spellEnd"/>
      <w:r w:rsidRPr="00050F3A">
        <w:rPr>
          <w:rFonts w:cs="Times New Roman" w:eastAsia="Times New Roman"/>
          <w:lang w:eastAsia="hr-HR"/>
        </w:rPr>
        <w:t xml:space="preserve">: ŠOLTA HT, </w:t>
      </w:r>
      <w:proofErr w:type="spellStart"/>
      <w:r w:rsidRPr="00050F3A">
        <w:rPr>
          <w:rFonts w:cs="Times New Roman" w:eastAsia="Times New Roman"/>
          <w:lang w:eastAsia="hr-HR"/>
        </w:rPr>
        <w:t>d.d</w:t>
      </w:r>
      <w:proofErr w:type="spellEnd"/>
      <w:r w:rsidRPr="00050F3A">
        <w:rPr>
          <w:rFonts w:cs="Times New Roman" w:eastAsia="Times New Roman"/>
          <w:lang w:eastAsia="hr-HR"/>
        </w:rPr>
        <w:t xml:space="preserve">, </w:t>
      </w:r>
      <w:proofErr w:type="spellStart"/>
      <w:r w:rsidRPr="00050F3A">
        <w:rPr>
          <w:rFonts w:cs="Times New Roman" w:eastAsia="Times New Roman"/>
          <w:lang w:eastAsia="hr-HR"/>
        </w:rPr>
        <w:t>Nečujam</w:t>
      </w:r>
      <w:proofErr w:type="spellEnd"/>
      <w:r w:rsidRPr="00050F3A">
        <w:rPr>
          <w:rFonts w:cs="Times New Roman" w:eastAsia="Times New Roman"/>
          <w:lang w:eastAsia="hr-HR"/>
        </w:rPr>
        <w:t xml:space="preserve"> (Općina Šolta), Šetalište Marulića 1, upisan u sudski registar Trgovačkog suda u Splitu pod MBS: 060027663, OIB: 44579304568, kao stečajnim Dužnikom, p</w:t>
      </w:r>
      <w:r w:rsidRPr="00050F3A">
        <w:rPr>
          <w:rFonts w:cs="Times New Roman" w:eastAsia="Times New Roman"/>
          <w:bCs/>
          <w:lang w:eastAsia="hr-HR"/>
        </w:rPr>
        <w:t>ozivaju se stečajni vjerovnici</w:t>
      </w:r>
      <w:r w:rsidRPr="00050F3A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050F3A">
        <w:rPr>
          <w:rFonts w:cs="Times New Roman" w:eastAsia="Times New Roman"/>
          <w:bCs/>
          <w:lang w:eastAsia="hr-HR"/>
        </w:rPr>
        <w:t xml:space="preserve"> </w:t>
      </w:r>
      <w:r w:rsidRPr="00050F3A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HR1623900011300000664, koji se vodi kod Hrvatske poštanske banke, </w:t>
      </w:r>
      <w:proofErr w:type="spellStart"/>
      <w:r w:rsidRPr="00050F3A">
        <w:rPr>
          <w:rFonts w:cs="Times New Roman" w:eastAsia="Times New Roman"/>
          <w:lang w:eastAsia="hr-HR"/>
        </w:rPr>
        <w:t>d.d</w:t>
      </w:r>
      <w:proofErr w:type="spellEnd"/>
      <w:r w:rsidRPr="00050F3A">
        <w:rPr>
          <w:rFonts w:cs="Times New Roman" w:eastAsia="Times New Roman"/>
          <w:lang w:eastAsia="hr-HR"/>
        </w:rPr>
        <w:t>, solidarno predujmiti iznos od: 30.000,00 kuna, svrha plaćanja: «</w:t>
      </w:r>
      <w:r w:rsidRPr="00050F3A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050F3A">
        <w:rPr>
          <w:rFonts w:cs="Times New Roman" w:eastAsia="Times New Roman"/>
          <w:lang w:eastAsia="hr-HR"/>
        </w:rPr>
        <w:t>pod brojem: 14. St-907/16”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132. Stečajnog zakona („Narodne novine“, br.: 71/15.), sve to iz razloga po</w:t>
      </w:r>
      <w:r w:rsidRPr="00050F3A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sz w:val="22"/>
          <w:lang w:eastAsia="hr-HR" w:val="en-US"/>
        </w:rPr>
      </w:pPr>
      <w:r w:rsidRPr="00050F3A">
        <w:rPr>
          <w:rFonts w:cs="Times New Roman" w:eastAsia="Times New Roman"/>
          <w:sz w:val="22"/>
          <w:lang w:eastAsia="hr-HR" w:val="en-US"/>
        </w:rPr>
        <w:t xml:space="preserve">          </w:t>
      </w:r>
      <w:r w:rsidRPr="00050F3A">
        <w:rPr>
          <w:rFonts w:cs="Times New Roman" w:eastAsia="Times New Roman"/>
          <w:b/>
          <w:sz w:val="22"/>
          <w:lang w:eastAsia="hr-HR" w:val="en-US"/>
        </w:rPr>
        <w:t>2.</w:t>
      </w:r>
      <w:r w:rsidRPr="00050F3A">
        <w:rPr>
          <w:rFonts w:cs="Times New Roman" w:eastAsia="Times New Roman"/>
          <w:sz w:val="22"/>
          <w:lang w:eastAsia="hr-HR" w:val="en-US"/>
        </w:rPr>
        <w:t xml:space="preserve">  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Ovo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proofErr w:type="gramStart"/>
      <w:r w:rsidRPr="00050F3A">
        <w:rPr>
          <w:rFonts w:cs="Times New Roman" w:eastAsia="Times New Roman"/>
          <w:sz w:val="22"/>
          <w:lang w:eastAsia="hr-HR" w:val="en-US"/>
        </w:rPr>
        <w:t>će</w:t>
      </w:r>
      <w:proofErr w:type="spellEnd"/>
      <w:proofErr w:type="gramEnd"/>
      <w:r w:rsidRPr="00050F3A">
        <w:rPr>
          <w:rFonts w:cs="Times New Roman" w:eastAsia="Times New Roman"/>
          <w:sz w:val="22"/>
          <w:lang w:eastAsia="hr-HR" w:val="en-US"/>
        </w:rPr>
        <w:t xml:space="preserve"> se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rješenje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objaviti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i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na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Oglasnoj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ploči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ovog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050F3A">
        <w:rPr>
          <w:rFonts w:cs="Times New Roman" w:eastAsia="Times New Roman"/>
          <w:sz w:val="22"/>
          <w:lang w:eastAsia="hr-HR" w:val="en-US"/>
        </w:rPr>
        <w:t>Suda</w:t>
      </w:r>
      <w:proofErr w:type="spellEnd"/>
      <w:r w:rsidRPr="00050F3A">
        <w:rPr>
          <w:rFonts w:cs="Times New Roman" w:eastAsia="Times New Roman"/>
          <w:sz w:val="22"/>
          <w:lang w:eastAsia="hr-HR" w:val="en-US"/>
        </w:rPr>
        <w:t>.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b/>
          <w:bCs/>
          <w:lang w:eastAsia="hr-HR"/>
        </w:rPr>
        <w:t xml:space="preserve">        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jc w:val="center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lang w:eastAsia="hr-HR"/>
        </w:rPr>
        <w:t>U Splitu, 22. rujna 2017.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lang w:eastAsia="hr-HR"/>
        </w:rPr>
        <w:t xml:space="preserve"> ZAPISNIČAR:                                                                                   STEČAJNI SUDAC:                                                   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  Jozo Ćaleta,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050F3A">
        <w:rPr>
          <w:rFonts w:cs="Times New Roman" w:eastAsia="Times New Roman"/>
          <w:b/>
          <w:lang w:eastAsia="hr-HR"/>
        </w:rPr>
        <w:t>- 2 -</w:t>
      </w:r>
      <w:r w:rsidRPr="00050F3A">
        <w:rPr>
          <w:rFonts w:cs="Times New Roman" w:eastAsia="Times New Roman"/>
          <w:lang w:eastAsia="hr-HR"/>
        </w:rPr>
        <w:t xml:space="preserve">                               </w:t>
      </w:r>
      <w:r w:rsidRPr="00050F3A">
        <w:rPr>
          <w:rFonts w:cs="Times New Roman" w:eastAsia="Times New Roman"/>
          <w:b/>
          <w:lang w:eastAsia="hr-HR"/>
        </w:rPr>
        <w:t>Broj: 14-St-907/2016.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u w:val="single"/>
          <w:lang w:eastAsia="hr-HR"/>
        </w:rPr>
        <w:t>PRAVNA POUKA:</w:t>
      </w:r>
      <w:r w:rsidRPr="00050F3A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050F3A">
            <w:rPr>
              <w:rFonts w:cs="Times New Roman" w:eastAsia="Times New Roman"/>
              <w:lang w:eastAsia="hr-HR"/>
            </w:rPr>
            <w:t>Split</w:t>
          </w:r>
        </w:smartTag>
      </w:smartTag>
      <w:r w:rsidRPr="00050F3A">
        <w:rPr>
          <w:rFonts w:cs="Times New Roman" w:eastAsia="Times New Roman"/>
          <w:lang w:eastAsia="hr-HR"/>
        </w:rPr>
        <w:t xml:space="preserve">, </w:t>
      </w:r>
      <w:proofErr w:type="spellStart"/>
      <w:r w:rsidRPr="00050F3A">
        <w:rPr>
          <w:rFonts w:cs="Times New Roman" w:eastAsia="Times New Roman"/>
          <w:lang w:eastAsia="hr-HR"/>
        </w:rPr>
        <w:t>Sukoišanska</w:t>
      </w:r>
      <w:proofErr w:type="spellEnd"/>
      <w:r w:rsidRPr="00050F3A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050F3A" w:rsidP="00050F3A" w:rsidR="00050F3A" w:rsidRPr="00050F3A">
      <w:pPr>
        <w:spacing w:after="0"/>
        <w:rPr>
          <w:rFonts w:cs="Times New Roman" w:eastAsia="Times New Roman"/>
          <w:u w:val="single"/>
          <w:lang w:eastAsia="hr-HR"/>
        </w:rPr>
      </w:pPr>
      <w:r w:rsidRPr="00050F3A">
        <w:rPr>
          <w:rFonts w:cs="Times New Roman" w:eastAsia="Times New Roman"/>
          <w:u w:val="single"/>
          <w:lang w:eastAsia="hr-HR"/>
        </w:rPr>
        <w:t>DNA: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lang w:eastAsia="hr-HR"/>
        </w:rPr>
        <w:t xml:space="preserve">1)  Županijsko državno odvjetništvo u Splitu, Split, 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lang w:eastAsia="hr-HR"/>
        </w:rPr>
        <w:t xml:space="preserve">2) Dražen Krolo, iz Splita, </w:t>
      </w:r>
      <w:proofErr w:type="spellStart"/>
      <w:r w:rsidRPr="00050F3A">
        <w:rPr>
          <w:rFonts w:cs="Times New Roman" w:eastAsia="Times New Roman"/>
          <w:lang w:eastAsia="hr-HR"/>
        </w:rPr>
        <w:t>Odeska</w:t>
      </w:r>
      <w:proofErr w:type="spellEnd"/>
      <w:r w:rsidRPr="00050F3A">
        <w:rPr>
          <w:rFonts w:cs="Times New Roman" w:eastAsia="Times New Roman"/>
          <w:lang w:eastAsia="hr-HR"/>
        </w:rPr>
        <w:t xml:space="preserve"> 2, 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lang w:eastAsia="hr-HR"/>
        </w:rPr>
        <w:t xml:space="preserve">3) FINANCIJSKA AGENCIJA, Podružnica Split, Mažuranićevo šetalište 24b, 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lang w:eastAsia="hr-HR"/>
        </w:rPr>
        <w:t xml:space="preserve">4) ŠOLTA HT, </w:t>
      </w:r>
      <w:proofErr w:type="spellStart"/>
      <w:r w:rsidRPr="00050F3A">
        <w:rPr>
          <w:rFonts w:cs="Times New Roman" w:eastAsia="Times New Roman"/>
          <w:lang w:eastAsia="hr-HR"/>
        </w:rPr>
        <w:t>d.d</w:t>
      </w:r>
      <w:proofErr w:type="spellEnd"/>
      <w:r w:rsidRPr="00050F3A">
        <w:rPr>
          <w:rFonts w:cs="Times New Roman" w:eastAsia="Times New Roman"/>
          <w:lang w:eastAsia="hr-HR"/>
        </w:rPr>
        <w:t xml:space="preserve">, </w:t>
      </w:r>
      <w:proofErr w:type="spellStart"/>
      <w:r w:rsidRPr="00050F3A">
        <w:rPr>
          <w:rFonts w:cs="Times New Roman" w:eastAsia="Times New Roman"/>
          <w:lang w:eastAsia="hr-HR"/>
        </w:rPr>
        <w:t>Nečujam</w:t>
      </w:r>
      <w:proofErr w:type="spellEnd"/>
      <w:r w:rsidRPr="00050F3A">
        <w:rPr>
          <w:rFonts w:cs="Times New Roman" w:eastAsia="Times New Roman"/>
          <w:lang w:eastAsia="hr-HR"/>
        </w:rPr>
        <w:t xml:space="preserve">, Šetalište Marulića 1, 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lang w:eastAsia="hr-HR"/>
        </w:rPr>
        <w:t>5) Mrežna stranica e-Oglasne ploča sudova – rok: 20. dana.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lang w:eastAsia="hr-HR"/>
        </w:rPr>
        <w:t>5) Spis.</w:t>
      </w:r>
    </w:p>
    <w:p w:rsidRDefault="00050F3A" w:rsidP="00050F3A" w:rsidR="00050F3A" w:rsidRPr="00050F3A">
      <w:pPr>
        <w:spacing w:after="0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lang w:eastAsia="hr-HR"/>
        </w:rPr>
        <w:t>Split. 22. rujna 2017.</w:t>
      </w:r>
    </w:p>
    <w:p w:rsidRDefault="00050F3A" w:rsidP="00050F3A" w:rsidR="00050F3A" w:rsidRPr="00050F3A">
      <w:pPr>
        <w:spacing w:after="0"/>
        <w:jc w:val="both"/>
        <w:rPr>
          <w:rFonts w:cs="Times New Roman" w:eastAsia="Times New Roman"/>
          <w:lang w:eastAsia="hr-HR"/>
        </w:rPr>
      </w:pPr>
      <w:r w:rsidRPr="00050F3A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050F3A" w:rsidP="00050F3A" w:rsidR="00AE649C" w:rsidRPr="00B76F3C">
      <w:pPr>
        <w:spacing w:after="0"/>
        <w:jc w:val="both"/>
      </w:pPr>
      <w:r w:rsidRPr="00050F3A">
        <w:rPr>
          <w:rFonts w:cs="Times New Roman" w:eastAsia="Times New Roman"/>
          <w:lang w:eastAsia="hr-HR"/>
        </w:rPr>
        <w:t xml:space="preserve">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F3A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6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St-907/2016-28</izvorni_sadrzaj>
    <derivirana_varijabla naziv="DomainObject.Oznaka_1">St-907/2016-28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hotelsko turističko dioničko društvo</izvorni_sadrzaj>
    <derivirana_varijabla naziv="DomainObject.Predmet.ProtustrankaFormated_1">  ŠOLTA hotelsko turističko dioničko društvo</derivirana_varijabla>
  </DomainObject.Predmet.ProtustrankaFormated>
  <DomainObject.Predmet.ProtustrankaFormatedOIB>
    <izvorni_sadrzaj>  ŠOLTA hotelsko turističko dioničko društvo, OIB 44579304568</izvorni_sadrzaj>
    <derivirana_varijabla naziv="DomainObject.Predmet.ProtustrankaFormatedOIB_1">  ŠOLTA hotelsko turističko dioničko društvo, OIB 44579304568</derivirana_varijabla>
  </DomainObject.Predmet.ProtustrankaFormatedOIB>
  <DomainObject.Predmet.ProtustrankaFormatedWithAdress>
    <izvorni_sadrzaj> ŠOLTA hotelsko turističko dioničko društvo, Šetalište Marulića 1, 21430 Nečujam</izvorni_sadrzaj>
    <derivirana_varijabla naziv="DomainObject.Predmet.ProtustrankaFormatedWithAdress_1"> ŠOLTA hotelsko turističko dioničko društvo, Šetalište Marulića 1, 21430 Nečujam</derivirana_varijabla>
  </DomainObject.Predmet.ProtustrankaFormatedWithAdress>
  <DomainObject.Predmet.ProtustrankaFormatedWithAdressOIB>
    <izvorni_sadrzaj> ŠOLTA hotelsko turističko dioničko društvo, OIB 44579304568, Šetalište Marulića 1, 21430 Nečujam</izvorni_sadrzaj>
    <derivirana_varijabla naziv="DomainObject.Predmet.ProtustrankaFormatedWithAdressOIB_1"> ŠOLTA hotelsko turističko dioničko društvo, OIB 44579304568, Šetalište Marulića 1, 21430 Nečujam</derivirana_varijabla>
  </DomainObject.Predmet.ProtustrankaFormatedWithAdressOIB>
  <DomainObject.Predmet.ProtustrankaWithAdress>
    <izvorni_sadrzaj>ŠOLTA hotelsko turističko dioničko društvo Šetalište Marulića 1, 21430 Nečujam</izvorni_sadrzaj>
    <derivirana_varijabla naziv="DomainObject.Predmet.ProtustrankaWithAdress_1">ŠOLTA hotelsko turističko dioničko društvo Šetalište Marulića 1, 21430 Nečujam</derivirana_varijabla>
  </DomainObject.Predmet.ProtustrankaWithAdress>
  <DomainObject.Predmet.ProtustrankaWithAdressOIB>
    <izvorni_sadrzaj>ŠOLTA hotelsko turističko dioničko društvo, OIB 44579304568, Šetalište Marulića 1, 21430 Nečujam</izvorni_sadrzaj>
    <derivirana_varijabla naziv="DomainObject.Predmet.ProtustrankaWithAdressOIB_1">ŠOLTA hotelsko turističko dioničko društvo, OIB 44579304568, Šetalište Marulića 1, 21430 Nečujam</derivirana_varijabla>
  </DomainObject.Predmet.ProtustrankaWithAdressOIB>
  <DomainObject.Predmet.ProtustrankaNazivFormated>
    <izvorni_sadrzaj>ŠOLTA hotelsko turističko dioničko društvo</izvorni_sadrzaj>
    <derivirana_varijabla naziv="DomainObject.Predmet.ProtustrankaNazivFormated_1">ŠOLTA hotelsko turističko dioničko društvo</derivirana_varijabla>
  </DomainObject.Predmet.ProtustrankaNazivFormated>
  <DomainObject.Predmet.ProtustrankaNazivFormatedOIB>
    <izvorni_sadrzaj>ŠOLTA hotelsko turističko dioničko društvo, OIB 44579304568</izvorni_sadrzaj>
    <derivirana_varijabla naziv="DomainObject.Predmet.ProtustrankaNazivFormatedOIB_1">ŠOLTA hotelsko turističko dioničko društvo, OIB 44579304568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1879457.84</izvorni_sadrzaj>
    <derivirana_varijabla naziv="DomainObject.Predmet.TrenutnaVrijednost_1">1879457.84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ŠOLTA hotelsko turističko dioničko društvo</item>
    </izvorni_sadrzaj>
    <derivirana_varijabla naziv="DomainObject.Predmet.ProtuStrankaListFormated_1">
      <item>ŠOLTA hotelsko turističko dioničko društvo</item>
    </derivirana_varijabla>
  </DomainObject.Predmet.ProtuStrankaListFormated>
  <DomainObject.Predmet.ProtuStrankaListFormatedOIB>
    <izvorni_sadrzaj>
      <item>ŠOLTA hotelsko turističko dioničko društvo, OIB 44579304568</item>
    </izvorni_sadrzaj>
    <derivirana_varijabla naziv="DomainObject.Predmet.ProtuStrankaListFormatedOIB_1">
      <item>ŠOLTA hotelsko turističko dioničko društvo, OIB 44579304568</item>
    </derivirana_varijabla>
  </DomainObject.Predmet.ProtuStrankaListFormatedOIB>
  <DomainObject.Predmet.ProtuStrankaListFormatedWithAdress>
    <izvorni_sadrzaj>
      <item>ŠOLTA hotelsko turističko dioničko društvo, Šetalište Marulića 1, 21430 Nečujam</item>
    </izvorni_sadrzaj>
    <derivirana_varijabla naziv="DomainObject.Predmet.ProtuStrankaListFormatedWithAdress_1">
      <item>ŠOLTA hotelsko turističko dioničko društvo, Šetalište Marulića 1, 21430 Nečujam</item>
    </derivirana_varijabla>
  </DomainObject.Predmet.ProtuStrankaListFormatedWithAdress>
  <DomainObject.Predmet.ProtuStrankaListFormatedWithAdressOIB>
    <izvorni_sadrzaj>
      <item>ŠOLTA hotelsko turističko dioničko društvo, OIB 44579304568, Šetalište Marulića 1, 21430 Nečujam</item>
    </izvorni_sadrzaj>
    <derivirana_varijabla naziv="DomainObject.Predmet.ProtuStrankaListFormatedWithAdressOIB_1">
      <item>ŠOLTA hotelsko turističko dioničko društvo, OIB 44579304568, Šetalište Marulića 1, 21430 Nečujam</item>
    </derivirana_varijabla>
  </DomainObject.Predmet.ProtuStrankaListFormatedWithAdressOIB>
  <DomainObject.Predmet.ProtuStrankaListNazivFormated>
    <izvorni_sadrzaj>
      <item>ŠOLTA hotelsko turističko dioničko društvo</item>
    </izvorni_sadrzaj>
    <derivirana_varijabla naziv="DomainObject.Predmet.ProtuStrankaListNazivFormated_1">
      <item>ŠOLTA hotelsko turističko dioničko društvo</item>
    </derivirana_varijabla>
  </DomainObject.Predmet.ProtuStrankaListNazivFormated>
  <DomainObject.Predmet.ProtuStrankaListNazivFormatedOIB>
    <izvorni_sadrzaj>
      <item>ŠOLTA hotelsko turističko dioničko društvo, OIB 44579304568</item>
    </izvorni_sadrzaj>
    <derivirana_varijabla naziv="DomainObject.Predmet.ProtuStrankaListNazivFormatedOIB_1">
      <item>ŠOLTA hotelsko turističko dioničko društvo, OIB 44579304568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St-907/2016-28</izvorni_sadrzaj>
    <derivirana_varijabla naziv="DomainObject.PoslovniBrojDokumenta_1">St-907/2016-28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ŠOLTA hotelsko turističko dioničko društvo</izvorni_sadrzaj>
    <derivirana_varijabla naziv="DomainObject.Predmet.ProtustrankaIDrugi_1">ŠOLTA hotelsko turističko dioničko društvo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ŠOLTA hotelsko turističko dioničko društvo, OIB 44579304568, Šetalište Marulića 1, 21430 Nečujam</izvorni_sadrzaj>
    <derivirana_varijabla naziv="DomainObject.Predmet.ProtustrankaIDrugiAdressOIB_1">ŠOLTA hotelsko turističko dioničko društvo, OIB 44579304568,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hotelsko turističko dioničko društvo</item>
      <item>FINANCIJSKA AGENCIJA, RC SPLIT</item>
    </izvorni_sadrzaj>
    <derivirana_varijabla naziv="DomainObject.Predmet.SudioniciListNaziv_1">
      <item>ŠOLTA hotelsko turističko dioničko društvo</item>
      <item>FINANCIJSKA AGENCIJA, RC SPLIT</item>
    </derivirana_varijabla>
  </DomainObject.Predmet.SudioniciListNaziv>
  <DomainObject.Predmet.SudioniciListAdressOIB>
    <izvorni_sadrzaj>
      <item>ŠOLTA hotelsko turističko dioničko društvo, OIB 44579304568, Šetalište Marulića 1,21430 Nečujam</item>
      <item>FINANCIJSKA AGENCIJA, RC SPLIT, OIB 85821130368, Mažuranićevo šetalište 24 b,21000 Split</item>
    </izvorni_sadrzaj>
    <derivirana_varijabla naziv="DomainObject.Predmet.SudioniciListAdressOIB_1">
      <item>ŠOLTA hotelsko turističko dioničko društvo, OIB 44579304568, Šetalište Marulića 1,21430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A3EB6-EA0A-4EF0-95CA-F7283BDF0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2486</properties:Characters>
  <properties:Lines>71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2017-09-22T10:54:00Z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St-907/2016-28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