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c7c6ab" w14:paraId="ec7c6ab" w:rsidRDefault="00854A06" w:rsidP="00854A06" w:rsidR="00854A06" w:rsidRPr="0014616A">
      <w:pPr>
        <w:spacing w:lineRule="auto" w:line="240" w:after="0"/>
        <w:ind w:firstLine="708"/>
        <w15:collapsed w:val="false"/>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w:t>
      </w:r>
      <w:r>
        <w:rPr>
          <w:noProof/>
          <w:lang w:eastAsia="hr-HR"/>
        </w:rPr>
        <w:drawing>
          <wp:inline distR="0" distL="0" distB="0" distT="0">
            <wp:extent cy="960755" cx="719455"/>
            <wp:effectExtent b="0" r="4445" t="0" l="0"/>
            <wp:docPr name="eSPIS_GrbRH" id="1"/>
            <wp:cNvGraphicFramePr/>
            <a:graphic>
              <a:graphicData uri="http://schemas.openxmlformats.org/drawingml/2006/picture">
                <pic:pic>
                  <pic:nvPicPr>
                    <pic:cNvPr name="eSPIS_GrbRH" id="1"/>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inline>
        </w:drawing>
      </w:r>
    </w:p>
    <w:p w:rsidRDefault="00854A06" w:rsidP="00854A06" w:rsidR="00854A06" w:rsidRPr="0014616A">
      <w:pPr>
        <w:spacing w:lineRule="auto" w:line="240" w:after="0"/>
        <w:ind w:firstLine="708"/>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Republika Hrvatska</w:t>
      </w:r>
    </w:p>
    <w:p w:rsidRDefault="00854A06" w:rsidP="00854A06" w:rsidR="00854A06" w:rsidRPr="0014616A">
      <w:pPr>
        <w:spacing w:lineRule="auto" w:line="240" w:after="0"/>
        <w:ind w:firstLine="708"/>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Trgovački sud u Zadru</w:t>
      </w:r>
    </w:p>
    <w:p w:rsidRDefault="00854A06" w:rsidP="00854A06" w:rsidR="00854A06" w:rsidRPr="0014616A">
      <w:pPr>
        <w:spacing w:lineRule="auto" w:line="240" w:after="0"/>
        <w:ind w:firstLine="708"/>
        <w:rPr>
          <w:rFonts w:cs="Times New Roman" w:eastAsia="Times New Roman" w:hAnsi="Times New Roman" w:ascii="Times New Roman"/>
          <w:sz w:val="24"/>
          <w:szCs w:val="24"/>
          <w:lang w:eastAsia="hr-HR"/>
        </w:rPr>
      </w:pPr>
      <w:r w:rsidRPr="0014616A">
        <w:rPr>
          <w:rFonts w:cs="Times New Roman" w:eastAsia="Times New Roman" w:hAnsi="Times New Roman" w:ascii="Times New Roman"/>
          <w:sz w:val="24"/>
          <w:szCs w:val="24"/>
          <w:lang w:eastAsia="hr-HR"/>
        </w:rPr>
        <w:t>Zadar, Dr. Franje Tuđmana 35</w:t>
      </w:r>
    </w:p>
    <w:p w:rsidRDefault="00854A06" w:rsidP="00854A06" w:rsidR="00854A06" w:rsidRPr="0014616A">
      <w:pPr>
        <w:spacing w:lineRule="auto" w:line="240" w:after="0"/>
        <w:rPr>
          <w:rFonts w:cs="Times New Roman" w:eastAsia="Times New Roman" w:hAnsi="Times New Roman" w:ascii="Times New Roman"/>
          <w:sz w:val="24"/>
          <w:szCs w:val="24"/>
          <w:lang w:eastAsia="hr-HR"/>
        </w:rPr>
      </w:pPr>
    </w:p>
    <w:p w:rsidRDefault="00854A06" w:rsidP="00854A06" w:rsidR="00854A06" w:rsidRPr="0014616A">
      <w:pPr>
        <w:spacing w:lineRule="auto" w:line="240" w:after="0"/>
        <w:jc w:val="center"/>
        <w:rPr>
          <w:rFonts w:cs="Times New Roman" w:eastAsia="Times New Roman" w:hAnsi="Times New Roman" w:ascii="Times New Roman"/>
          <w:sz w:val="24"/>
          <w:szCs w:val="24"/>
          <w:lang w:eastAsia="hr-HR"/>
        </w:rPr>
      </w:pPr>
      <w:r w:rsidRPr="0014616A">
        <w:rPr>
          <w:rFonts w:cs="Times New Roman" w:eastAsia="Times New Roman" w:hAnsi="Times New Roman" w:ascii="Times New Roman"/>
          <w:sz w:val="24"/>
          <w:szCs w:val="24"/>
          <w:lang w:eastAsia="hr-HR"/>
        </w:rPr>
        <w:t xml:space="preserve">R E P U B L I K A  H R V A T S K A </w:t>
      </w:r>
    </w:p>
    <w:p w:rsidRDefault="00854A06" w:rsidP="00854A06" w:rsidR="00854A06" w:rsidRPr="0014616A">
      <w:pPr>
        <w:spacing w:lineRule="auto" w:line="240" w:after="0"/>
        <w:jc w:val="both"/>
        <w:rPr>
          <w:rFonts w:cs="Times New Roman" w:eastAsia="Times New Roman" w:hAnsi="Times New Roman" w:ascii="Times New Roman"/>
          <w:sz w:val="24"/>
          <w:szCs w:val="24"/>
          <w:lang w:eastAsia="hr-HR"/>
        </w:rPr>
      </w:pPr>
    </w:p>
    <w:p w:rsidRDefault="00854A06" w:rsidP="00854A06" w:rsidR="00854A06" w:rsidRPr="0014616A">
      <w:pPr>
        <w:spacing w:lineRule="auto" w:line="240" w:after="0"/>
        <w:jc w:val="center"/>
        <w:rPr>
          <w:rFonts w:cs="Times New Roman" w:eastAsia="Times New Roman" w:hAnsi="Times New Roman" w:ascii="Times New Roman"/>
          <w:sz w:val="24"/>
          <w:szCs w:val="24"/>
          <w:lang w:eastAsia="hr-HR"/>
        </w:rPr>
      </w:pPr>
      <w:r w:rsidRPr="0014616A">
        <w:rPr>
          <w:rFonts w:cs="Times New Roman" w:eastAsia="Times New Roman" w:hAnsi="Times New Roman" w:ascii="Times New Roman"/>
          <w:sz w:val="24"/>
          <w:szCs w:val="24"/>
          <w:lang w:eastAsia="hr-HR"/>
        </w:rPr>
        <w:t>R J E Š E NJ E</w:t>
      </w:r>
    </w:p>
    <w:p w:rsidRDefault="00854A06" w:rsidP="00854A06" w:rsidR="00854A06" w:rsidRPr="0014616A">
      <w:pPr>
        <w:spacing w:lineRule="auto" w:line="240" w:after="0"/>
        <w:jc w:val="both"/>
        <w:rPr>
          <w:rFonts w:cs="Times New Roman" w:eastAsia="Times New Roman" w:hAnsi="Times New Roman" w:ascii="Times New Roman"/>
          <w:sz w:val="24"/>
          <w:szCs w:val="24"/>
          <w:lang w:eastAsia="hr-HR"/>
        </w:rPr>
      </w:pPr>
    </w:p>
    <w:p w:rsidRDefault="00854A06" w:rsidP="00854A06" w:rsidR="00854A06" w:rsidRPr="002704C6">
      <w:pPr>
        <w:spacing w:lineRule="auto" w:line="240" w:after="0"/>
        <w:ind w:firstLine="708"/>
        <w:jc w:val="both"/>
        <w:rPr>
          <w:rFonts w:cs="Times New Roman" w:eastAsia="Times New Roman" w:hAnsi="Times New Roman" w:ascii="Times New Roman"/>
          <w:sz w:val="24"/>
          <w:szCs w:val="24"/>
          <w:lang w:eastAsia="hr-HR"/>
        </w:rPr>
      </w:pPr>
      <w:r w:rsidRPr="002704C6">
        <w:rPr>
          <w:rFonts w:cs="Times New Roman" w:eastAsia="Times New Roman" w:hAnsi="Times New Roman" w:ascii="Times New Roman"/>
          <w:sz w:val="24"/>
          <w:szCs w:val="24"/>
          <w:lang w:eastAsia="hr-HR"/>
        </w:rPr>
        <w:t>Trgovački sud u Zadru, po sutkinji Tini Grgas, u prethodnom postupku radi utvrđivanja pretpostavki za otvaranje stečajnoga postupka nad dužnikom</w:t>
      </w:r>
      <w:r>
        <w:rPr>
          <w:rFonts w:cs="Times New Roman" w:eastAsia="Times New Roman" w:hAnsi="Times New Roman" w:ascii="Times New Roman"/>
          <w:sz w:val="24"/>
          <w:szCs w:val="24"/>
          <w:lang w:eastAsia="hr-HR"/>
        </w:rPr>
        <w:t xml:space="preserve"> PLICHTA d.o.o., Vodice,  </w:t>
      </w:r>
      <w:proofErr w:type="spellStart"/>
      <w:r>
        <w:rPr>
          <w:rFonts w:cs="Times New Roman" w:eastAsia="Times New Roman" w:hAnsi="Times New Roman" w:ascii="Times New Roman"/>
          <w:sz w:val="24"/>
          <w:szCs w:val="24"/>
          <w:lang w:eastAsia="hr-HR"/>
        </w:rPr>
        <w:t>Stablinac</w:t>
      </w:r>
      <w:proofErr w:type="spellEnd"/>
      <w:r>
        <w:rPr>
          <w:rFonts w:cs="Times New Roman" w:eastAsia="Times New Roman" w:hAnsi="Times New Roman" w:ascii="Times New Roman"/>
          <w:sz w:val="24"/>
          <w:szCs w:val="24"/>
          <w:lang w:eastAsia="hr-HR"/>
        </w:rPr>
        <w:t xml:space="preserve"> </w:t>
      </w:r>
      <w:proofErr w:type="spellStart"/>
      <w:r>
        <w:rPr>
          <w:rFonts w:cs="Times New Roman" w:eastAsia="Times New Roman" w:hAnsi="Times New Roman" w:ascii="Times New Roman"/>
          <w:sz w:val="24"/>
          <w:szCs w:val="24"/>
          <w:lang w:eastAsia="hr-HR"/>
        </w:rPr>
        <w:t>Ix</w:t>
      </w:r>
      <w:proofErr w:type="spellEnd"/>
      <w:r>
        <w:rPr>
          <w:rFonts w:cs="Times New Roman" w:eastAsia="Times New Roman" w:hAnsi="Times New Roman" w:ascii="Times New Roman"/>
          <w:sz w:val="24"/>
          <w:szCs w:val="24"/>
          <w:lang w:eastAsia="hr-HR"/>
        </w:rPr>
        <w:t xml:space="preserve"> 10, OIB: 37110601318, kojeg zastupa jedini osnivač Vladimir </w:t>
      </w:r>
      <w:proofErr w:type="spellStart"/>
      <w:r>
        <w:rPr>
          <w:rFonts w:cs="Times New Roman" w:eastAsia="Times New Roman" w:hAnsi="Times New Roman" w:ascii="Times New Roman"/>
          <w:sz w:val="24"/>
          <w:szCs w:val="24"/>
          <w:lang w:eastAsia="hr-HR"/>
        </w:rPr>
        <w:t>Plichta</w:t>
      </w:r>
      <w:proofErr w:type="spellEnd"/>
      <w:r>
        <w:rPr>
          <w:rFonts w:cs="Times New Roman" w:eastAsia="Times New Roman" w:hAnsi="Times New Roman" w:ascii="Times New Roman"/>
          <w:sz w:val="24"/>
          <w:szCs w:val="24"/>
          <w:lang w:eastAsia="hr-HR"/>
        </w:rPr>
        <w:t xml:space="preserve"> iz Češke, Prag 4, </w:t>
      </w:r>
      <w:proofErr w:type="spellStart"/>
      <w:r>
        <w:rPr>
          <w:rFonts w:cs="Times New Roman" w:eastAsia="Times New Roman" w:hAnsi="Times New Roman" w:ascii="Times New Roman"/>
          <w:sz w:val="24"/>
          <w:szCs w:val="24"/>
          <w:lang w:eastAsia="hr-HR"/>
        </w:rPr>
        <w:t>Štichova</w:t>
      </w:r>
      <w:proofErr w:type="spellEnd"/>
      <w:r>
        <w:rPr>
          <w:rFonts w:cs="Times New Roman" w:eastAsia="Times New Roman" w:hAnsi="Times New Roman" w:ascii="Times New Roman"/>
          <w:sz w:val="24"/>
          <w:szCs w:val="24"/>
          <w:lang w:eastAsia="hr-HR"/>
        </w:rPr>
        <w:t xml:space="preserve"> 590, 28. ožujka 2018. </w:t>
      </w:r>
      <w:r w:rsidRPr="002704C6">
        <w:rPr>
          <w:rFonts w:cs="Times New Roman" w:eastAsia="Times New Roman" w:hAnsi="Times New Roman" w:ascii="Times New Roman"/>
          <w:sz w:val="24"/>
          <w:szCs w:val="24"/>
          <w:lang w:eastAsia="hr-HR"/>
        </w:rPr>
        <w:t xml:space="preserve">  </w:t>
      </w:r>
    </w:p>
    <w:p w:rsidRDefault="00854A06" w:rsidP="00854A06" w:rsidR="00854A06" w:rsidRPr="002704C6">
      <w:pPr>
        <w:spacing w:lineRule="auto" w:line="240" w:after="0"/>
        <w:ind w:firstLine="708"/>
        <w:jc w:val="both"/>
        <w:rPr>
          <w:rFonts w:cs="Times New Roman" w:eastAsia="Times New Roman" w:hAnsi="Times New Roman" w:ascii="Times New Roman"/>
          <w:sz w:val="24"/>
          <w:szCs w:val="24"/>
          <w:lang w:eastAsia="hr-HR"/>
        </w:rPr>
      </w:pPr>
    </w:p>
    <w:p w:rsidRDefault="00854A06" w:rsidP="00854A06" w:rsidR="00854A06" w:rsidRPr="0014616A">
      <w:pPr>
        <w:spacing w:lineRule="auto" w:line="240" w:after="0"/>
        <w:jc w:val="center"/>
        <w:rPr>
          <w:rFonts w:cs="Times New Roman" w:eastAsia="Times New Roman" w:hAnsi="Times New Roman" w:ascii="Times New Roman"/>
          <w:sz w:val="24"/>
          <w:szCs w:val="24"/>
          <w:lang w:eastAsia="hr-HR" w:val="en-AU"/>
        </w:rPr>
      </w:pPr>
      <w:proofErr w:type="gramStart"/>
      <w:r w:rsidRPr="0014616A">
        <w:rPr>
          <w:rFonts w:cs="Times New Roman" w:eastAsia="Times New Roman" w:hAnsi="Times New Roman" w:ascii="Times New Roman"/>
          <w:sz w:val="24"/>
          <w:szCs w:val="24"/>
          <w:lang w:eastAsia="hr-HR" w:val="en-AU"/>
        </w:rPr>
        <w:t>r</w:t>
      </w:r>
      <w:proofErr w:type="gramEnd"/>
      <w:r w:rsidRPr="0014616A">
        <w:rPr>
          <w:rFonts w:cs="Times New Roman" w:eastAsia="Times New Roman" w:hAnsi="Times New Roman" w:ascii="Times New Roman"/>
          <w:sz w:val="24"/>
          <w:szCs w:val="24"/>
          <w:lang w:eastAsia="hr-HR" w:val="en-AU"/>
        </w:rPr>
        <w:t xml:space="preserve"> </w:t>
      </w:r>
      <w:proofErr w:type="spellStart"/>
      <w:r w:rsidRPr="0014616A">
        <w:rPr>
          <w:rFonts w:cs="Times New Roman" w:eastAsia="Times New Roman" w:hAnsi="Times New Roman" w:ascii="Times New Roman"/>
          <w:sz w:val="24"/>
          <w:szCs w:val="24"/>
          <w:lang w:eastAsia="hr-HR" w:val="en-AU"/>
        </w:rPr>
        <w:t>i</w:t>
      </w:r>
      <w:proofErr w:type="spellEnd"/>
      <w:r w:rsidRPr="0014616A">
        <w:rPr>
          <w:rFonts w:cs="Times New Roman" w:eastAsia="Times New Roman" w:hAnsi="Times New Roman" w:ascii="Times New Roman"/>
          <w:sz w:val="24"/>
          <w:szCs w:val="24"/>
          <w:lang w:eastAsia="hr-HR" w:val="en-AU"/>
        </w:rPr>
        <w:t xml:space="preserve"> j e š </w:t>
      </w:r>
      <w:proofErr w:type="spellStart"/>
      <w:r w:rsidRPr="0014616A">
        <w:rPr>
          <w:rFonts w:cs="Times New Roman" w:eastAsia="Times New Roman" w:hAnsi="Times New Roman" w:ascii="Times New Roman"/>
          <w:sz w:val="24"/>
          <w:szCs w:val="24"/>
          <w:lang w:eastAsia="hr-HR" w:val="en-AU"/>
        </w:rPr>
        <w:t>i</w:t>
      </w:r>
      <w:proofErr w:type="spellEnd"/>
      <w:r w:rsidRPr="0014616A">
        <w:rPr>
          <w:rFonts w:cs="Times New Roman" w:eastAsia="Times New Roman" w:hAnsi="Times New Roman" w:ascii="Times New Roman"/>
          <w:sz w:val="24"/>
          <w:szCs w:val="24"/>
          <w:lang w:eastAsia="hr-HR" w:val="en-AU"/>
        </w:rPr>
        <w:t xml:space="preserve"> o  j e</w:t>
      </w:r>
    </w:p>
    <w:p w:rsidRDefault="00854A06" w:rsidP="00854A06" w:rsidR="00854A06" w:rsidRPr="0014616A">
      <w:pPr>
        <w:spacing w:lineRule="auto" w:line="240" w:after="0"/>
        <w:ind w:firstLine="708"/>
        <w:jc w:val="both"/>
        <w:rPr>
          <w:rFonts w:cs="Times New Roman" w:eastAsia="Times New Roman" w:hAnsi="Times New Roman" w:ascii="Times New Roman"/>
          <w:sz w:val="24"/>
          <w:szCs w:val="24"/>
          <w:lang w:eastAsia="hr-HR" w:val="en-AU"/>
        </w:rPr>
      </w:pPr>
    </w:p>
    <w:p w:rsidRDefault="00854A06" w:rsidP="00854A06" w:rsidR="00854A06" w:rsidRPr="000F6C2D">
      <w:pPr>
        <w:spacing w:lineRule="auto" w:line="240" w:after="0"/>
        <w:ind w:firstLine="708"/>
        <w:jc w:val="both"/>
        <w:rPr>
          <w:rFonts w:cs="Times New Roman" w:eastAsia="Times New Roman" w:hAnsi="Times New Roman" w:ascii="Times New Roman"/>
          <w:sz w:val="24"/>
          <w:szCs w:val="24"/>
          <w:lang w:eastAsia="hr-HR"/>
        </w:rPr>
      </w:pPr>
      <w:r w:rsidRPr="000F6C2D">
        <w:rPr>
          <w:rFonts w:cs="Times New Roman" w:eastAsia="Times New Roman" w:hAnsi="Times New Roman" w:ascii="Times New Roman"/>
          <w:sz w:val="24"/>
          <w:szCs w:val="24"/>
          <w:lang w:eastAsia="hr-HR"/>
        </w:rPr>
        <w:t xml:space="preserve">I. Pozivaju se osobe koje imaju pravni interes za provedbom stečajnoga postupka nad dužnikom </w:t>
      </w:r>
      <w:r>
        <w:rPr>
          <w:rFonts w:cs="Times New Roman" w:eastAsia="Times New Roman" w:hAnsi="Times New Roman" w:ascii="Times New Roman"/>
          <w:sz w:val="24"/>
          <w:szCs w:val="24"/>
          <w:lang w:eastAsia="hr-HR"/>
        </w:rPr>
        <w:t xml:space="preserve">PLICHTA d.o.o., Vodice,  </w:t>
      </w:r>
      <w:proofErr w:type="spellStart"/>
      <w:r>
        <w:rPr>
          <w:rFonts w:cs="Times New Roman" w:eastAsia="Times New Roman" w:hAnsi="Times New Roman" w:ascii="Times New Roman"/>
          <w:sz w:val="24"/>
          <w:szCs w:val="24"/>
          <w:lang w:eastAsia="hr-HR"/>
        </w:rPr>
        <w:t>Stablinac</w:t>
      </w:r>
      <w:proofErr w:type="spellEnd"/>
      <w:r>
        <w:rPr>
          <w:rFonts w:cs="Times New Roman" w:eastAsia="Times New Roman" w:hAnsi="Times New Roman" w:ascii="Times New Roman"/>
          <w:sz w:val="24"/>
          <w:szCs w:val="24"/>
          <w:lang w:eastAsia="hr-HR"/>
        </w:rPr>
        <w:t xml:space="preserve"> </w:t>
      </w:r>
      <w:proofErr w:type="spellStart"/>
      <w:r>
        <w:rPr>
          <w:rFonts w:cs="Times New Roman" w:eastAsia="Times New Roman" w:hAnsi="Times New Roman" w:ascii="Times New Roman"/>
          <w:sz w:val="24"/>
          <w:szCs w:val="24"/>
          <w:lang w:eastAsia="hr-HR"/>
        </w:rPr>
        <w:t>Ix</w:t>
      </w:r>
      <w:proofErr w:type="spellEnd"/>
      <w:r>
        <w:rPr>
          <w:rFonts w:cs="Times New Roman" w:eastAsia="Times New Roman" w:hAnsi="Times New Roman" w:ascii="Times New Roman"/>
          <w:sz w:val="24"/>
          <w:szCs w:val="24"/>
          <w:lang w:eastAsia="hr-HR"/>
        </w:rPr>
        <w:t xml:space="preserve"> 10, OIB: 37110601318, </w:t>
      </w:r>
      <w:r w:rsidRPr="000F6C2D">
        <w:rPr>
          <w:rFonts w:cs="Times New Roman" w:eastAsia="Times New Roman" w:hAnsi="Times New Roman" w:ascii="Times New Roman"/>
          <w:sz w:val="24"/>
          <w:szCs w:val="24"/>
          <w:lang w:eastAsia="hr-HR"/>
        </w:rPr>
        <w:t>u roku od 15 dana od isteka osmog dana od dana objave ovog rješenja na mrežnoj stranici e-Oglasna ploča suda, solidarno uplatiti predujam za namirenje troškova prethodnoga i otvorenoga stečajnog postupka u iznosu od 5.000,00 kuna (</w:t>
      </w:r>
      <w:proofErr w:type="spellStart"/>
      <w:r w:rsidRPr="000F6C2D">
        <w:rPr>
          <w:rFonts w:cs="Times New Roman" w:eastAsia="Times New Roman" w:hAnsi="Times New Roman" w:ascii="Times New Roman"/>
          <w:sz w:val="24"/>
          <w:szCs w:val="24"/>
          <w:lang w:eastAsia="hr-HR"/>
        </w:rPr>
        <w:t>pettisuća</w:t>
      </w:r>
      <w:proofErr w:type="spellEnd"/>
      <w:r w:rsidRPr="000F6C2D">
        <w:rPr>
          <w:rFonts w:cs="Times New Roman" w:eastAsia="Times New Roman" w:hAnsi="Times New Roman" w:ascii="Times New Roman"/>
          <w:sz w:val="24"/>
          <w:szCs w:val="24"/>
          <w:lang w:eastAsia="hr-HR"/>
        </w:rPr>
        <w:t xml:space="preserve"> kuna) na žiro račun ovog suda otvoren kod Hrvatske poštanske banke d.d. broj: IBAN: HR43 2390 0011 3000 0085 7 s pozi</w:t>
      </w:r>
      <w:r>
        <w:rPr>
          <w:rFonts w:cs="Times New Roman" w:eastAsia="Times New Roman" w:hAnsi="Times New Roman" w:ascii="Times New Roman"/>
          <w:sz w:val="24"/>
          <w:szCs w:val="24"/>
          <w:lang w:eastAsia="hr-HR"/>
        </w:rPr>
        <w:t>vom na broj odobrenja 05 221-527</w:t>
      </w:r>
      <w:r w:rsidRPr="000F6C2D">
        <w:rPr>
          <w:rFonts w:cs="Times New Roman" w:eastAsia="Times New Roman" w:hAnsi="Times New Roman" w:ascii="Times New Roman"/>
          <w:sz w:val="24"/>
          <w:szCs w:val="24"/>
          <w:lang w:eastAsia="hr-HR"/>
        </w:rPr>
        <w:t>-2017.</w:t>
      </w:r>
    </w:p>
    <w:p w:rsidRDefault="00854A06" w:rsidP="00854A06" w:rsidR="00854A06" w:rsidRPr="000F6C2D">
      <w:pPr>
        <w:spacing w:lineRule="auto" w:line="240" w:after="0"/>
        <w:ind w:firstLine="705"/>
        <w:jc w:val="both"/>
        <w:rPr>
          <w:rFonts w:cs="Times New Roman" w:eastAsia="Times New Roman" w:hAnsi="Times New Roman" w:ascii="Times New Roman"/>
          <w:sz w:val="24"/>
          <w:szCs w:val="24"/>
          <w:lang w:eastAsia="hr-HR"/>
        </w:rPr>
      </w:pPr>
      <w:r w:rsidRPr="000F6C2D">
        <w:rPr>
          <w:rFonts w:cs="Times New Roman" w:eastAsia="Times New Roman" w:hAnsi="Times New Roman" w:ascii="Times New Roman"/>
          <w:sz w:val="24"/>
          <w:szCs w:val="24"/>
          <w:lang w:eastAsia="hr-HR"/>
        </w:rPr>
        <w:t>II. Ako osobe iz točke I. izreke ovog rješenja ne predujme zatraženi iznos, sud će donijeti rješenje o otvaranju i istovremenom zaključenju stečajnoga postupka nad uvodno označenim dužnikom.</w:t>
      </w:r>
    </w:p>
    <w:p w:rsidRDefault="00854A06" w:rsidP="00854A06" w:rsidR="00854A06" w:rsidRPr="000F6C2D">
      <w:pPr>
        <w:spacing w:lineRule="auto" w:line="240" w:after="0"/>
        <w:ind w:firstLine="705"/>
        <w:jc w:val="both"/>
        <w:rPr>
          <w:rFonts w:cs="Times New Roman" w:eastAsia="Times New Roman" w:hAnsi="Times New Roman" w:ascii="Times New Roman"/>
          <w:sz w:val="24"/>
          <w:szCs w:val="24"/>
          <w:lang w:eastAsia="hr-HR"/>
        </w:rPr>
      </w:pPr>
      <w:r w:rsidRPr="000F6C2D">
        <w:rPr>
          <w:rFonts w:cs="Times New Roman" w:eastAsia="Times New Roman" w:hAnsi="Times New Roman" w:ascii="Times New Roman"/>
          <w:sz w:val="24"/>
          <w:szCs w:val="24"/>
          <w:lang w:eastAsia="hr-HR"/>
        </w:rPr>
        <w:t xml:space="preserve">III. Ovo rješenje će se objaviti na mrežnoj stranici e-Oglasna ploča suda. </w:t>
      </w:r>
    </w:p>
    <w:p w:rsidRDefault="00854A06" w:rsidP="00854A06" w:rsidR="00854A06" w:rsidRPr="000F6C2D">
      <w:pPr>
        <w:spacing w:lineRule="auto" w:line="240" w:after="0"/>
        <w:jc w:val="both"/>
        <w:rPr>
          <w:rFonts w:cs="Times New Roman" w:eastAsia="Times New Roman" w:hAnsi="Times New Roman" w:ascii="Times New Roman"/>
          <w:sz w:val="24"/>
          <w:szCs w:val="24"/>
          <w:lang w:eastAsia="hr-HR"/>
        </w:rPr>
      </w:pPr>
    </w:p>
    <w:p w:rsidRDefault="00854A06" w:rsidP="00854A06" w:rsidR="00854A06" w:rsidRPr="0014616A">
      <w:pPr>
        <w:spacing w:lineRule="auto" w:line="240" w:after="0"/>
        <w:jc w:val="center"/>
        <w:rPr>
          <w:rFonts w:cs="Times New Roman" w:eastAsia="Times New Roman" w:hAnsi="Times New Roman" w:ascii="Times New Roman"/>
          <w:sz w:val="24"/>
          <w:szCs w:val="24"/>
          <w:lang w:eastAsia="hr-HR" w:val="en-AU"/>
        </w:rPr>
      </w:pPr>
      <w:r w:rsidRPr="0014616A">
        <w:rPr>
          <w:rFonts w:cs="Times New Roman" w:eastAsia="Times New Roman" w:hAnsi="Times New Roman" w:ascii="Times New Roman"/>
          <w:sz w:val="24"/>
          <w:szCs w:val="24"/>
          <w:lang w:eastAsia="hr-HR" w:val="en-AU"/>
        </w:rPr>
        <w:t>Obrazloženje</w:t>
      </w:r>
    </w:p>
    <w:p w:rsidRDefault="00854A06" w:rsidP="00854A06" w:rsidR="00854A06" w:rsidRPr="0014616A">
      <w:pPr>
        <w:spacing w:lineRule="auto" w:line="240" w:after="0"/>
        <w:jc w:val="both"/>
        <w:rPr>
          <w:rFonts w:cs="Times New Roman" w:eastAsia="Times New Roman" w:hAnsi="Times New Roman" w:ascii="Times New Roman"/>
          <w:sz w:val="24"/>
          <w:szCs w:val="24"/>
          <w:lang w:eastAsia="hr-HR" w:val="en-AU"/>
        </w:rPr>
      </w:pPr>
    </w:p>
    <w:p w:rsidRDefault="00854A06" w:rsidP="00854A06" w:rsidR="00854A06" w:rsidRPr="0014616A">
      <w:pPr>
        <w:spacing w:lineRule="auto" w:line="240" w:after="0"/>
        <w:ind w:firstLine="708"/>
        <w:jc w:val="both"/>
        <w:rPr>
          <w:rFonts w:cs="Times New Roman" w:eastAsia="Times New Roman" w:hAnsi="Times New Roman" w:ascii="Times New Roman"/>
          <w:sz w:val="24"/>
          <w:szCs w:val="24"/>
          <w:lang w:eastAsia="hr-HR"/>
        </w:rPr>
      </w:pPr>
      <w:r w:rsidRPr="0014616A">
        <w:rPr>
          <w:rFonts w:cs="Times New Roman" w:eastAsia="Calibri" w:hAnsi="Times New Roman" w:ascii="Times New Roman"/>
          <w:sz w:val="24"/>
          <w:szCs w:val="24"/>
        </w:rPr>
        <w:t xml:space="preserve">Postupajući po zahtjevu Financijske agencije od </w:t>
      </w:r>
      <w:r>
        <w:rPr>
          <w:rFonts w:cs="Times New Roman" w:eastAsia="Calibri" w:hAnsi="Times New Roman" w:ascii="Times New Roman"/>
          <w:sz w:val="24"/>
          <w:szCs w:val="24"/>
        </w:rPr>
        <w:t>717. srpnja 2017.</w:t>
      </w:r>
      <w:r w:rsidRPr="0014616A">
        <w:rPr>
          <w:rFonts w:cs="Times New Roman" w:eastAsia="Calibri" w:hAnsi="Times New Roman" w:ascii="Times New Roman"/>
          <w:sz w:val="24"/>
          <w:szCs w:val="24"/>
        </w:rPr>
        <w:t xml:space="preserve"> za </w:t>
      </w:r>
      <w:r>
        <w:rPr>
          <w:rFonts w:cs="Times New Roman" w:eastAsia="Calibri" w:hAnsi="Times New Roman" w:ascii="Times New Roman"/>
          <w:sz w:val="24"/>
          <w:szCs w:val="24"/>
        </w:rPr>
        <w:t xml:space="preserve">provedbu </w:t>
      </w:r>
      <w:r w:rsidRPr="0014616A">
        <w:rPr>
          <w:rFonts w:cs="Times New Roman" w:eastAsia="Calibri" w:hAnsi="Times New Roman" w:ascii="Times New Roman"/>
          <w:sz w:val="24"/>
          <w:szCs w:val="24"/>
        </w:rPr>
        <w:t>skraćenog</w:t>
      </w:r>
      <w:r>
        <w:rPr>
          <w:rFonts w:cs="Times New Roman" w:eastAsia="Calibri" w:hAnsi="Times New Roman" w:ascii="Times New Roman"/>
          <w:sz w:val="24"/>
          <w:szCs w:val="24"/>
        </w:rPr>
        <w:t>a</w:t>
      </w:r>
      <w:r w:rsidRPr="0014616A">
        <w:rPr>
          <w:rFonts w:cs="Times New Roman" w:eastAsia="Calibri" w:hAnsi="Times New Roman" w:ascii="Times New Roman"/>
          <w:sz w:val="24"/>
          <w:szCs w:val="24"/>
        </w:rPr>
        <w:t xml:space="preserve"> stečajnoga postupka nad </w:t>
      </w:r>
      <w:r>
        <w:rPr>
          <w:rFonts w:cs="Times New Roman" w:eastAsia="Calibri" w:hAnsi="Times New Roman" w:ascii="Times New Roman"/>
          <w:sz w:val="24"/>
          <w:szCs w:val="24"/>
        </w:rPr>
        <w:t xml:space="preserve">uvodno označenim </w:t>
      </w:r>
      <w:r w:rsidRPr="0014616A">
        <w:rPr>
          <w:rFonts w:cs="Times New Roman" w:eastAsia="Calibri" w:hAnsi="Times New Roman" w:ascii="Times New Roman"/>
          <w:sz w:val="24"/>
          <w:szCs w:val="24"/>
        </w:rPr>
        <w:t xml:space="preserve">dužnikom, a </w:t>
      </w:r>
      <w:r w:rsidRPr="0014616A">
        <w:rPr>
          <w:rFonts w:cs="Times New Roman" w:eastAsia="Times New Roman" w:hAnsi="Times New Roman" w:ascii="Times New Roman"/>
          <w:sz w:val="24"/>
          <w:szCs w:val="24"/>
          <w:lang w:eastAsia="hr-HR"/>
        </w:rPr>
        <w:t xml:space="preserve">sukladno odredbi čl. </w:t>
      </w:r>
      <w:r>
        <w:rPr>
          <w:rFonts w:cs="Times New Roman" w:eastAsia="Times New Roman" w:hAnsi="Times New Roman" w:ascii="Times New Roman"/>
          <w:sz w:val="24"/>
          <w:szCs w:val="24"/>
          <w:lang w:eastAsia="hr-HR"/>
        </w:rPr>
        <w:t xml:space="preserve">430. </w:t>
      </w:r>
      <w:r w:rsidRPr="0014616A">
        <w:rPr>
          <w:rFonts w:cs="Times New Roman" w:eastAsia="Times New Roman" w:hAnsi="Times New Roman" w:ascii="Times New Roman"/>
          <w:sz w:val="24"/>
          <w:szCs w:val="24"/>
          <w:lang w:eastAsia="hr-HR"/>
        </w:rPr>
        <w:t>Stečajnog zakona (Narodne novine broj</w:t>
      </w:r>
      <w:r>
        <w:rPr>
          <w:rFonts w:cs="Times New Roman" w:eastAsia="Times New Roman" w:hAnsi="Times New Roman" w:ascii="Times New Roman"/>
          <w:sz w:val="24"/>
          <w:szCs w:val="24"/>
          <w:lang w:eastAsia="hr-HR"/>
        </w:rPr>
        <w:t xml:space="preserve"> 71/15, dalje: SZ), ovaj sud je dana 29. kolovoza 2017. </w:t>
      </w:r>
      <w:r w:rsidRPr="0014616A">
        <w:rPr>
          <w:rFonts w:cs="Times New Roman" w:eastAsia="Times New Roman" w:hAnsi="Times New Roman" w:ascii="Times New Roman"/>
          <w:sz w:val="24"/>
          <w:szCs w:val="24"/>
          <w:lang w:eastAsia="hr-HR"/>
        </w:rPr>
        <w:t xml:space="preserve">objavio oglas </w:t>
      </w:r>
      <w:r>
        <w:rPr>
          <w:rFonts w:cs="Times New Roman" w:eastAsia="Times New Roman" w:hAnsi="Times New Roman" w:ascii="Times New Roman"/>
          <w:sz w:val="24"/>
          <w:szCs w:val="24"/>
          <w:lang w:eastAsia="hr-HR"/>
        </w:rPr>
        <w:t>pod poslovnim brojem 6 St-345/17-5</w:t>
      </w:r>
      <w:r w:rsidRPr="0014616A">
        <w:rPr>
          <w:rFonts w:cs="Times New Roman" w:eastAsia="Times New Roman" w:hAnsi="Times New Roman" w:ascii="Times New Roman"/>
          <w:sz w:val="24"/>
          <w:szCs w:val="24"/>
          <w:lang w:eastAsia="hr-HR"/>
        </w:rPr>
        <w:t>a mrežnoj stranici e-Oglasna ploča suda kojim su pozvane osobe ovlaštene za zastupanje dužnika po zakonu u roku od 15 od dana objave oglasa, podnijeti sudu javnobilježnički ovjerovljen popis imovine i obveza na propisanom obrascu te pozvani vjerovnici najkasnije u roku od 45 dana od dana objave oglasa, predložiti otvaranje stečajnoga postupka nad dužnikom, uz upozorenje o pravnim posljedicama iz čl. 431. SZ-a.</w:t>
      </w:r>
    </w:p>
    <w:p w:rsidRDefault="00854A06" w:rsidP="00854A06" w:rsidR="00854A06" w:rsidRPr="0014616A">
      <w:pPr>
        <w:spacing w:lineRule="auto" w:line="240" w:after="0"/>
        <w:ind w:firstLine="708"/>
        <w:jc w:val="both"/>
        <w:rPr>
          <w:rFonts w:cs="Times New Roman" w:eastAsia="Calibri" w:hAnsi="Times New Roman" w:ascii="Times New Roman"/>
          <w:sz w:val="24"/>
          <w:szCs w:val="24"/>
        </w:rPr>
      </w:pPr>
      <w:r w:rsidRPr="0014616A">
        <w:rPr>
          <w:rFonts w:cs="Times New Roman" w:eastAsia="Calibri" w:hAnsi="Times New Roman" w:ascii="Times New Roman"/>
          <w:sz w:val="24"/>
          <w:szCs w:val="24"/>
        </w:rPr>
        <w:t>U propisanom roku</w:t>
      </w:r>
      <w:r>
        <w:rPr>
          <w:rFonts w:cs="Times New Roman" w:eastAsia="Calibri" w:hAnsi="Times New Roman" w:ascii="Times New Roman"/>
          <w:sz w:val="24"/>
          <w:szCs w:val="24"/>
        </w:rPr>
        <w:t>,</w:t>
      </w:r>
      <w:r w:rsidRPr="0014616A">
        <w:rPr>
          <w:rFonts w:cs="Times New Roman" w:eastAsia="Calibri" w:hAnsi="Times New Roman" w:ascii="Times New Roman"/>
          <w:sz w:val="24"/>
          <w:szCs w:val="24"/>
        </w:rPr>
        <w:t xml:space="preserve"> vjerovnica </w:t>
      </w:r>
      <w:r w:rsidRPr="0014616A">
        <w:rPr>
          <w:rFonts w:cs="Times New Roman" w:eastAsia="Times New Roman" w:hAnsi="Times New Roman" w:ascii="Times New Roman"/>
          <w:sz w:val="24"/>
          <w:szCs w:val="24"/>
          <w:lang w:eastAsia="hr-HR"/>
        </w:rPr>
        <w:t>Republika Hrvatska, Ministarstvo financija, Područni ured Dalmacija</w:t>
      </w:r>
      <w:r>
        <w:rPr>
          <w:rFonts w:cs="Times New Roman" w:eastAsia="Times New Roman" w:hAnsi="Times New Roman" w:ascii="Times New Roman"/>
          <w:sz w:val="24"/>
          <w:szCs w:val="24"/>
          <w:lang w:eastAsia="hr-HR"/>
        </w:rPr>
        <w:t xml:space="preserve"> je 27. rujna 2017. podnijela ovome sudu</w:t>
      </w:r>
      <w:r w:rsidRPr="0014616A">
        <w:rPr>
          <w:rFonts w:cs="Times New Roman" w:eastAsia="Calibri" w:hAnsi="Times New Roman" w:ascii="Times New Roman"/>
          <w:sz w:val="24"/>
          <w:szCs w:val="24"/>
        </w:rPr>
        <w:t xml:space="preserve"> prijedlog za otvaranje stečajnoga postupka nad dužnikom</w:t>
      </w:r>
      <w:r>
        <w:rPr>
          <w:rFonts w:cs="Times New Roman" w:eastAsia="Calibri" w:hAnsi="Times New Roman" w:ascii="Times New Roman"/>
          <w:sz w:val="24"/>
          <w:szCs w:val="24"/>
        </w:rPr>
        <w:t xml:space="preserve"> kojim je učinila vjerojatnim postojanje svoje tražbine i postojanje stečajnog razloga zbog čega je rješenjem ovoga suda </w:t>
      </w:r>
      <w:proofErr w:type="spellStart"/>
      <w:r>
        <w:rPr>
          <w:rFonts w:cs="Times New Roman" w:eastAsia="Calibri" w:hAnsi="Times New Roman" w:ascii="Times New Roman"/>
          <w:sz w:val="24"/>
          <w:szCs w:val="24"/>
        </w:rPr>
        <w:t>posl</w:t>
      </w:r>
      <w:proofErr w:type="spellEnd"/>
      <w:r>
        <w:rPr>
          <w:rFonts w:cs="Times New Roman" w:eastAsia="Calibri" w:hAnsi="Times New Roman" w:ascii="Times New Roman"/>
          <w:sz w:val="24"/>
          <w:szCs w:val="24"/>
        </w:rPr>
        <w:t xml:space="preserve">. br. 6. St-345/17-7 od 24. listopada 2017. obustavljen skraćeni stečajni postupak nad dužnikom, te nakon njegove pravomoćnosti, daljnjim rješenjem ovoga suda </w:t>
      </w:r>
      <w:proofErr w:type="spellStart"/>
      <w:r>
        <w:rPr>
          <w:rFonts w:cs="Times New Roman" w:eastAsia="Calibri" w:hAnsi="Times New Roman" w:ascii="Times New Roman"/>
          <w:sz w:val="24"/>
          <w:szCs w:val="24"/>
        </w:rPr>
        <w:t>posl</w:t>
      </w:r>
      <w:proofErr w:type="spellEnd"/>
      <w:r>
        <w:rPr>
          <w:rFonts w:cs="Times New Roman" w:eastAsia="Calibri" w:hAnsi="Times New Roman" w:ascii="Times New Roman"/>
          <w:sz w:val="24"/>
          <w:szCs w:val="24"/>
        </w:rPr>
        <w:t xml:space="preserve">. br. gornji od 19. siječnja 2018. </w:t>
      </w:r>
      <w:r w:rsidRPr="0014616A">
        <w:rPr>
          <w:rFonts w:cs="Times New Roman" w:eastAsia="Calibri" w:hAnsi="Times New Roman" w:ascii="Times New Roman"/>
          <w:sz w:val="24"/>
          <w:szCs w:val="24"/>
        </w:rPr>
        <w:t xml:space="preserve">pokrenut prethodni postupak radi utvrđivanja pretpostavki za otvaranje stečajnoga postupka nad dužnikom.  </w:t>
      </w:r>
    </w:p>
    <w:p w:rsidRDefault="00854A06" w:rsidP="00854A06" w:rsidR="00854A06">
      <w:pPr>
        <w:spacing w:lineRule="auto" w:line="240" w:after="0"/>
        <w:ind w:firstLine="708"/>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lastRenderedPageBreak/>
        <w:t xml:space="preserve">S obzirom da na ročište u prethodnom postupku od 9. veljače 2018. nije pristupila uvodno označena osoba ovlaštena za zastupanje dužnika po zakonu koja prebiva izvan područja Republike Hrvatske, to je ovaj sud postupajući po službenoj dužnosti u skladu s odredbom čl. 11. st. 2. i 3. SZ-a, a vodeći računa o ekonomičnosti postupanja, sam utvrdio činjenice koje su bitne za predmetni postupak te u tu svrhu izveo odgovarajuće dokaze. </w:t>
      </w:r>
    </w:p>
    <w:p w:rsidRDefault="00854A06" w:rsidP="00854A06" w:rsidR="00854A06">
      <w:pPr>
        <w:spacing w:lineRule="auto" w:line="240" w:after="0"/>
        <w:ind w:firstLine="708"/>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Tako je uvidom u izvadak iz sudskog registra utvrđeno da je dužnik posljednje financijsko izvješće o svom poslovanju za 2015. godine predao još u lipnju 2016. zbog čega je za  pretpostaviti da je dužnik nakon toga prestao obavljati svoju poslovnu djelatnost. </w:t>
      </w:r>
    </w:p>
    <w:p w:rsidRDefault="00854A06" w:rsidP="00854A06" w:rsidR="00854A06">
      <w:pPr>
        <w:spacing w:lineRule="auto" w:line="240" w:after="0"/>
        <w:ind w:firstLine="708"/>
        <w:jc w:val="both"/>
        <w:rPr>
          <w:rFonts w:cs="Times New Roman" w:hAnsi="Times New Roman" w:ascii="Times New Roman"/>
          <w:color w:val="000000"/>
          <w:sz w:val="24"/>
          <w:szCs w:val="24"/>
        </w:rPr>
      </w:pPr>
      <w:r>
        <w:rPr>
          <w:rFonts w:cs="Times New Roman" w:eastAsia="Times New Roman" w:hAnsi="Times New Roman" w:ascii="Times New Roman"/>
          <w:sz w:val="24"/>
          <w:szCs w:val="24"/>
          <w:lang w:eastAsia="hr-HR"/>
        </w:rPr>
        <w:t>Daljnjim uvidom u</w:t>
      </w:r>
      <w:r w:rsidRPr="001F42E9">
        <w:rPr>
          <w:rFonts w:cs="Times New Roman" w:eastAsia="Times New Roman" w:hAnsi="Times New Roman" w:ascii="Times New Roman"/>
          <w:sz w:val="24"/>
          <w:szCs w:val="24"/>
          <w:lang w:eastAsia="hr-HR"/>
        </w:rPr>
        <w:t xml:space="preserve"> podatke</w:t>
      </w:r>
      <w:r>
        <w:rPr>
          <w:rFonts w:cs="Times New Roman" w:eastAsia="Times New Roman" w:hAnsi="Times New Roman" w:ascii="Times New Roman"/>
          <w:sz w:val="24"/>
          <w:szCs w:val="24"/>
          <w:lang w:eastAsia="hr-HR"/>
        </w:rPr>
        <w:t xml:space="preserve"> koje je ovaj sud pribavio po službenoj dužnosti </w:t>
      </w:r>
      <w:r w:rsidRPr="001F42E9">
        <w:rPr>
          <w:rFonts w:cs="Times New Roman" w:eastAsia="Times New Roman" w:hAnsi="Times New Roman" w:ascii="Times New Roman"/>
          <w:sz w:val="24"/>
          <w:szCs w:val="24"/>
          <w:lang w:eastAsia="hr-HR"/>
        </w:rPr>
        <w:t xml:space="preserve"> iz web aplikacije O</w:t>
      </w:r>
      <w:r w:rsidRPr="001F42E9">
        <w:rPr>
          <w:rFonts w:cs="Times New Roman" w:hAnsi="Times New Roman" w:ascii="Times New Roman"/>
          <w:color w:val="000000"/>
          <w:sz w:val="24"/>
          <w:szCs w:val="24"/>
        </w:rPr>
        <w:t>SS (One-Stop-</w:t>
      </w:r>
      <w:proofErr w:type="spellStart"/>
      <w:r w:rsidRPr="001F42E9">
        <w:rPr>
          <w:rFonts w:cs="Times New Roman" w:hAnsi="Times New Roman" w:ascii="Times New Roman"/>
          <w:color w:val="000000"/>
          <w:sz w:val="24"/>
          <w:szCs w:val="24"/>
        </w:rPr>
        <w:t>Shop</w:t>
      </w:r>
      <w:proofErr w:type="spellEnd"/>
      <w:r w:rsidRPr="001F42E9">
        <w:rPr>
          <w:rFonts w:cs="Times New Roman" w:hAnsi="Times New Roman" w:ascii="Times New Roman"/>
          <w:color w:val="000000"/>
          <w:sz w:val="24"/>
          <w:szCs w:val="24"/>
        </w:rPr>
        <w:t>) koja predstavlja vezu prema postojećem zemljišnoknjižnom i katastarskom sustavu, odnosno Zajedničkom informacijskom sustavu zem</w:t>
      </w:r>
      <w:r>
        <w:rPr>
          <w:rFonts w:cs="Times New Roman" w:hAnsi="Times New Roman" w:ascii="Times New Roman"/>
          <w:color w:val="000000"/>
          <w:sz w:val="24"/>
          <w:szCs w:val="24"/>
        </w:rPr>
        <w:t xml:space="preserve">ljišne knjige i katastra (ZIS), utvrđeno je dužnik u svom vlasništvu nema imovinu (nekretnine) koja bi se mogla unovčiti u predmetnom postupku. </w:t>
      </w:r>
    </w:p>
    <w:p w:rsidRDefault="00854A06" w:rsidP="00346CDE" w:rsidR="00346CDE">
      <w:pPr>
        <w:spacing w:lineRule="auto" w:line="240" w:after="0"/>
        <w:ind w:firstLine="708"/>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Također, uvidom u potvrdu Financijske agencije koju je ovaj sud pribavio prije navedenog ročišta utvrđeno je da je dužnik na dan </w:t>
      </w:r>
      <w:r w:rsidR="00346CDE">
        <w:rPr>
          <w:rFonts w:cs="Times New Roman" w:eastAsia="Times New Roman" w:hAnsi="Times New Roman" w:ascii="Times New Roman"/>
          <w:sz w:val="24"/>
          <w:szCs w:val="24"/>
          <w:lang w:eastAsia="hr-HR"/>
        </w:rPr>
        <w:t>19. siječnja 2018.</w:t>
      </w:r>
      <w:r>
        <w:rPr>
          <w:rFonts w:cs="Times New Roman" w:eastAsia="Times New Roman" w:hAnsi="Times New Roman" w:ascii="Times New Roman"/>
          <w:sz w:val="24"/>
          <w:szCs w:val="24"/>
          <w:lang w:eastAsia="hr-HR"/>
        </w:rPr>
        <w:t xml:space="preserve"> u Očevidniku redoslijeda osnova za plaćanje imao neizvršene osnove za plaćan</w:t>
      </w:r>
      <w:r w:rsidR="00346CDE">
        <w:rPr>
          <w:rFonts w:cs="Times New Roman" w:eastAsia="Times New Roman" w:hAnsi="Times New Roman" w:ascii="Times New Roman"/>
          <w:sz w:val="24"/>
          <w:szCs w:val="24"/>
          <w:lang w:eastAsia="hr-HR"/>
        </w:rPr>
        <w:t xml:space="preserve">je u neprekinutom razdoblju od 312 </w:t>
      </w:r>
      <w:r>
        <w:rPr>
          <w:rFonts w:cs="Times New Roman" w:eastAsia="Times New Roman" w:hAnsi="Times New Roman" w:ascii="Times New Roman"/>
          <w:sz w:val="24"/>
          <w:szCs w:val="24"/>
          <w:lang w:eastAsia="hr-HR"/>
        </w:rPr>
        <w:t xml:space="preserve">dana u ukupnom iznosu od </w:t>
      </w:r>
      <w:r w:rsidR="00346CDE">
        <w:rPr>
          <w:rFonts w:cs="Times New Roman" w:eastAsia="Times New Roman" w:hAnsi="Times New Roman" w:ascii="Times New Roman"/>
          <w:sz w:val="24"/>
          <w:szCs w:val="24"/>
          <w:lang w:eastAsia="hr-HR"/>
        </w:rPr>
        <w:t>10.251,91</w:t>
      </w:r>
      <w:r>
        <w:rPr>
          <w:rFonts w:cs="Times New Roman" w:eastAsia="Times New Roman" w:hAnsi="Times New Roman" w:ascii="Times New Roman"/>
          <w:sz w:val="24"/>
          <w:szCs w:val="24"/>
          <w:lang w:eastAsia="hr-HR"/>
        </w:rPr>
        <w:t xml:space="preserve"> kuna te da iste još uvijek nisu podmirene iz čega proizlazi postojanje stečajnih razloga iz čl. 5. do 7. SZ-a. </w:t>
      </w:r>
    </w:p>
    <w:p w:rsidRDefault="00854A06" w:rsidP="00346CDE" w:rsidR="00854A06" w:rsidRPr="00346CDE">
      <w:pPr>
        <w:spacing w:lineRule="auto" w:line="240" w:after="0"/>
        <w:ind w:firstLine="708"/>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Naime, o</w:t>
      </w:r>
      <w:r w:rsidRPr="0014616A">
        <w:rPr>
          <w:rFonts w:cs="Times New Roman" w:eastAsia="Times New Roman" w:hAnsi="Times New Roman" w:ascii="Times New Roman"/>
          <w:sz w:val="24"/>
          <w:szCs w:val="24"/>
          <w:lang w:eastAsia="hr-HR"/>
        </w:rPr>
        <w:t>dredbom čl. 132. st. 1. i 2. SZ-a je propisano da će sud u slučaju kad prije otvaranja stečajnoga postupka utvrdi da imovina dužnika koja bi ušla u stečajnu masu nije dovoljna ni za namirenje troškova toga postupka ili je neznatne vrijednosti, rješenjem pozvati osobe koje imaju pravni interes za provedbom stečajnoga postupka da u roku od 15 dana uplate predujam za namirenje troškova prethodnog i otvorenoga stečajnog postupka te da će u protivnom donijeti rješenje o otvaranju i zaključenju stečajnoga postupka.</w:t>
      </w:r>
    </w:p>
    <w:p w:rsidRDefault="00854A06" w:rsidP="00854A06" w:rsidR="00854A06" w:rsidRPr="0014616A">
      <w:pPr>
        <w:tabs>
          <w:tab w:pos="3500" w:val="left"/>
        </w:tabs>
        <w:spacing w:lineRule="auto" w:line="240" w:after="0"/>
        <w:ind w:firstLine="708"/>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S obzirom da iz svega naprijed navedenog proizlazi da dužnik u svom vlasništvu nema imovinu koja bi </w:t>
      </w:r>
      <w:r w:rsidRPr="0014616A">
        <w:rPr>
          <w:rFonts w:cs="Times New Roman" w:eastAsia="Times New Roman" w:hAnsi="Times New Roman" w:ascii="Times New Roman"/>
          <w:sz w:val="24"/>
          <w:szCs w:val="24"/>
          <w:lang w:eastAsia="hr-HR"/>
        </w:rPr>
        <w:t xml:space="preserve">ušla u stečajnu masu, </w:t>
      </w:r>
      <w:r>
        <w:rPr>
          <w:rFonts w:cs="Times New Roman" w:eastAsia="Times New Roman" w:hAnsi="Times New Roman" w:ascii="Times New Roman"/>
          <w:sz w:val="24"/>
          <w:szCs w:val="24"/>
          <w:lang w:eastAsia="hr-HR"/>
        </w:rPr>
        <w:t xml:space="preserve">a uzimajući u obzir da na Financijska agencija s računa dužnika nije zaplijenila novčana sredstva potrebna na ime predujma potrebnog za namirenje troškova stečajnoga postupka, to je ovaj sud </w:t>
      </w:r>
      <w:r w:rsidRPr="0014616A">
        <w:rPr>
          <w:rFonts w:cs="Times New Roman" w:eastAsia="Times New Roman" w:hAnsi="Times New Roman" w:ascii="Times New Roman"/>
          <w:sz w:val="24"/>
          <w:szCs w:val="24"/>
          <w:lang w:eastAsia="hr-HR"/>
        </w:rPr>
        <w:t>troškove prethodnoga i moguće otvorenoga stečajnoga postupka procijenio u iznosu od 5.000,00 kuna od čega se iznos od 3.000,00 kuna odnosi na minimalno propisanu nagradu stečajnog upravitelja u slučaju otvaranja stečajnoga postupka, a preostali iznos od 2.000,00 kuna na troškove izrade pečata, računovodstvenih usluga, uredskog materijala, poštanskih usluga, zatvaranja starog i otvaranja novog žiro računa te sređivanja knjigovodstvene i arhivske građe stečajnog dužnika.</w:t>
      </w:r>
    </w:p>
    <w:p w:rsidRDefault="00854A06" w:rsidP="00854A06" w:rsidR="00854A06">
      <w:pPr>
        <w:tabs>
          <w:tab w:pos="3500" w:val="left"/>
        </w:tabs>
        <w:spacing w:lineRule="auto" w:line="240" w:after="0"/>
        <w:ind w:firstLine="708"/>
        <w:jc w:val="both"/>
        <w:rPr>
          <w:rFonts w:cs="Times New Roman" w:eastAsia="Times New Roman" w:hAnsi="Times New Roman" w:ascii="Times New Roman"/>
          <w:sz w:val="24"/>
          <w:szCs w:val="24"/>
          <w:lang w:eastAsia="hr-HR"/>
        </w:rPr>
      </w:pPr>
      <w:r w:rsidRPr="0014616A">
        <w:rPr>
          <w:rFonts w:cs="Times New Roman" w:eastAsia="Times New Roman" w:hAnsi="Times New Roman" w:ascii="Times New Roman"/>
          <w:sz w:val="24"/>
          <w:szCs w:val="24"/>
          <w:lang w:eastAsia="hr-HR"/>
        </w:rPr>
        <w:t>Slijedom navedenog, a prije donošenja odluke iz čl. 132. st. 2. SZ-a, trebalo je pozvati osobe koje imaju pravni interes za provedbom stečajnoga postupka nad dužnikom na uplatu navedenog predujma, zbog čega je temeljem odredbe čl. 132. st. 1. SZ-a donesena odluka kao u izreci rješenja.</w:t>
      </w:r>
    </w:p>
    <w:p w:rsidRDefault="00854A06" w:rsidP="00854A06" w:rsidR="00854A06">
      <w:pPr>
        <w:tabs>
          <w:tab w:pos="3500" w:val="left"/>
        </w:tabs>
        <w:spacing w:lineRule="auto" w:line="240" w:after="0"/>
        <w:ind w:firstLine="708"/>
        <w:jc w:val="both"/>
        <w:rPr>
          <w:rFonts w:cs="Times New Roman" w:eastAsia="Times New Roman" w:hAnsi="Times New Roman" w:ascii="Times New Roman"/>
          <w:sz w:val="24"/>
          <w:szCs w:val="24"/>
          <w:lang w:eastAsia="hr-HR"/>
        </w:rPr>
      </w:pPr>
    </w:p>
    <w:p w:rsidRDefault="00854A06" w:rsidP="00854A06" w:rsidR="00854A06" w:rsidRPr="001817B9">
      <w:pPr>
        <w:tabs>
          <w:tab w:pos="3500" w:val="left"/>
        </w:tabs>
        <w:spacing w:lineRule="auto" w:line="240" w:after="0"/>
        <w:ind w:firstLine="708"/>
        <w:jc w:val="both"/>
        <w:rPr>
          <w:rFonts w:cs="Times New Roman" w:eastAsia="Times New Roman" w:hAnsi="Times New Roman" w:ascii="Times New Roman"/>
          <w:sz w:val="24"/>
          <w:szCs w:val="24"/>
          <w:lang w:eastAsia="hr-HR"/>
        </w:rPr>
      </w:pPr>
    </w:p>
    <w:p w:rsidRDefault="00854A06" w:rsidP="00346CDE" w:rsidR="00854A06" w:rsidRPr="0014616A">
      <w:pPr>
        <w:spacing w:lineRule="auto" w:line="240"/>
        <w:jc w:val="center"/>
        <w:rPr>
          <w:rFonts w:cs="Times New Roman" w:eastAsia="Calibri" w:hAnsi="Times New Roman" w:ascii="Times New Roman"/>
          <w:sz w:val="24"/>
          <w:szCs w:val="24"/>
        </w:rPr>
      </w:pPr>
      <w:r w:rsidRPr="0014616A">
        <w:rPr>
          <w:rFonts w:cs="Times New Roman" w:eastAsia="Calibri" w:hAnsi="Times New Roman" w:ascii="Times New Roman"/>
          <w:sz w:val="24"/>
          <w:szCs w:val="24"/>
        </w:rPr>
        <w:t>U Zadru</w:t>
      </w:r>
      <w:r>
        <w:rPr>
          <w:rFonts w:cs="Times New Roman" w:eastAsia="Calibri" w:hAnsi="Times New Roman" w:ascii="Times New Roman"/>
          <w:sz w:val="24"/>
          <w:szCs w:val="24"/>
        </w:rPr>
        <w:t xml:space="preserve"> 28</w:t>
      </w:r>
      <w:r w:rsidR="00346CDE">
        <w:rPr>
          <w:rFonts w:cs="Times New Roman" w:eastAsia="Calibri" w:hAnsi="Times New Roman" w:ascii="Times New Roman"/>
          <w:sz w:val="24"/>
          <w:szCs w:val="24"/>
        </w:rPr>
        <w:t>.</w:t>
      </w:r>
      <w:r w:rsidRPr="0014616A">
        <w:rPr>
          <w:rFonts w:cs="Times New Roman" w:eastAsia="Calibri" w:hAnsi="Times New Roman" w:ascii="Times New Roman"/>
          <w:sz w:val="24"/>
          <w:szCs w:val="24"/>
        </w:rPr>
        <w:t xml:space="preserve"> </w:t>
      </w:r>
      <w:r>
        <w:rPr>
          <w:rFonts w:cs="Times New Roman" w:eastAsia="Calibri" w:hAnsi="Times New Roman" w:ascii="Times New Roman"/>
          <w:sz w:val="24"/>
          <w:szCs w:val="24"/>
        </w:rPr>
        <w:t>ožujka 2018</w:t>
      </w:r>
      <w:r w:rsidRPr="0014616A">
        <w:rPr>
          <w:rFonts w:cs="Times New Roman" w:eastAsia="Calibri" w:hAnsi="Times New Roman" w:ascii="Times New Roman"/>
          <w:sz w:val="24"/>
          <w:szCs w:val="24"/>
        </w:rPr>
        <w:t xml:space="preserve">. </w:t>
      </w:r>
    </w:p>
    <w:p w:rsidRDefault="007074D7" w:rsidP="007074D7" w:rsidR="00854A06" w:rsidRPr="0014616A">
      <w:pPr>
        <w:spacing w:lineRule="auto" w:line="240" w:after="0"/>
        <w:ind w:firstLine="708"/>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Za točnost </w:t>
      </w:r>
      <w:proofErr w:type="spellStart"/>
      <w:r>
        <w:rPr>
          <w:rFonts w:cs="Times New Roman" w:eastAsia="Times New Roman" w:hAnsi="Times New Roman" w:ascii="Times New Roman"/>
          <w:sz w:val="24"/>
          <w:szCs w:val="24"/>
          <w:lang w:eastAsia="hr-HR"/>
        </w:rPr>
        <w:t>otpravka</w:t>
      </w:r>
      <w:proofErr w:type="spellEnd"/>
      <w:r>
        <w:rPr>
          <w:rFonts w:cs="Times New Roman" w:eastAsia="Times New Roman" w:hAnsi="Times New Roman" w:ascii="Times New Roman"/>
          <w:sz w:val="24"/>
          <w:szCs w:val="24"/>
          <w:lang w:eastAsia="hr-HR"/>
        </w:rPr>
        <w:t xml:space="preserve">-ovlaštena službenica:                                        </w:t>
      </w:r>
      <w:bookmarkStart w:name="_GoBack" w:id="0"/>
      <w:bookmarkEnd w:id="0"/>
      <w:r w:rsidR="00854A06" w:rsidRPr="0014616A">
        <w:rPr>
          <w:rFonts w:cs="Times New Roman" w:eastAsia="Times New Roman" w:hAnsi="Times New Roman" w:ascii="Times New Roman"/>
          <w:sz w:val="24"/>
          <w:szCs w:val="24"/>
          <w:lang w:eastAsia="hr-HR"/>
        </w:rPr>
        <w:t>Sutkinja</w:t>
      </w:r>
    </w:p>
    <w:p w:rsidRDefault="007074D7" w:rsidP="007074D7" w:rsidR="00854A06" w:rsidRPr="00346CDE">
      <w:pPr>
        <w:spacing w:lineRule="auto" w:line="240" w:after="0"/>
        <w:ind w:firstLine="708"/>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Nena </w:t>
      </w:r>
      <w:proofErr w:type="spellStart"/>
      <w:r>
        <w:rPr>
          <w:rFonts w:cs="Times New Roman" w:eastAsia="Times New Roman" w:hAnsi="Times New Roman" w:ascii="Times New Roman"/>
          <w:sz w:val="24"/>
          <w:szCs w:val="24"/>
          <w:lang w:eastAsia="hr-HR"/>
        </w:rPr>
        <w:t>Mužanović</w:t>
      </w:r>
      <w:proofErr w:type="spellEnd"/>
      <w:r>
        <w:rPr>
          <w:rFonts w:cs="Times New Roman" w:eastAsia="Times New Roman" w:hAnsi="Times New Roman" w:ascii="Times New Roman"/>
          <w:sz w:val="24"/>
          <w:szCs w:val="24"/>
          <w:lang w:eastAsia="hr-HR"/>
        </w:rPr>
        <w:t xml:space="preserve">                                                                               </w:t>
      </w:r>
      <w:r w:rsidR="00854A06" w:rsidRPr="0014616A">
        <w:rPr>
          <w:rFonts w:cs="Times New Roman" w:eastAsia="Times New Roman" w:hAnsi="Times New Roman" w:ascii="Times New Roman"/>
          <w:sz w:val="24"/>
          <w:szCs w:val="24"/>
          <w:lang w:eastAsia="hr-HR"/>
        </w:rPr>
        <w:t>Tina Grgas</w:t>
      </w:r>
      <w:r>
        <w:rPr>
          <w:rFonts w:cs="Times New Roman" w:eastAsia="Times New Roman" w:hAnsi="Times New Roman" w:ascii="Times New Roman"/>
          <w:sz w:val="24"/>
          <w:szCs w:val="24"/>
          <w:lang w:eastAsia="hr-HR"/>
        </w:rPr>
        <w:t>, v.r.</w:t>
      </w:r>
    </w:p>
    <w:p w:rsidRDefault="00854A06" w:rsidP="00854A06" w:rsidR="00854A06">
      <w:pPr>
        <w:spacing w:lineRule="auto" w:line="240" w:after="0"/>
        <w:ind w:firstLine="708"/>
        <w:jc w:val="both"/>
        <w:rPr>
          <w:rFonts w:cs="Times New Roman" w:eastAsia="Calibri" w:hAnsi="Times New Roman" w:ascii="Times New Roman"/>
          <w:sz w:val="24"/>
          <w:szCs w:val="24"/>
        </w:rPr>
      </w:pPr>
    </w:p>
    <w:p w:rsidRDefault="00854A06" w:rsidP="00854A06" w:rsidR="00854A06">
      <w:pPr>
        <w:spacing w:lineRule="auto" w:line="240" w:after="0"/>
        <w:ind w:firstLine="708"/>
        <w:jc w:val="both"/>
        <w:rPr>
          <w:rFonts w:cs="Times New Roman" w:eastAsia="Calibri" w:hAnsi="Times New Roman" w:ascii="Times New Roman"/>
          <w:sz w:val="24"/>
          <w:szCs w:val="24"/>
        </w:rPr>
      </w:pPr>
      <w:r w:rsidRPr="0014616A">
        <w:rPr>
          <w:rFonts w:cs="Times New Roman" w:eastAsia="Calibri" w:hAnsi="Times New Roman" w:ascii="Times New Roman"/>
          <w:sz w:val="24"/>
          <w:szCs w:val="24"/>
        </w:rPr>
        <w:t xml:space="preserve">UPUTA O PRAVNOM LIJEKU: </w:t>
      </w:r>
    </w:p>
    <w:p w:rsidRDefault="00854A06" w:rsidP="00854A06" w:rsidR="00854A06" w:rsidRPr="0014616A">
      <w:pPr>
        <w:spacing w:lineRule="auto" w:line="240" w:after="0"/>
        <w:ind w:firstLine="708"/>
        <w:jc w:val="both"/>
        <w:rPr>
          <w:rFonts w:cs="Times New Roman" w:eastAsia="Calibri" w:hAnsi="Times New Roman" w:ascii="Times New Roman"/>
          <w:sz w:val="24"/>
          <w:szCs w:val="24"/>
        </w:rPr>
      </w:pPr>
      <w:r w:rsidRPr="0014616A">
        <w:rPr>
          <w:rFonts w:cs="Times New Roman" w:eastAsia="Calibri" w:hAnsi="Times New Roman" w:ascii="Times New Roman"/>
          <w:sz w:val="24"/>
          <w:szCs w:val="24"/>
        </w:rPr>
        <w:t xml:space="preserve">Protiv ovog rješenja dopuštena je žalba. Žalba se podnosi ovom sudu u roku od osam dana od isteka osmog dana od objave ovog rješenja na e-Oglasnoj ploči suda (čl. 12. i 19. Stečajnog zakona), pismeno te u tri istovjetna primjerka. O žalbi odlučuje Visoki trgovački sud Republike Hrvatske u Zagrebu.  </w:t>
      </w:r>
    </w:p>
    <w:p w:rsidRDefault="00854A06" w:rsidP="00854A06" w:rsidR="00854A06">
      <w:pPr>
        <w:spacing w:lineRule="auto" w:line="240" w:after="0"/>
        <w:jc w:val="both"/>
        <w:rPr>
          <w:rFonts w:cs="Times New Roman" w:eastAsia="Calibri" w:hAnsi="Times New Roman" w:ascii="Times New Roman"/>
          <w:sz w:val="24"/>
          <w:szCs w:val="24"/>
        </w:rPr>
      </w:pPr>
    </w:p>
    <w:p w:rsidRDefault="00854A06" w:rsidP="00854A06" w:rsidR="00854A06">
      <w:pPr>
        <w:spacing w:lineRule="auto" w:line="240" w:after="0"/>
        <w:ind w:firstLine="708"/>
        <w:jc w:val="both"/>
        <w:rPr>
          <w:rFonts w:cs="Times New Roman" w:eastAsia="Calibri" w:hAnsi="Times New Roman" w:ascii="Times New Roman"/>
          <w:sz w:val="24"/>
          <w:szCs w:val="24"/>
        </w:rPr>
      </w:pPr>
    </w:p>
    <w:p w:rsidRDefault="00854A06" w:rsidP="00854A06" w:rsidR="00854A06">
      <w:pPr>
        <w:spacing w:lineRule="auto" w:line="240" w:after="0"/>
        <w:ind w:firstLine="708"/>
        <w:jc w:val="both"/>
        <w:rPr>
          <w:rFonts w:cs="Times New Roman" w:eastAsia="Calibri" w:hAnsi="Times New Roman" w:ascii="Times New Roman"/>
          <w:sz w:val="24"/>
          <w:szCs w:val="24"/>
        </w:rPr>
      </w:pPr>
      <w:r>
        <w:rPr>
          <w:rFonts w:cs="Times New Roman" w:eastAsia="Calibri" w:hAnsi="Times New Roman" w:ascii="Times New Roman"/>
          <w:sz w:val="24"/>
          <w:szCs w:val="24"/>
        </w:rPr>
        <w:lastRenderedPageBreak/>
        <w:t xml:space="preserve">DNA: </w:t>
      </w:r>
    </w:p>
    <w:p w:rsidRDefault="00854A06" w:rsidP="00854A06" w:rsidR="00854A06">
      <w:pPr>
        <w:spacing w:lineRule="auto" w:line="240" w:after="0"/>
        <w:ind w:firstLine="708"/>
        <w:jc w:val="both"/>
        <w:rPr>
          <w:rFonts w:cs="Times New Roman" w:eastAsia="Calibri" w:hAnsi="Times New Roman" w:ascii="Times New Roman"/>
          <w:sz w:val="24"/>
          <w:szCs w:val="24"/>
        </w:rPr>
      </w:pPr>
      <w:r>
        <w:rPr>
          <w:rFonts w:cs="Times New Roman" w:eastAsia="Calibri" w:hAnsi="Times New Roman" w:ascii="Times New Roman"/>
          <w:sz w:val="24"/>
          <w:szCs w:val="24"/>
        </w:rPr>
        <w:t xml:space="preserve">e-Oglasna ploča suda </w:t>
      </w:r>
    </w:p>
    <w:p w:rsidRDefault="00854A06" w:rsidP="00854A06" w:rsidR="00854A06" w:rsidRPr="0014616A">
      <w:pPr>
        <w:spacing w:lineRule="auto" w:line="240" w:after="0"/>
        <w:ind w:firstLine="708"/>
        <w:rPr>
          <w:rFonts w:cs="Times New Roman" w:eastAsia="Calibri" w:hAnsi="Times New Roman" w:ascii="Times New Roman"/>
          <w:sz w:val="24"/>
          <w:szCs w:val="24"/>
        </w:rPr>
      </w:pPr>
      <w:r w:rsidRPr="0014616A">
        <w:rPr>
          <w:rFonts w:cs="Times New Roman" w:eastAsia="Calibri" w:hAnsi="Times New Roman" w:ascii="Times New Roman"/>
          <w:sz w:val="24"/>
          <w:szCs w:val="24"/>
        </w:rPr>
        <w:t xml:space="preserve">Računovodstvu ovog suda  </w:t>
      </w:r>
    </w:p>
    <w:p w:rsidRDefault="00854A06" w:rsidP="00854A06" w:rsidR="00854A06">
      <w:pPr>
        <w:spacing w:lineRule="auto" w:line="240" w:after="0"/>
        <w:ind w:firstLine="708"/>
        <w:rPr>
          <w:rFonts w:cs="Times New Roman" w:eastAsia="Calibri" w:hAnsi="Times New Roman" w:ascii="Times New Roman"/>
          <w:sz w:val="24"/>
          <w:szCs w:val="24"/>
        </w:rPr>
      </w:pPr>
    </w:p>
    <w:p w:rsidRDefault="00346CDE" w:rsidP="00854A06" w:rsidR="00346CDE" w:rsidRPr="0014616A">
      <w:pPr>
        <w:spacing w:lineRule="auto" w:line="240" w:after="0"/>
        <w:ind w:firstLine="708"/>
        <w:rPr>
          <w:rFonts w:cs="Times New Roman" w:eastAsia="Calibri" w:hAnsi="Times New Roman" w:ascii="Times New Roman"/>
          <w:sz w:val="24"/>
          <w:szCs w:val="24"/>
        </w:rPr>
      </w:pPr>
    </w:p>
    <w:p w:rsidRDefault="00854A06" w:rsidP="00854A06" w:rsidR="00854A06" w:rsidRPr="0014616A">
      <w:pPr>
        <w:spacing w:lineRule="auto" w:line="240" w:after="0"/>
        <w:ind w:firstLine="708"/>
        <w:rPr>
          <w:rFonts w:cs="Times New Roman" w:eastAsia="Calibri" w:hAnsi="Times New Roman" w:ascii="Times New Roman"/>
          <w:sz w:val="24"/>
          <w:szCs w:val="24"/>
        </w:rPr>
      </w:pPr>
      <w:r w:rsidRPr="0014616A">
        <w:rPr>
          <w:rFonts w:cs="Times New Roman" w:eastAsia="Calibri" w:hAnsi="Times New Roman" w:ascii="Times New Roman"/>
          <w:sz w:val="24"/>
          <w:szCs w:val="24"/>
        </w:rPr>
        <w:t xml:space="preserve">Napomena: </w:t>
      </w:r>
    </w:p>
    <w:p w:rsidRDefault="00854A06" w:rsidP="00854A06" w:rsidR="00854A06" w:rsidRPr="001817B9">
      <w:pPr>
        <w:spacing w:lineRule="auto" w:line="240" w:after="0"/>
        <w:ind w:firstLine="708"/>
        <w:rPr>
          <w:rFonts w:cs="Times New Roman" w:eastAsia="Calibri" w:hAnsi="Times New Roman" w:ascii="Times New Roman"/>
          <w:sz w:val="24"/>
          <w:szCs w:val="24"/>
        </w:rPr>
      </w:pPr>
      <w:r w:rsidRPr="0014616A">
        <w:rPr>
          <w:rFonts w:cs="Times New Roman" w:eastAsia="Calibri" w:hAnsi="Times New Roman" w:ascii="Times New Roman"/>
          <w:sz w:val="24"/>
          <w:szCs w:val="24"/>
        </w:rPr>
        <w:t>Spis predmeta kalendirati za 30 dana radi donošenja meritorne odluke</w:t>
      </w:r>
    </w:p>
    <w:p w:rsidRDefault="00854A06" w:rsidP="00854A06" w:rsidR="00854A06"/>
    <w:p w:rsidRDefault="00854A06" w:rsidP="00854A06" w:rsidR="00854A06"/>
    <w:p w:rsidRDefault="007074D7" w:rsidR="00530A52"/>
    <w:sectPr w:rsidSect="00BE1154" w:rsidR="00530A52">
      <w:headerReference w:type="even" r:id="rId9"/>
      <w:headerReference w:type="default" r:id="rId10"/>
      <w:headerReference w:type="first" r:id="rId11"/>
      <w:pgSz w:h="16838" w:w="11906"/>
      <w:pgMar w:gutter="0" w:footer="708" w:header="708" w:left="1417" w:bottom="1276"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54A06" w:rsidP="00854A06" w:rsidR="00854A06">
      <w:pPr>
        <w:spacing w:lineRule="auto" w:line="240" w:after="0"/>
      </w:pPr>
      <w:r>
        <w:separator/>
      </w:r>
    </w:p>
  </w:endnote>
  <w:endnote w:id="0" w:type="continuationSeparator">
    <w:p w:rsidRDefault="00854A06" w:rsidP="00854A06" w:rsidR="00854A06">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54A06" w:rsidP="00854A06" w:rsidR="00854A06">
      <w:pPr>
        <w:spacing w:lineRule="auto" w:line="240" w:after="0"/>
      </w:pPr>
      <w:r>
        <w:separator/>
      </w:r>
    </w:p>
  </w:footnote>
  <w:footnote w:id="0" w:type="continuationSeparator">
    <w:p w:rsidRDefault="00854A06" w:rsidP="00854A06" w:rsidR="00854A06">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46CDE" w:rsidP="00E37B9D" w:rsidR="00AA523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7074D7" w:rsidR="00AA5237">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46CDE" w:rsidP="00E37B9D" w:rsidR="00AA523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7074D7">
      <w:rPr>
        <w:rStyle w:val="Brojstranice"/>
        <w:noProof/>
      </w:rPr>
      <w:t>3</w:t>
    </w:r>
    <w:r>
      <w:rPr>
        <w:rStyle w:val="Brojstranice"/>
      </w:rPr>
      <w:fldChar w:fldCharType="end"/>
    </w:r>
  </w:p>
  <w:p w:rsidRDefault="00346CDE" w:rsidP="008C3132" w:rsidR="00AA5237" w:rsidRPr="00BE1154">
    <w:pPr>
      <w:pStyle w:val="Zaglavlje"/>
      <w:jc w:val="right"/>
    </w:pPr>
    <w:r w:rsidRPr="00BE1154">
      <w:t xml:space="preserve">                                                                    </w:t>
    </w:r>
    <w:r>
      <w:t xml:space="preserve">                             </w:t>
    </w:r>
    <w:r w:rsidR="00854A06">
      <w:t xml:space="preserve"> Poslovni broj 3. St-527/17-8</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46CDE" w:rsidP="00720FC2" w:rsidR="00720FC2" w:rsidRPr="0014616A">
    <w:pPr>
      <w:spacing w:lineRule="auto" w:line="240" w:after="0"/>
      <w:jc w:val="right"/>
      <w:rPr>
        <w:rFonts w:cs="Times New Roman" w:eastAsia="Times New Roman" w:hAnsi="Times New Roman" w:ascii="Times New Roman"/>
        <w:sz w:val="24"/>
        <w:szCs w:val="24"/>
        <w:lang w:eastAsia="hr-HR"/>
      </w:rPr>
    </w:pPr>
    <w:r w:rsidRPr="0014616A">
      <w:rPr>
        <w:rFonts w:cs="Times New Roman" w:eastAsia="Times New Roman" w:hAnsi="Times New Roman" w:ascii="Times New Roman"/>
        <w:sz w:val="24"/>
        <w:szCs w:val="24"/>
        <w:lang w:eastAsia="hr-HR"/>
      </w:rPr>
      <w:t xml:space="preserve">  Poslovni broj 3. St-</w:t>
    </w:r>
    <w:r w:rsidR="00854A06">
      <w:rPr>
        <w:rFonts w:cs="Times New Roman" w:eastAsia="Times New Roman" w:hAnsi="Times New Roman" w:ascii="Times New Roman"/>
        <w:sz w:val="24"/>
        <w:szCs w:val="24"/>
        <w:lang w:eastAsia="hr-HR"/>
      </w:rPr>
      <w:t>527/17-8</w:t>
    </w:r>
  </w:p>
  <w:p w:rsidRDefault="007074D7" w:rsidR="00720FC2">
    <w:pPr>
      <w:pStyle w:val="Zaglavlje"/>
    </w:pPr>
  </w:p>
  <w:p w:rsidRDefault="007074D7" w:rsidR="00720FC2">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54A06"/>
    <w:rsid w:val="0008530D"/>
    <w:rsid w:val="002C7497"/>
    <w:rsid w:val="00346CDE"/>
    <w:rsid w:val="004901DF"/>
    <w:rsid w:val="004D2225"/>
    <w:rsid w:val="0052527F"/>
    <w:rsid w:val="007074D7"/>
    <w:rsid w:val="0078096A"/>
    <w:rsid w:val="0079293D"/>
    <w:rsid w:val="008222BA"/>
    <w:rsid w:val="00836FCC"/>
    <w:rsid w:val="00854A06"/>
    <w:rsid w:val="008D48A1"/>
    <w:rsid w:val="008E4A83"/>
    <w:rsid w:val="009863C1"/>
    <w:rsid w:val="009E1014"/>
    <w:rsid w:val="00A13D4B"/>
    <w:rsid w:val="00A1562E"/>
    <w:rsid w:val="00A35FF5"/>
    <w:rsid w:val="00A57BE4"/>
    <w:rsid w:val="00A86265"/>
    <w:rsid w:val="00AB387D"/>
    <w:rsid w:val="00B11294"/>
    <w:rsid w:val="00BC5760"/>
    <w:rsid w:val="00BE4EBD"/>
    <w:rsid w:val="00CB0B72"/>
    <w:rsid w:val="00CB4C49"/>
    <w:rsid w:val="00D51416"/>
    <w:rsid w:val="00E253A8"/>
    <w:rsid w:val="00E3741B"/>
    <w:rsid w:val="00E80148"/>
    <w:rsid w:val="00F62F4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54A06"/>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854A06"/>
    <w:pPr>
      <w:tabs>
        <w:tab w:pos="4536" w:val="center"/>
        <w:tab w:pos="9072" w:val="right"/>
      </w:tabs>
      <w:spacing w:lineRule="auto" w:line="240" w:after="0"/>
    </w:pPr>
    <w:rPr>
      <w:rFonts w:cs="Times New Roman" w:eastAsia="Times New Roman" w:hAnsi="Times New Roman" w:ascii="Times New Roman"/>
      <w:sz w:val="24"/>
      <w:szCs w:val="24"/>
      <w:lang w:eastAsia="hr-HR"/>
    </w:rPr>
  </w:style>
  <w:style w:customStyle="true" w:styleId="ZaglavljeChar" w:type="character">
    <w:name w:val="Zaglavlje Char"/>
    <w:basedOn w:val="Zadanifontodlomka"/>
    <w:link w:val="Zaglavlje"/>
    <w:uiPriority w:val="99"/>
    <w:rsid w:val="00854A06"/>
    <w:rPr>
      <w:rFonts w:cs="Times New Roman" w:eastAsia="Times New Roman" w:hAnsi="Times New Roman" w:ascii="Times New Roman"/>
      <w:sz w:val="24"/>
      <w:szCs w:val="24"/>
      <w:lang w:eastAsia="hr-HR"/>
    </w:rPr>
  </w:style>
  <w:style w:styleId="Brojstranice" w:type="character">
    <w:name w:val="page number"/>
    <w:basedOn w:val="Zadanifontodlomka"/>
    <w:uiPriority w:val="99"/>
    <w:rsid w:val="00854A06"/>
    <w:rPr>
      <w:rFonts w:cs="Times New Roman"/>
    </w:rPr>
  </w:style>
  <w:style w:styleId="Tekstbalonia" w:type="paragraph">
    <w:name w:val="Balloon Text"/>
    <w:basedOn w:val="Normal"/>
    <w:link w:val="TekstbaloniaChar"/>
    <w:uiPriority w:val="99"/>
    <w:semiHidden/>
    <w:unhideWhenUsed/>
    <w:rsid w:val="00854A06"/>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54A06"/>
    <w:rPr>
      <w:rFonts w:cs="Tahoma" w:hAnsi="Tahoma" w:ascii="Tahoma"/>
      <w:sz w:val="16"/>
      <w:szCs w:val="16"/>
    </w:rPr>
  </w:style>
  <w:style w:styleId="Podnoje" w:type="paragraph">
    <w:name w:val="footer"/>
    <w:basedOn w:val="Normal"/>
    <w:link w:val="PodnojeChar"/>
    <w:uiPriority w:val="99"/>
    <w:unhideWhenUsed/>
    <w:rsid w:val="00854A06"/>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854A06"/>
  </w:style>
  <w:style w:styleId="Odlomakpopisa" w:type="paragraph">
    <w:name w:val="List Paragraph"/>
    <w:basedOn w:val="Normal"/>
    <w:uiPriority w:val="34"/>
    <w:qFormat/>
    <w:rsid w:val="00854A06"/>
    <w:pPr>
      <w:ind w:left="720"/>
      <w:contextualSpacing/>
    </w:pPr>
  </w:style>
  <w:style w:styleId="Tekstrezerviranogmjesta" w:type="character">
    <w:name w:val="Placeholder Text"/>
    <w:basedOn w:val="Zadanifontodlomka"/>
    <w:uiPriority w:val="99"/>
    <w:semiHidden/>
    <w:rsid w:val="007074D7"/>
    <w:rPr>
      <w:color w:val="808080"/>
      <w:bdr w:space="0" w:sz="0" w:color="auto" w:val="none"/>
      <w:shd w:fill="CCFFFF" w:color="auto" w:val="clear"/>
    </w:rPr>
  </w:style>
  <w:style w:customStyle="true" w:styleId="eSPISCCParagraphDefaultFont" w:type="character">
    <w:name w:val="eSPIS_CC_Paragraph Default Font"/>
    <w:basedOn w:val="Zadanifontodlomka"/>
    <w:rsid w:val="007074D7"/>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7074D7"/>
    <w:rPr>
      <w:rFonts w:cs="Times New Roman" w:eastAsia="Times New Roman" w:hAnsi="Times New Roman" w:ascii="Times New Roman"/>
      <w:sz w:val="24"/>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7074D7"/>
    <w:rPr>
      <w:rFonts w:cs="Times New Roman" w:eastAsia="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7074D7"/>
    <w:rPr>
      <w:rFonts w:cs="Times New Roman" w:eastAsia="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54A06"/>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854A06"/>
    <w:pPr>
      <w:tabs>
        <w:tab w:pos="4536" w:val="center"/>
        <w:tab w:pos="9072" w:val="right"/>
      </w:tabs>
      <w:spacing w:after="0" w:line="240" w:lineRule="auto"/>
    </w:pPr>
    <w:rPr>
      <w:rFonts w:ascii="Times New Roman" w:cs="Times New Roman" w:eastAsia="Times New Roman" w:hAnsi="Times New Roman"/>
      <w:sz w:val="24"/>
      <w:szCs w:val="24"/>
      <w:lang w:eastAsia="hr-HR"/>
    </w:rPr>
  </w:style>
  <w:style w:customStyle="1" w:styleId="ZaglavljeChar" w:type="character">
    <w:name w:val="Zaglavlje Char"/>
    <w:basedOn w:val="Zadanifontodlomka"/>
    <w:link w:val="Zaglavlje"/>
    <w:uiPriority w:val="99"/>
    <w:rsid w:val="00854A06"/>
    <w:rPr>
      <w:rFonts w:ascii="Times New Roman" w:cs="Times New Roman" w:eastAsia="Times New Roman" w:hAnsi="Times New Roman"/>
      <w:sz w:val="24"/>
      <w:szCs w:val="24"/>
      <w:lang w:eastAsia="hr-HR"/>
    </w:rPr>
  </w:style>
  <w:style w:styleId="Brojstranice" w:type="character">
    <w:name w:val="page number"/>
    <w:basedOn w:val="Zadanifontodlomka"/>
    <w:uiPriority w:val="99"/>
    <w:rsid w:val="00854A06"/>
    <w:rPr>
      <w:rFonts w:cs="Times New Roman"/>
    </w:rPr>
  </w:style>
  <w:style w:styleId="Tekstbalonia" w:type="paragraph">
    <w:name w:val="Balloon Text"/>
    <w:basedOn w:val="Normal"/>
    <w:link w:val="TekstbaloniaChar"/>
    <w:uiPriority w:val="99"/>
    <w:semiHidden/>
    <w:unhideWhenUsed/>
    <w:rsid w:val="00854A06"/>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854A06"/>
    <w:rPr>
      <w:rFonts w:ascii="Tahoma" w:cs="Tahoma" w:hAnsi="Tahoma"/>
      <w:sz w:val="16"/>
      <w:szCs w:val="16"/>
    </w:rPr>
  </w:style>
  <w:style w:styleId="Podnoje" w:type="paragraph">
    <w:name w:val="footer"/>
    <w:basedOn w:val="Normal"/>
    <w:link w:val="PodnojeChar"/>
    <w:uiPriority w:val="99"/>
    <w:unhideWhenUsed/>
    <w:rsid w:val="00854A06"/>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854A06"/>
  </w:style>
  <w:style w:styleId="Odlomakpopisa" w:type="paragraph">
    <w:name w:val="List Paragraph"/>
    <w:basedOn w:val="Normal"/>
    <w:uiPriority w:val="34"/>
    <w:qFormat/>
    <w:rsid w:val="00854A06"/>
    <w:pPr>
      <w:ind w:left="720"/>
      <w:contextualSpacing/>
    </w:pPr>
  </w:style>
  <w:style w:styleId="Tekstrezerviranogmjesta" w:type="character">
    <w:name w:val="Placeholder Text"/>
    <w:basedOn w:val="Zadanifontodlomka"/>
    <w:uiPriority w:val="99"/>
    <w:semiHidden/>
    <w:rsid w:val="007074D7"/>
    <w:rPr>
      <w:color w:val="808080"/>
      <w:bdr w:color="auto" w:space="0" w:sz="0" w:val="none"/>
      <w:shd w:color="auto" w:fill="CCFFFF" w:val="clear"/>
    </w:rPr>
  </w:style>
  <w:style w:customStyle="1" w:styleId="eSPISCCParagraphDefaultFont" w:type="character">
    <w:name w:val="eSPIS_CC_Paragraph Default Font"/>
    <w:basedOn w:val="Zadanifontodlomka"/>
    <w:rsid w:val="007074D7"/>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7074D7"/>
    <w:rPr>
      <w:rFonts w:ascii="Times New Roman" w:cs="Times New Roman" w:eastAsia="Times New Roman" w:hAnsi="Times New Roman"/>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7074D7"/>
    <w:rPr>
      <w:rFonts w:ascii="Times New Roman" w:cs="Times New Roman" w:eastAsia="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7074D7"/>
    <w:rPr>
      <w:rFonts w:ascii="Times New Roman" w:cs="Times New Roman" w:eastAsia="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28. ožujka 2018.</izvorni_sadrzaj>
    <derivirana_varijabla naziv="DomainObject.DatumDonosenjaOdluke_1">28.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Tina</izvorni_sadrzaj>
    <derivirana_varijabla naziv="DomainObject.DonositeljOdluke.Ime_1">Tina</derivirana_varijabla>
  </DomainObject.DonositeljOdluke.Ime>
  <DomainObject.DonositeljOdluke.Prezime>
    <izvorni_sadrzaj>Grgas</izvorni_sadrzaj>
    <derivirana_varijabla naziv="DomainObject.DonositeljOdluke.Prezime_1">Grgas</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527</izvorni_sadrzaj>
    <derivirana_varijabla naziv="DomainObject.Predmet.Broj_1">527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prosinca 2017.</izvorni_sadrzaj>
    <derivirana_varijabla naziv="DomainObject.Predmet.DatumOsnivanja_1">28. prosinca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St-527/2017</izvorni_sadrzaj>
    <derivirana_varijabla naziv="DomainObject.Predmet.OznakaBroj_1">St-527/2017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PLICHTA, društvo s ograničenom odgovornošću za turizam, ugostiteljstvo i poslove turističke agencije</izvorni_sadrzaj>
    <derivirana_varijabla naziv="DomainObject.Predmet.ProtustrankaFormated_1">  PLICHTA, društvo s ograničenom odgovornošću za turizam, ugostiteljstvo i poslove turističke agencije</derivirana_varijabla>
  </DomainObject.Predmet.ProtustrankaFormated>
  <DomainObject.Predmet.ProtustrankaFormatedOIB>
    <izvorni_sadrzaj>  PLICHTA, društvo s ograničenom odgovornošću za turizam, ugostiteljstvo i poslove turističke agencije, OIB 37110601318</izvorni_sadrzaj>
    <derivirana_varijabla naziv="DomainObject.Predmet.ProtustrankaFormatedOIB_1">  PLICHTA, društvo s ograničenom odgovornošću za turizam, ugostiteljstvo i poslove turističke agencije, OIB 37110601318</derivirana_varijabla>
  </DomainObject.Predmet.ProtustrankaFormatedOIB>
  <DomainObject.Predmet.ProtustrankaFormatedWithAdress>
    <izvorni_sadrzaj> PLICHTA, društvo s ograničenom odgovornošću za turizam, ugostiteljstvo i poslove turističke agencije, Stablinac Ix 10, 22211 Vodice</izvorni_sadrzaj>
    <derivirana_varijabla naziv="DomainObject.Predmet.ProtustrankaFormatedWithAdress_1"> PLICHTA, društvo s ograničenom odgovornošću za turizam, ugostiteljstvo i poslove turističke agencije, Stablinac Ix 10, 22211 Vodice</derivirana_varijabla>
  </DomainObject.Predmet.ProtustrankaFormatedWithAdress>
  <DomainObject.Predmet.ProtustrankaFormatedWithAdressOIB>
    <izvorni_sadrzaj> PLICHTA, društvo s ograničenom odgovornošću za turizam, ugostiteljstvo i poslove turističke agencije, OIB 37110601318, Stablinac Ix 10, 22211 Vodice</izvorni_sadrzaj>
    <derivirana_varijabla naziv="DomainObject.Predmet.ProtustrankaFormatedWithAdressOIB_1"> PLICHTA, društvo s ograničenom odgovornošću za turizam, ugostiteljstvo i poslove turističke agencije, OIB 37110601318, Stablinac Ix 10, 22211 Vodice</derivirana_varijabla>
  </DomainObject.Predmet.ProtustrankaFormatedWithAdressOIB>
  <DomainObject.Predmet.ProtustrankaWithAdress>
    <izvorni_sadrzaj>PLICHTA, društvo s ograničenom odgovornošću za turizam, ugostiteljstvo i poslove turističke agencije Stablinac Ix 10, 22211 Vodice</izvorni_sadrzaj>
    <derivirana_varijabla naziv="DomainObject.Predmet.ProtustrankaWithAdress_1">PLICHTA, društvo s ograničenom odgovornošću za turizam, ugostiteljstvo i poslove turističke agencije Stablinac Ix 10, 22211 Vodice</derivirana_varijabla>
  </DomainObject.Predmet.ProtustrankaWithAdress>
  <DomainObject.Predmet.ProtustrankaWithAdressOIB>
    <izvorni_sadrzaj>PLICHTA, društvo s ograničenom odgovornošću za turizam, ugostiteljstvo i poslove turističke agencije, OIB 37110601318, Stablinac Ix 10, 22211 Vodice</izvorni_sadrzaj>
    <derivirana_varijabla naziv="DomainObject.Predmet.ProtustrankaWithAdressOIB_1">PLICHTA, društvo s ograničenom odgovornošću za turizam, ugostiteljstvo i poslove turističke agencije, OIB 37110601318, Stablinac Ix 10, 22211 Vodice</derivirana_varijabla>
  </DomainObject.Predmet.ProtustrankaWithAdressOIB>
  <DomainObject.Predmet.ProtustrankaNazivFormated>
    <izvorni_sadrzaj>PLICHTA, društvo s ograničenom odgovornošću za turizam, ugostiteljstvo i poslove turističke agencije</izvorni_sadrzaj>
    <derivirana_varijabla naziv="DomainObject.Predmet.ProtustrankaNazivFormated_1">PLICHTA, društvo s ograničenom odgovornošću za turizam, ugostiteljstvo i poslove turističke agencije</derivirana_varijabla>
  </DomainObject.Predmet.ProtustrankaNazivFormated>
  <DomainObject.Predmet.ProtustrankaNazivFormatedOIB>
    <izvorni_sadrzaj>PLICHTA, društvo s ograničenom odgovornošću za turizam, ugostiteljstvo i poslove turističke agencije, OIB 37110601318</izvorni_sadrzaj>
    <derivirana_varijabla naziv="DomainObject.Predmet.ProtustrankaNazivFormatedOIB_1">PLICHTA, društvo s ograničenom odgovornošću za turizam, ugostiteljstvo i poslove turističke agencije, OIB 37110601318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34</izvorni_sadrzaj>
    <derivirana_varijabla naziv="DomainObject.Predmet.Referada.Prostorija.Naziv_1">Sudnica 34</derivirana_varijabla>
  </DomainObject.Predmet.Referada.Prostorija.Naziv>
  <DomainObject.Predmet.Referada.Prostorija.Oznaka>
    <izvorni_sadrzaj>Sudnica 34</izvorni_sadrzaj>
    <derivirana_varijabla naziv="DomainObject.Predmet.Referada.Prostorija.Oznaka_1">Sudnica 34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Tina Grgas</izvorni_sadrzaj>
    <derivirana_varijabla naziv="DomainObject.Predmet.Referada.Sudac_1">Tina Grgas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 Podružnica Šibenik</izvorni_sadrzaj>
    <derivirana_varijabla naziv="DomainObject.Predmet.StrankaFormated_1">  FINA - Podružnica Šibenik</derivirana_varijabla>
  </DomainObject.Predmet.StrankaFormated>
  <DomainObject.Predmet.StrankaFormatedOIB>
    <izvorni_sadrzaj>  FINA - Podružnica Šibenik, OIB 85821130368</izvorni_sadrzaj>
    <derivirana_varijabla naziv="DomainObject.Predmet.StrankaFormatedOIB_1">  FINA - Podružnica Šibenik, OIB 85821130368</derivirana_varijabla>
  </DomainObject.Predmet.StrankaFormatedOIB>
  <DomainObject.Predmet.StrankaFormatedWithAdress>
    <izvorni_sadrzaj> FINA - Podružnica Šibenik, Perivoj L. Marune 1, 22000 Šibenik</izvorni_sadrzaj>
    <derivirana_varijabla naziv="DomainObject.Predmet.StrankaFormatedWithAdress_1"> FINA - Podružnica Šibenik, Perivoj L. Marune 1, 22000 Šibenik</derivirana_varijabla>
  </DomainObject.Predmet.StrankaFormatedWithAdress>
  <DomainObject.Predmet.StrankaFormatedWithAdressOIB>
    <izvorni_sadrzaj> FINA - Podružnica Šibenik, OIB 85821130368, Perivoj L. Marune 1, 22000 Šibenik</izvorni_sadrzaj>
    <derivirana_varijabla naziv="DomainObject.Predmet.StrankaFormatedWithAdressOIB_1"> FINA - Podružnica Šibenik, OIB 85821130368, Perivoj L. Marune 1, 22000 Šibenik</derivirana_varijabla>
  </DomainObject.Predmet.StrankaFormatedWithAdressOIB>
  <DomainObject.Predmet.StrankaWithAdress>
    <izvorni_sadrzaj>FINA - Podružnica Šibenik Perivoj L. Marune 1,22000 Šibenik</izvorni_sadrzaj>
    <derivirana_varijabla naziv="DomainObject.Predmet.StrankaWithAdress_1">FINA - Podružnica Šibenik Perivoj L. Marune 1,22000 Šibenik</derivirana_varijabla>
  </DomainObject.Predmet.StrankaWithAdress>
  <DomainObject.Predmet.StrankaWithAdressOIB>
    <izvorni_sadrzaj>FINA - Podružnica Šibenik, OIB 85821130368, Perivoj L. Marune 1,22000 Šibenik</izvorni_sadrzaj>
    <derivirana_varijabla naziv="DomainObject.Predmet.StrankaWithAdressOIB_1">FINA - Podružnica Šibenik, OIB 85821130368, Perivoj L. Marune 1,22000 Šibenik</derivirana_varijabla>
  </DomainObject.Predmet.StrankaWithAdressOIB>
  <DomainObject.Predmet.StrankaNazivFormated>
    <izvorni_sadrzaj>FINA - Podružnica Šibenik</izvorni_sadrzaj>
    <derivirana_varijabla naziv="DomainObject.Predmet.StrankaNazivFormated_1">FINA - Podružnica Šibenik</derivirana_varijabla>
  </DomainObject.Predmet.StrankaNazivFormated>
  <DomainObject.Predmet.StrankaNazivFormatedOIB>
    <izvorni_sadrzaj>FINA - Podružnica Šibenik, OIB 85821130368</izvorni_sadrzaj>
    <derivirana_varijabla naziv="DomainObject.Predmet.StrankaNazivFormatedOIB_1">FINA - Podružnica Šibenik,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FINA - Podružnica Šibenik</item>
    </izvorni_sadrzaj>
    <derivirana_varijabla naziv="DomainObject.Predmet.StrankaListFormated_1">
      <item>FINA - Podružnica Šibenik</item>
    </derivirana_varijabla>
  </DomainObject.Predmet.StrankaListFormated>
  <DomainObject.Predmet.StrankaListFormatedOIB>
    <izvorni_sadrzaj>
      <item>FINA - Podružnica Šibenik, OIB 85821130368</item>
    </izvorni_sadrzaj>
    <derivirana_varijabla naziv="DomainObject.Predmet.StrankaListFormatedOIB_1">
      <item>FINA - Podružnica Šibenik, OIB 85821130368</item>
    </derivirana_varijabla>
  </DomainObject.Predmet.StrankaListFormatedOIB>
  <DomainObject.Predmet.StrankaListFormatedWithAdress>
    <izvorni_sadrzaj>
      <item>FINA - Podružnica Šibenik, Perivoj L. Marune 1, 22000 Šibenik</item>
    </izvorni_sadrzaj>
    <derivirana_varijabla naziv="DomainObject.Predmet.StrankaListFormatedWithAdress_1">
      <item>FINA - Podružnica Šibenik, Perivoj L. Marune 1, 22000 Šibenik</item>
    </derivirana_varijabla>
  </DomainObject.Predmet.StrankaListFormatedWithAdress>
  <DomainObject.Predmet.StrankaListFormatedWithAdressOIB>
    <izvorni_sadrzaj>
      <item>FINA - Podružnica Šibenik, OIB 85821130368, Perivoj L. Marune 1, 22000 Šibenik</item>
    </izvorni_sadrzaj>
    <derivirana_varijabla naziv="DomainObject.Predmet.StrankaListFormatedWithAdressOIB_1">
      <item>FINA - Podružnica Šibenik, OIB 85821130368, Perivoj L. Marune 1, 22000 Šibenik</item>
    </derivirana_varijabla>
  </DomainObject.Predmet.StrankaListFormatedWithAdressOIB>
  <DomainObject.Predmet.StrankaListNazivFormated>
    <izvorni_sadrzaj>
      <item>FINA - Podružnica Šibenik</item>
    </izvorni_sadrzaj>
    <derivirana_varijabla naziv="DomainObject.Predmet.StrankaListNazivFormated_1">
      <item>FINA - Podružnica Šibenik</item>
    </derivirana_varijabla>
  </DomainObject.Predmet.StrankaListNazivFormated>
  <DomainObject.Predmet.StrankaListNazivFormatedOIB>
    <izvorni_sadrzaj>
      <item>FINA - Podružnica Šibenik, OIB 85821130368</item>
    </izvorni_sadrzaj>
    <derivirana_varijabla naziv="DomainObject.Predmet.StrankaListNazivFormatedOIB_1">
      <item>FINA - Podružnica Šibenik, OIB 85821130368</item>
    </derivirana_varijabla>
  </DomainObject.Predmet.StrankaListNazivFormatedOIB>
  <DomainObject.Predmet.ProtuStrankaListFormated>
    <izvorni_sadrzaj>
      <item>PLICHTA, društvo s ograničenom odgovornošću za turizam, ugostiteljstvo i poslove turističke agencije</item>
    </izvorni_sadrzaj>
    <derivirana_varijabla naziv="DomainObject.Predmet.ProtuStrankaListFormated_1">
      <item>PLICHTA, društvo s ograničenom odgovornošću za turizam, ugostiteljstvo i poslove turističke agencije</item>
    </derivirana_varijabla>
  </DomainObject.Predmet.ProtuStrankaListFormated>
  <DomainObject.Predmet.ProtuStrankaListFormatedOIB>
    <izvorni_sadrzaj>
      <item>PLICHTA, društvo s ograničenom odgovornošću za turizam, ugostiteljstvo i poslove turističke agencije, OIB 37110601318</item>
    </izvorni_sadrzaj>
    <derivirana_varijabla naziv="DomainObject.Predmet.ProtuStrankaListFormatedOIB_1">
      <item>PLICHTA, društvo s ograničenom odgovornošću za turizam, ugostiteljstvo i poslove turističke agencije, OIB 37110601318</item>
    </derivirana_varijabla>
  </DomainObject.Predmet.ProtuStrankaListFormatedOIB>
  <DomainObject.Predmet.ProtuStrankaListFormatedWithAdress>
    <izvorni_sadrzaj>
      <item>PLICHTA, društvo s ograničenom odgovornošću za turizam, ugostiteljstvo i poslove turističke agencije, Stablinac Ix 10, 22211 Vodice</item>
    </izvorni_sadrzaj>
    <derivirana_varijabla naziv="DomainObject.Predmet.ProtuStrankaListFormatedWithAdress_1">
      <item>PLICHTA, društvo s ograničenom odgovornošću za turizam, ugostiteljstvo i poslove turističke agencije, Stablinac Ix 10, 22211 Vodice</item>
    </derivirana_varijabla>
  </DomainObject.Predmet.ProtuStrankaListFormatedWithAdress>
  <DomainObject.Predmet.ProtuStrankaListFormatedWithAdressOIB>
    <izvorni_sadrzaj>
      <item>PLICHTA, društvo s ograničenom odgovornošću za turizam, ugostiteljstvo i poslove turističke agencije, OIB 37110601318, Stablinac Ix 10, 22211 Vodice</item>
    </izvorni_sadrzaj>
    <derivirana_varijabla naziv="DomainObject.Predmet.ProtuStrankaListFormatedWithAdressOIB_1">
      <item>PLICHTA, društvo s ograničenom odgovornošću za turizam, ugostiteljstvo i poslove turističke agencije, OIB 37110601318, Stablinac Ix 10, 22211 Vodice</item>
    </derivirana_varijabla>
  </DomainObject.Predmet.ProtuStrankaListFormatedWithAdressOIB>
  <DomainObject.Predmet.ProtuStrankaListNazivFormated>
    <izvorni_sadrzaj>
      <item>PLICHTA, društvo s ograničenom odgovornošću za turizam, ugostiteljstvo i poslove turističke agencije</item>
    </izvorni_sadrzaj>
    <derivirana_varijabla naziv="DomainObject.Predmet.ProtuStrankaListNazivFormated_1">
      <item>PLICHTA, društvo s ograničenom odgovornošću za turizam, ugostiteljstvo i poslove turističke agencije</item>
    </derivirana_varijabla>
  </DomainObject.Predmet.ProtuStrankaListNazivFormated>
  <DomainObject.Predmet.ProtuStrankaListNazivFormatedOIB>
    <izvorni_sadrzaj>
      <item>PLICHTA, društvo s ograničenom odgovornošću za turizam, ugostiteljstvo i poslove turističke agencije, OIB 37110601318</item>
    </izvorni_sadrzaj>
    <derivirana_varijabla naziv="DomainObject.Predmet.ProtuStrankaListNazivFormatedOIB_1">
      <item>PLICHTA, društvo s ograničenom odgovornošću za turizam, ugostiteljstvo i poslove turističke agencije, OIB 37110601318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ožujka 2018.</izvorni_sadrzaj>
    <derivirana_varijabla naziv="DomainObject.Datum_1">28. ožujka 2018.</derivirana_varijabla>
  </DomainObject.Datum>
  <DomainObject.PoslovniBrojDokumenta>
    <izvorni_sadrzaj/>
    <derivirana_varijabla naziv="DomainObject.PoslovniBrojDokumenta_1"/>
  </DomainObject.PoslovniBrojDokumenta>
  <DomainObject.Predmet.StrankaIDrugi>
    <izvorni_sadrzaj>FINA - Podružnica Šibenik</izvorni_sadrzaj>
    <derivirana_varijabla naziv="DomainObject.Predmet.StrankaIDrugi_1">FINA - Podružnica Šibenik</derivirana_varijabla>
  </DomainObject.Predmet.StrankaIDrugi>
  <DomainObject.Predmet.ProtustrankaIDrugi>
    <izvorni_sadrzaj>PLICHTA, društvo s ograničenom odgovornošću za turizam, ugostiteljstvo i poslove turističke agencije</izvorni_sadrzaj>
    <derivirana_varijabla naziv="DomainObject.Predmet.ProtustrankaIDrugi_1">PLICHTA, društvo s ograničenom odgovornošću za turizam, ugostiteljstvo i poslove turističke agencije</derivirana_varijabla>
  </DomainObject.Predmet.ProtustrankaIDrugi>
  <DomainObject.Predmet.StrankaIDrugiAdressOIB>
    <izvorni_sadrzaj>FINA - Podružnica Šibenik, OIB 85821130368, Perivoj L. Marune 1, 22000 Šibenik</izvorni_sadrzaj>
    <derivirana_varijabla naziv="DomainObject.Predmet.StrankaIDrugiAdressOIB_1">FINA - Podružnica Šibenik, OIB 85821130368, Perivoj L. Marune 1, 22000 Šibenik</derivirana_varijabla>
  </DomainObject.Predmet.StrankaIDrugiAdressOIB>
  <DomainObject.Predmet.ProtustrankaIDrugiAdressOIB>
    <izvorni_sadrzaj>PLICHTA, društvo s ograničenom odgovornošću za turizam, ugostiteljstvo i poslove turističke agencije, OIB 37110601318, Stablinac Ix 10, 22211 Vodice</izvorni_sadrzaj>
    <derivirana_varijabla naziv="DomainObject.Predmet.ProtustrankaIDrugiAdressOIB_1">PLICHTA, društvo s ograničenom odgovornošću za turizam, ugostiteljstvo i poslove turističke agencije, OIB 37110601318, Stablinac Ix 10, 22211 Vodice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PLICHTA, društvo s ograničenom odgovornošću za turizam, ugostiteljstvo i poslove turističke agencije</item>
      <item>FINA - Podružnica Šibenik</item>
    </izvorni_sadrzaj>
    <derivirana_varijabla naziv="DomainObject.Predmet.SudioniciListNaziv_1">
      <item>PLICHTA, društvo s ograničenom odgovornošću za turizam, ugostiteljstvo i poslove turističke agencije</item>
      <item>FINA - Podružnica Šibenik</item>
    </derivirana_varijabla>
  </DomainObject.Predmet.SudioniciListNaziv>
  <DomainObject.Predmet.SudioniciListAdressOIB>
    <izvorni_sadrzaj>
      <item>PLICHTA, društvo s ograničenom odgovornošću za turizam, ugostiteljstvo i poslove turističke agencije, OIB 37110601318, Stablinac Ix 10,22211 Vodice</item>
      <item>FINA - Podružnica Šibenik, OIB 85821130368, Perivoj L. Marune 1,22000 Šibenik</item>
    </izvorni_sadrzaj>
    <derivirana_varijabla naziv="DomainObject.Predmet.SudioniciListAdressOIB_1">
      <item>PLICHTA, društvo s ograničenom odgovornošću za turizam, ugostiteljstvo i poslove turističke agencije, OIB 37110601318, Stablinac Ix 10,22211 Vodice</item>
      <item>FINA - Podružnica Šibenik, OIB 85821130368, Perivoj L. Marune 1,22000 Šibenik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37110601318</item>
      <item>, OIB 85821130368</item>
    </izvorni_sadrzaj>
    <derivirana_varijabla naziv="DomainObject.Predmet.SudioniciListNazivOIB_1">
      <item>, OIB 37110601318</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962</properties:Words>
  <properties:Characters>5281</properties:Characters>
  <properties:Lines>105</properties:Lines>
  <properties:Paragraphs>30</properties:Paragraphs>
  <properties:TotalTime>26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6375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2018-03-28T10:35:00Z</dcterms:created>
  <dc:creator>Tina Grgas</dc:creator>
  <cp:lastModifiedBy>Nena Mužanović</cp:lastModifiedBy>
  <cp:lastPrinted>2018-03-28T12:15:00Z</cp:lastPrinted>
  <dcterms:modified xmlns:xsi="http://www.w3.org/2001/XMLSchema-instance" xsi:type="dcterms:W3CDTF">2018-03-28T12:15:00Z</dcterms:modified>
  <cp:revision>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(St-527-17 PLICHTA.docx)</vt:lpwstr>
  </prop:property>
  <prop:property name="CC_coloring" pid="4" fmtid="{D5CDD505-2E9C-101B-9397-08002B2CF9AE}">
    <vt:bool>true</vt:bool>
  </prop:property>
  <prop:property name="BrojStranica" pid="5" fmtid="{D5CDD505-2E9C-101B-9397-08002B2CF9AE}">
    <vt:i4>3</vt:i4>
  </prop:property>
</prop:Properties>
</file>