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A5272" w:rsidR="00B92B86" w:rsidP="0049749B" w:rsidRDefault="00B92B86" w14:paraId="af26efc" w14:textId="af26efc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Pr="007A5272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7A5272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7A527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7A5272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7A5272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Pr="007A5272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685"/>
      </w:tblGrid>
      <w:tr w:rsidRPr="007A5272" w:rsidR="007A5272" w:rsidTr="00E144B6">
        <w:trPr>
          <w:jc w:val="right"/>
        </w:trPr>
        <w:tc>
          <w:tcPr>
            <w:tcW w:w="3685" w:type="dxa"/>
          </w:tcPr>
          <w:p w:rsidRPr="007A5272" w:rsidR="00340399" w:rsidP="00F5366E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7A5272">
              <w:rPr>
                <w:rFonts w:ascii="Arial" w:hAnsi="Arial" w:cs="Arial"/>
              </w:rPr>
              <w:t>Poslovni b</w:t>
            </w:r>
            <w:r w:rsidRPr="007A5272" w:rsidR="0092437B">
              <w:rPr>
                <w:rFonts w:ascii="Arial" w:hAnsi="Arial" w:cs="Arial"/>
              </w:rPr>
              <w:t xml:space="preserve">roj: </w:t>
            </w:r>
            <w:r w:rsidRPr="007A5272" w:rsidR="00797FF7">
              <w:rPr>
                <w:rFonts w:ascii="Arial" w:hAnsi="Arial" w:cs="Arial"/>
              </w:rPr>
              <w:t>1</w:t>
            </w:r>
            <w:r w:rsidRPr="007A5272" w:rsidR="00DD3653">
              <w:rPr>
                <w:rFonts w:ascii="Arial" w:hAnsi="Arial" w:cs="Arial"/>
              </w:rPr>
              <w:t>0</w:t>
            </w:r>
            <w:r w:rsidRPr="007A5272">
              <w:rPr>
                <w:rFonts w:ascii="Arial" w:hAnsi="Arial" w:cs="Arial"/>
              </w:rPr>
              <w:t xml:space="preserve"> </w:t>
            </w:r>
            <w:r w:rsidRPr="007A5272" w:rsidR="00F65D4C">
              <w:rPr>
                <w:rFonts w:ascii="Arial" w:hAnsi="Arial" w:cs="Arial"/>
              </w:rPr>
              <w:t>St</w:t>
            </w:r>
            <w:r w:rsidRPr="007A5272" w:rsidR="0092437B">
              <w:rPr>
                <w:rFonts w:ascii="Arial" w:hAnsi="Arial" w:cs="Arial"/>
              </w:rPr>
              <w:t>-</w:t>
            </w:r>
            <w:r w:rsidRPr="007A5272" w:rsidR="00BF066C">
              <w:rPr>
                <w:rFonts w:ascii="Arial" w:hAnsi="Arial" w:cs="Arial"/>
              </w:rPr>
              <w:t>360</w:t>
            </w:r>
            <w:r w:rsidRPr="007A5272" w:rsidR="00340399">
              <w:rPr>
                <w:rFonts w:ascii="Arial" w:hAnsi="Arial" w:cs="Arial"/>
              </w:rPr>
              <w:t>/</w:t>
            </w:r>
            <w:r w:rsidRPr="007A5272" w:rsidR="00FE4624">
              <w:rPr>
                <w:rFonts w:ascii="Arial" w:hAnsi="Arial" w:cs="Arial"/>
              </w:rPr>
              <w:t>20</w:t>
            </w:r>
            <w:r w:rsidRPr="007A5272" w:rsidR="00BF066C">
              <w:rPr>
                <w:rFonts w:ascii="Arial" w:hAnsi="Arial" w:cs="Arial"/>
              </w:rPr>
              <w:t>21</w:t>
            </w:r>
            <w:r w:rsidRPr="007A5272" w:rsidR="00340399">
              <w:rPr>
                <w:rFonts w:ascii="Arial" w:hAnsi="Arial" w:cs="Arial"/>
              </w:rPr>
              <w:t>-</w:t>
            </w:r>
            <w:r w:rsidRPr="007A5272" w:rsidR="00F5366E">
              <w:rPr>
                <w:rFonts w:ascii="Arial" w:hAnsi="Arial" w:cs="Arial"/>
              </w:rPr>
              <w:t>49</w:t>
            </w:r>
          </w:p>
        </w:tc>
      </w:tr>
    </w:tbl>
    <w:p w:rsidRPr="007A5272" w:rsidR="007A5272" w:rsidP="00F65D4C" w:rsidRDefault="007A527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A527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7A527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7A5272" w:rsidR="00BF066C">
        <w:rPr>
          <w:rFonts w:ascii="Arial" w:hAnsi="Arial" w:eastAsia="Times New Roman" w:cs="Arial"/>
          <w:sz w:val="24"/>
          <w:szCs w:val="24"/>
          <w:lang w:eastAsia="hr-HR"/>
        </w:rPr>
        <w:t>03</w:t>
      </w: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7A5272" w:rsidR="00BF066C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7A5272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7A5272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7A5272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A5272" w:rsidR="00CA7F3D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7A5272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7A5272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7A5272" w:rsidR="00CB798C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7A5272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Pr="007A5272" w:rsidR="00BF066C" w:rsidP="00BF066C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z w:val="24"/>
          <w:szCs w:val="24"/>
        </w:rPr>
      </w:pPr>
      <w:r w:rsidRPr="007A5272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7A5272" w:rsidR="00CB798C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7A5272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  <w:r w:rsidRPr="007A5272" w:rsidR="00BF066C">
        <w:rPr>
          <w:rFonts w:ascii="Arial" w:hAnsi="Arial" w:eastAsia="Times New Roman" w:cs="Arial"/>
          <w:sz w:val="24"/>
          <w:szCs w:val="24"/>
        </w:rPr>
        <w:t xml:space="preserve">ML PEKARA d.o.o. u stečaju, Varaždin, </w:t>
      </w:r>
    </w:p>
    <w:p w:rsidRPr="007A5272" w:rsidR="00BE3AB7" w:rsidP="00BF066C" w:rsidRDefault="00BF066C">
      <w:pPr>
        <w:widowControl w:val="false"/>
        <w:spacing w:after="0" w:line="240" w:lineRule="auto"/>
        <w:jc w:val="center"/>
        <w:rPr>
          <w:rFonts w:ascii="Arial" w:hAnsi="Arial" w:eastAsia="Times New Roman" w:cs="Arial"/>
          <w:sz w:val="24"/>
          <w:szCs w:val="24"/>
        </w:rPr>
      </w:pPr>
      <w:r w:rsidRPr="007A5272">
        <w:rPr>
          <w:rFonts w:ascii="Arial" w:hAnsi="Arial" w:eastAsia="Times New Roman" w:cs="Arial"/>
          <w:sz w:val="24"/>
          <w:szCs w:val="24"/>
        </w:rPr>
        <w:t>Ulica Ivana Kukuljevića 33, OIB:38454068202</w:t>
      </w:r>
    </w:p>
    <w:p w:rsidRPr="007A5272" w:rsidR="00BF066C" w:rsidP="00BF066C" w:rsidRDefault="00BF066C">
      <w:pPr>
        <w:widowControl w:val="false"/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A5272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7A5272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7A5272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7A5272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A5272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5272">
        <w:rPr>
          <w:rFonts w:ascii="Arial" w:hAnsi="Arial" w:cs="Arial"/>
          <w:sz w:val="24"/>
          <w:szCs w:val="24"/>
        </w:rPr>
        <w:t xml:space="preserve">Početak u </w:t>
      </w:r>
      <w:r w:rsidRPr="007A5272" w:rsidR="00BF066C">
        <w:rPr>
          <w:rFonts w:ascii="Arial" w:hAnsi="Arial" w:cs="Arial"/>
          <w:sz w:val="24"/>
          <w:szCs w:val="24"/>
        </w:rPr>
        <w:t>10</w:t>
      </w:r>
      <w:r w:rsidRPr="007A5272">
        <w:rPr>
          <w:rFonts w:ascii="Arial" w:hAnsi="Arial" w:cs="Arial"/>
          <w:sz w:val="24"/>
          <w:szCs w:val="24"/>
        </w:rPr>
        <w:t>:</w:t>
      </w:r>
      <w:r w:rsidRPr="007A5272" w:rsidR="00BF066C">
        <w:rPr>
          <w:rFonts w:ascii="Arial" w:hAnsi="Arial" w:cs="Arial"/>
          <w:sz w:val="24"/>
          <w:szCs w:val="24"/>
        </w:rPr>
        <w:t>00</w:t>
      </w:r>
      <w:r w:rsidRPr="007A5272">
        <w:rPr>
          <w:rFonts w:ascii="Arial" w:hAnsi="Arial" w:cs="Arial"/>
          <w:sz w:val="24"/>
          <w:szCs w:val="24"/>
        </w:rPr>
        <w:t xml:space="preserve"> sati.</w:t>
      </w:r>
    </w:p>
    <w:p w:rsidRPr="007A5272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7A5272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7A5272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Pr="007A5272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7A5272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7A5272" w:rsidR="00281E7D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7A5272">
        <w:rPr>
          <w:rFonts w:ascii="Arial" w:hAnsi="Arial" w:eastAsia="Times New Roman" w:cs="Arial"/>
          <w:snapToGrid w:val="false"/>
          <w:sz w:val="24"/>
          <w:szCs w:val="24"/>
        </w:rPr>
        <w:t>za stečajnog dužnika: stečajn</w:t>
      </w:r>
      <w:r w:rsidRPr="007A5272" w:rsidR="00BF066C">
        <w:rPr>
          <w:rFonts w:ascii="Arial" w:hAnsi="Arial" w:eastAsia="Times New Roman" w:cs="Arial"/>
          <w:snapToGrid w:val="false"/>
          <w:sz w:val="24"/>
          <w:szCs w:val="24"/>
        </w:rPr>
        <w:t>a</w:t>
      </w:r>
      <w:r w:rsidRPr="007A5272">
        <w:rPr>
          <w:rFonts w:ascii="Arial" w:hAnsi="Arial" w:eastAsia="Times New Roman" w:cs="Arial"/>
          <w:snapToGrid w:val="false"/>
          <w:sz w:val="24"/>
          <w:szCs w:val="24"/>
        </w:rPr>
        <w:t xml:space="preserve"> upravitelj</w:t>
      </w:r>
      <w:r w:rsidRPr="007A5272" w:rsidR="00BF066C">
        <w:rPr>
          <w:rFonts w:ascii="Arial" w:hAnsi="Arial" w:eastAsia="Times New Roman" w:cs="Arial"/>
          <w:snapToGrid w:val="false"/>
          <w:sz w:val="24"/>
          <w:szCs w:val="24"/>
        </w:rPr>
        <w:t>ica</w:t>
      </w:r>
      <w:r w:rsidRPr="007A5272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7A5272" w:rsidR="00BF066C">
        <w:rPr>
          <w:rFonts w:ascii="Arial" w:hAnsi="Arial" w:eastAsia="Times New Roman" w:cs="Arial"/>
          <w:snapToGrid w:val="false"/>
          <w:sz w:val="24"/>
          <w:szCs w:val="24"/>
        </w:rPr>
        <w:t>Nevenka Golubić</w:t>
      </w:r>
    </w:p>
    <w:p w:rsidRPr="007A5272" w:rsidR="00877B67" w:rsidP="00877B67" w:rsidRDefault="007475A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7A5272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7A5272" w:rsidR="00281E7D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7A5272">
        <w:rPr>
          <w:rFonts w:ascii="Arial" w:hAnsi="Arial" w:eastAsia="Times New Roman" w:cs="Arial"/>
          <w:snapToGrid w:val="false"/>
          <w:sz w:val="24"/>
          <w:szCs w:val="24"/>
        </w:rPr>
        <w:t>za</w:t>
      </w:r>
      <w:r w:rsidRPr="007A5272" w:rsidR="00BE3AB7">
        <w:rPr>
          <w:rFonts w:ascii="Arial" w:hAnsi="Arial" w:eastAsia="Times New Roman" w:cs="Arial"/>
          <w:snapToGrid w:val="false"/>
          <w:sz w:val="24"/>
          <w:szCs w:val="24"/>
        </w:rPr>
        <w:t xml:space="preserve"> vjerovnika</w:t>
      </w:r>
      <w:r w:rsidRPr="007A5272" w:rsidR="00281E7D">
        <w:rPr>
          <w:rFonts w:ascii="Arial" w:hAnsi="Arial" w:eastAsia="Times New Roman" w:cs="Arial"/>
          <w:snapToGrid w:val="false"/>
          <w:sz w:val="24"/>
          <w:szCs w:val="24"/>
        </w:rPr>
        <w:t xml:space="preserve"> RH: zastupnica</w:t>
      </w:r>
      <w:r w:rsidRPr="007A5272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po zakonu </w:t>
      </w:r>
      <w:r w:rsidRPr="007A5272" w:rsidR="00281E7D">
        <w:rPr>
          <w:rFonts w:ascii="Arial" w:hAnsi="Arial" w:eastAsia="Times New Roman" w:cs="Arial"/>
          <w:snapToGrid w:val="false"/>
          <w:sz w:val="24"/>
          <w:szCs w:val="24"/>
        </w:rPr>
        <w:t>Tanja Purić Stamenković</w:t>
      </w:r>
      <w:r w:rsidRPr="007A5272" w:rsidR="00877B67">
        <w:rPr>
          <w:rFonts w:ascii="Arial" w:hAnsi="Arial" w:eastAsia="Times New Roman" w:cs="Arial"/>
          <w:snapToGrid w:val="false"/>
          <w:sz w:val="24"/>
          <w:szCs w:val="24"/>
        </w:rPr>
        <w:t>, zamjeni</w:t>
      </w:r>
      <w:r w:rsidRPr="007A5272" w:rsidR="00281E7D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7A5272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ŽDO</w:t>
      </w:r>
    </w:p>
    <w:p w:rsidRPr="007A5272" w:rsidR="00502315" w:rsidP="00B872DE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7A5272" w:rsidR="00354299" w:rsidP="00B872DE" w:rsidRDefault="00354299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7A5272" w:rsidR="00502315" w:rsidP="00E6221E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7A5272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Utvrđuje se da </w:t>
      </w:r>
      <w:r w:rsidRPr="007A5272" w:rsidR="00BF066C">
        <w:rPr>
          <w:rFonts w:ascii="Arial" w:hAnsi="Arial" w:eastAsia="Times New Roman" w:cs="Arial"/>
          <w:snapToGrid w:val="false"/>
          <w:sz w:val="24"/>
          <w:szCs w:val="24"/>
        </w:rPr>
        <w:t xml:space="preserve">se </w:t>
      </w:r>
      <w:r w:rsidRPr="007A5272">
        <w:rPr>
          <w:rFonts w:ascii="Arial" w:hAnsi="Arial" w:eastAsia="Times New Roman" w:cs="Arial"/>
          <w:snapToGrid w:val="false"/>
          <w:sz w:val="24"/>
          <w:szCs w:val="24"/>
        </w:rPr>
        <w:t>na današnjoj skupštini vjerovnika nazočni vjerovnici sa utvrđenim tražbinama:</w:t>
      </w:r>
    </w:p>
    <w:p w:rsidRPr="007A5272" w:rsidR="00502315" w:rsidP="00E6221E" w:rsidRDefault="00502315">
      <w:pPr>
        <w:widowControl w:val="false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7A5272">
        <w:rPr>
          <w:rFonts w:ascii="Arial" w:hAnsi="Arial" w:eastAsia="Times New Roman" w:cs="Arial"/>
          <w:snapToGrid w:val="false"/>
          <w:sz w:val="24"/>
          <w:szCs w:val="24"/>
        </w:rPr>
        <w:t xml:space="preserve">vjerovnik RH, utvrđena tražbina u iznosu od </w:t>
      </w:r>
      <w:r w:rsidRPr="007A5272" w:rsidR="00281E7D">
        <w:rPr>
          <w:rFonts w:ascii="Arial" w:hAnsi="Arial" w:eastAsia="Times New Roman" w:cs="Arial"/>
          <w:snapToGrid w:val="false"/>
          <w:sz w:val="24"/>
          <w:szCs w:val="24"/>
        </w:rPr>
        <w:t>50.735,13</w:t>
      </w:r>
      <w:r w:rsidRPr="007A5272" w:rsidR="00314DA7">
        <w:rPr>
          <w:rFonts w:ascii="Arial" w:hAnsi="Arial" w:eastAsia="Times New Roman" w:cs="Arial"/>
          <w:snapToGrid w:val="false"/>
          <w:sz w:val="24"/>
          <w:szCs w:val="24"/>
        </w:rPr>
        <w:t xml:space="preserve"> eura</w:t>
      </w:r>
      <w:r w:rsidRPr="007A5272" w:rsidR="00354299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7A5272" w:rsidR="00502315" w:rsidP="00502315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7A5272" w:rsidR="00CB798C" w:rsidP="00502315" w:rsidRDefault="00CB798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7A5272" w:rsidR="00502315" w:rsidP="00502315" w:rsidRDefault="0050231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Današnja skupština vjerovnika sazvana je rješenjem ovoga suda od </w:t>
      </w:r>
      <w:r w:rsidRPr="007A5272" w:rsidR="00BF066C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7A5272" w:rsidR="00BF066C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A5272" w:rsidR="004639C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7A5272" w:rsidR="00CA7F3D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7A5272">
        <w:rPr>
          <w:rFonts w:ascii="Arial" w:hAnsi="Arial" w:eastAsia="Times New Roman" w:cs="Arial"/>
          <w:sz w:val="24"/>
          <w:szCs w:val="24"/>
          <w:lang w:eastAsia="hr-HR"/>
        </w:rPr>
        <w:t>., poslovni broj St-</w:t>
      </w:r>
      <w:r w:rsidRPr="007A5272" w:rsidR="00BF066C">
        <w:rPr>
          <w:rFonts w:ascii="Arial" w:hAnsi="Arial" w:eastAsia="Times New Roman" w:cs="Arial"/>
          <w:sz w:val="24"/>
          <w:szCs w:val="24"/>
          <w:lang w:eastAsia="hr-HR"/>
        </w:rPr>
        <w:t>360/2021</w:t>
      </w:r>
      <w:r w:rsidRPr="007A5272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Pr="007A5272" w:rsidR="00BF066C">
        <w:rPr>
          <w:rFonts w:ascii="Arial" w:hAnsi="Arial" w:eastAsia="Times New Roman" w:cs="Arial"/>
          <w:sz w:val="24"/>
          <w:szCs w:val="24"/>
          <w:lang w:eastAsia="hr-HR"/>
        </w:rPr>
        <w:t>47</w:t>
      </w: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 te objavljena na e-Oglasnoj ploči suda </w:t>
      </w:r>
      <w:r w:rsidRPr="007A5272" w:rsidR="00BF066C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7A5272" w:rsidR="00BF066C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7A5272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A5272" w:rsidR="00CA7F3D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7A5272">
        <w:rPr>
          <w:rFonts w:ascii="Arial" w:hAnsi="Arial" w:eastAsia="Times New Roman" w:cs="Arial"/>
          <w:sz w:val="24"/>
          <w:szCs w:val="24"/>
          <w:lang w:eastAsia="hr-HR"/>
        </w:rPr>
        <w:t>. sa sljedećim dnevnim redom:</w:t>
      </w:r>
    </w:p>
    <w:p w:rsidRPr="007A5272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A5272" w:rsidR="00F5366E" w:rsidP="00F5366E" w:rsidRDefault="00F5366E">
      <w:pPr>
        <w:numPr>
          <w:ilvl w:val="0"/>
          <w:numId w:val="9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>Obustava postupka zbog nedostatnosti stečajne mase za namirenje troškova stečajnog postupka (čl. 293. st. 1. Stečajnog zakona).</w:t>
      </w:r>
    </w:p>
    <w:p w:rsidRPr="007A5272" w:rsidR="00F5366E" w:rsidP="00F5366E" w:rsidRDefault="00F5366E">
      <w:pPr>
        <w:numPr>
          <w:ilvl w:val="0"/>
          <w:numId w:val="9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>Ostalo.</w:t>
      </w:r>
    </w:p>
    <w:p w:rsidRPr="007A5272" w:rsidR="00BF066C" w:rsidP="00BF066C" w:rsidRDefault="00BF066C">
      <w:pPr>
        <w:pStyle w:val="Default"/>
        <w:rPr>
          <w:rFonts w:ascii="Arial" w:hAnsi="Arial" w:cs="Arial"/>
          <w:color w:val="auto"/>
        </w:rPr>
      </w:pPr>
    </w:p>
    <w:p w:rsidRPr="007A5272" w:rsidR="00BF066C" w:rsidP="00BF066C" w:rsidRDefault="00281E7D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7A5272">
        <w:rPr>
          <w:rFonts w:ascii="Arial" w:hAnsi="Arial" w:eastAsia="Times New Roman" w:cs="Arial"/>
          <w:snapToGrid w:val="false"/>
          <w:sz w:val="24"/>
          <w:szCs w:val="24"/>
        </w:rPr>
        <w:tab/>
        <w:t>Sud predočava prisutnima da u ovom stečajnom postupku stečajnu masu predstavljaju samo novčane tražbine prema trećim osobama i to konkretno Marinu Pekapljaju i Llucijanu Prekpaljaju te da su u tijeku ovršni postupci u odnosu na ta dva dužnika. Budući da druge imovine koja bi bila unovčena u ovom postupku nema sud je mišljenja da se ovaj postupak može obustaviti u skladu sa čl. 293. st. 1. Stečajnog zakona te se i upućuje stečajni upravitelj na svoju obvezu iz čl. 293. st. 4. Stečajnog zakona.</w:t>
      </w:r>
    </w:p>
    <w:p w:rsidRPr="007A5272" w:rsidR="00BF066C" w:rsidP="00BF066C" w:rsidRDefault="00BF066C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7A5272" w:rsidR="00BF066C" w:rsidP="00BF066C" w:rsidRDefault="00BF06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Prisutna stečajna upraviteljica Nevenka Golubić izjavljuje da </w:t>
      </w:r>
      <w:r w:rsidRPr="007A5272" w:rsidR="00281E7D">
        <w:rPr>
          <w:rFonts w:ascii="Arial" w:hAnsi="Arial" w:eastAsia="Times New Roman" w:cs="Arial"/>
          <w:sz w:val="24"/>
          <w:szCs w:val="24"/>
          <w:lang w:eastAsia="hr-HR"/>
        </w:rPr>
        <w:t xml:space="preserve">je danas u spis dostavila dodatno izvješće uz koje je priložila i nove potvrde Financijske agencije iz Očevidnika </w:t>
      </w:r>
      <w:r w:rsidRPr="007A5272" w:rsidR="007A5272">
        <w:rPr>
          <w:rFonts w:ascii="Arial" w:hAnsi="Arial" w:eastAsia="Times New Roman" w:cs="Arial"/>
          <w:sz w:val="24"/>
          <w:szCs w:val="24"/>
          <w:lang w:eastAsia="hr-HR"/>
        </w:rPr>
        <w:t xml:space="preserve">redoslijeda osnova za plaćanje za Llucijana i Marina Prekpaljaja. Izjavljuje </w:t>
      </w:r>
      <w:r w:rsidRPr="007A5272" w:rsidR="007A5272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da je suglasna da se ovaj stečajni postupak obustavi u skladu sa čl. 293. st. 1. Stečajnog zakona. </w:t>
      </w:r>
    </w:p>
    <w:p w:rsidRPr="007A5272" w:rsidR="00BF066C" w:rsidP="00BF066C" w:rsidRDefault="00BF06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A5272" w:rsidR="00BF066C" w:rsidP="00BF066C" w:rsidRDefault="007A52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ab/>
        <w:t>Prisutna zastupnica po zakonu</w:t>
      </w:r>
      <w:r w:rsidRPr="007A5272" w:rsidR="00BF066C">
        <w:rPr>
          <w:rFonts w:ascii="Arial" w:hAnsi="Arial" w:eastAsia="Times New Roman" w:cs="Arial"/>
          <w:sz w:val="24"/>
          <w:szCs w:val="24"/>
          <w:lang w:eastAsia="hr-HR"/>
        </w:rPr>
        <w:t xml:space="preserve"> vjerovni</w:t>
      </w:r>
      <w:r w:rsidRPr="007A5272">
        <w:rPr>
          <w:rFonts w:ascii="Arial" w:hAnsi="Arial" w:eastAsia="Times New Roman" w:cs="Arial"/>
          <w:sz w:val="24"/>
          <w:szCs w:val="24"/>
          <w:lang w:eastAsia="hr-HR"/>
        </w:rPr>
        <w:t>ka RH izjavljuje da nema</w:t>
      </w:r>
      <w:r w:rsidRPr="007A5272" w:rsidR="00BF066C">
        <w:rPr>
          <w:rFonts w:ascii="Arial" w:hAnsi="Arial" w:eastAsia="Times New Roman" w:cs="Arial"/>
          <w:sz w:val="24"/>
          <w:szCs w:val="24"/>
          <w:lang w:eastAsia="hr-HR"/>
        </w:rPr>
        <w:t xml:space="preserve"> primjedbi na </w:t>
      </w:r>
      <w:r w:rsidRPr="007A5272">
        <w:rPr>
          <w:rFonts w:ascii="Arial" w:hAnsi="Arial" w:eastAsia="Times New Roman" w:cs="Arial"/>
          <w:sz w:val="24"/>
          <w:szCs w:val="24"/>
          <w:lang w:eastAsia="hr-HR"/>
        </w:rPr>
        <w:t>izvješća stečajne upraviteljice te i da je vjerovnik RH suglasan da se postupak obustavi u skladu sa čl. 293. st. 1. Stečajnog zakona.</w:t>
      </w:r>
    </w:p>
    <w:p w:rsidRPr="007A5272" w:rsidR="00BF066C" w:rsidP="00BF066C" w:rsidRDefault="00BF06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A5272" w:rsidR="00BF066C" w:rsidP="00BF066C" w:rsidRDefault="00BF066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Nakon toga daju se na glasovanje slijedeće </w:t>
      </w:r>
    </w:p>
    <w:p w:rsidRPr="007A5272" w:rsidR="00BF066C" w:rsidP="00BF066C" w:rsidRDefault="00BF06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A5272" w:rsidR="00BF066C" w:rsidP="00BF066C" w:rsidRDefault="00BF066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>ODLUKE</w:t>
      </w:r>
    </w:p>
    <w:p w:rsidRPr="007A5272" w:rsidR="00BF066C" w:rsidP="00BF066C" w:rsidRDefault="00BF066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A5272" w:rsidR="00BF066C" w:rsidP="00BF066C" w:rsidRDefault="00BF06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1. </w:t>
      </w:r>
      <w:r w:rsidRPr="007A5272" w:rsidR="00281E7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A5272">
        <w:rPr>
          <w:rFonts w:ascii="Arial" w:hAnsi="Arial" w:eastAsia="Times New Roman" w:cs="Arial"/>
          <w:sz w:val="24"/>
          <w:szCs w:val="24"/>
          <w:lang w:eastAsia="hr-HR"/>
        </w:rPr>
        <w:t>Prihvaćaju se izvješća stečajne upraviteljice koja su u dosadašnjem tijeku postupka dostavljena u spis</w:t>
      </w:r>
    </w:p>
    <w:p w:rsidRPr="007A5272" w:rsidR="00281E7D" w:rsidP="00BF066C" w:rsidRDefault="00281E7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A5272" w:rsidR="00BF066C" w:rsidP="00BF066C" w:rsidRDefault="00BF06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 xml:space="preserve">2.  </w:t>
      </w:r>
      <w:r w:rsidRPr="007A5272" w:rsidR="00281E7D">
        <w:rPr>
          <w:rFonts w:ascii="Arial" w:hAnsi="Arial" w:eastAsia="Times New Roman" w:cs="Arial"/>
          <w:sz w:val="24"/>
          <w:szCs w:val="24"/>
          <w:lang w:eastAsia="hr-HR"/>
        </w:rPr>
        <w:tab/>
        <w:t>Skupština vjerovnika suglasna je da se ovaj stečajni postupak obustavi u skladu sa čl. 293. st. 1. Stečajnog zakona.</w:t>
      </w:r>
    </w:p>
    <w:p w:rsidRPr="007A5272" w:rsidR="00BF066C" w:rsidP="00BF066C" w:rsidRDefault="00BF06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A5272" w:rsidR="00BF066C" w:rsidP="00BF066C" w:rsidRDefault="00BF06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ab/>
        <w:t>Utvrđuje se da su svi prisutni vjerovnici glasali ZA navedene odluke.</w:t>
      </w:r>
    </w:p>
    <w:p w:rsidRPr="007A5272" w:rsidR="00BF066C" w:rsidP="00BF066C" w:rsidRDefault="00BF06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A5272" w:rsidR="00BF066C" w:rsidP="00BF066C" w:rsidRDefault="00BF066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A5272" w:rsidR="00BF066C" w:rsidP="00BF066C" w:rsidRDefault="00BF066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A5272">
        <w:rPr>
          <w:rFonts w:ascii="Arial" w:hAnsi="Arial" w:cs="Arial"/>
          <w:sz w:val="24"/>
          <w:szCs w:val="24"/>
        </w:rPr>
        <w:t>Utvrđuje se da su na današnjoj skupštini vjerovnika donesene slijedeće</w:t>
      </w:r>
    </w:p>
    <w:p w:rsidRPr="007A5272" w:rsidR="00BF066C" w:rsidP="00BF066C" w:rsidRDefault="00BF066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A5272" w:rsidR="00BF066C" w:rsidP="007A5272" w:rsidRDefault="00BF06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A5272">
        <w:rPr>
          <w:rFonts w:ascii="Arial" w:hAnsi="Arial" w:cs="Arial"/>
          <w:b/>
          <w:sz w:val="24"/>
          <w:szCs w:val="24"/>
        </w:rPr>
        <w:t>ODLUKE</w:t>
      </w:r>
    </w:p>
    <w:p w:rsidRPr="007A5272" w:rsidR="00BF066C" w:rsidP="00BF066C" w:rsidRDefault="00BF066C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7A5272" w:rsidR="007A5272" w:rsidP="007A5272" w:rsidRDefault="007A5272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1. </w:t>
      </w:r>
      <w:r w:rsidRPr="007A5272">
        <w:rPr>
          <w:rFonts w:ascii="Arial" w:hAnsi="Arial" w:eastAsia="Times New Roman" w:cs="Arial"/>
          <w:b/>
          <w:sz w:val="24"/>
          <w:szCs w:val="24"/>
          <w:lang w:eastAsia="hr-HR"/>
        </w:rPr>
        <w:tab/>
        <w:t>Prihvaćaju se izvješća stečajne upraviteljice koja su u dosadašnjem tijeku postupka dostavljena u spis</w:t>
      </w:r>
    </w:p>
    <w:p w:rsidRPr="007A5272" w:rsidR="007A5272" w:rsidP="007A5272" w:rsidRDefault="007A5272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7A5272" w:rsidR="007A5272" w:rsidP="007A5272" w:rsidRDefault="007A5272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2.  </w:t>
      </w:r>
      <w:r w:rsidRPr="007A5272">
        <w:rPr>
          <w:rFonts w:ascii="Arial" w:hAnsi="Arial" w:eastAsia="Times New Roman" w:cs="Arial"/>
          <w:b/>
          <w:sz w:val="24"/>
          <w:szCs w:val="24"/>
          <w:lang w:eastAsia="hr-HR"/>
        </w:rPr>
        <w:tab/>
        <w:t>Skupština vjerovnika suglasna je da se ovaj stečajni postupak obustavi u skladu sa čl. 293. st. 1. Stečajnog zakona.</w:t>
      </w:r>
    </w:p>
    <w:p w:rsidRPr="007A5272" w:rsidR="00BF066C" w:rsidP="00BF066C" w:rsidRDefault="00BF06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A5272" w:rsidR="007A5272" w:rsidP="00BF066C" w:rsidRDefault="007A52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ab/>
        <w:t>Sud donosi</w:t>
      </w:r>
    </w:p>
    <w:p w:rsidRPr="007A5272" w:rsidR="007A5272" w:rsidP="007A5272" w:rsidRDefault="007A527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7A5272" w:rsidR="007A5272" w:rsidP="00BF066C" w:rsidRDefault="007A52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A5272" w:rsidR="007A5272" w:rsidP="00BF066C" w:rsidRDefault="007A52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7A5272">
        <w:rPr>
          <w:rFonts w:ascii="Arial" w:hAnsi="Arial" w:eastAsia="Times New Roman" w:cs="Arial"/>
          <w:sz w:val="24"/>
          <w:szCs w:val="24"/>
          <w:lang w:eastAsia="hr-HR"/>
        </w:rPr>
        <w:tab/>
        <w:t>U skladu sa čl. 293. st. 2. Stečajnog zakona pozvat će se zaključkom vjerovnici stečajne mase na očitovanje.</w:t>
      </w:r>
    </w:p>
    <w:p w:rsidRPr="007A5272" w:rsidR="007A5272" w:rsidP="00BF066C" w:rsidRDefault="007A52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7A527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Poziva se stečajna upraviteljica da u kratkom roku u spis dostavi detaljan obračun svih troškova koje je potrebno namiriti iz sredstava Fonda za namirenje troškova stečajnog postupka. </w:t>
      </w:r>
    </w:p>
    <w:p w:rsidRPr="007A5272" w:rsidR="00BF066C" w:rsidP="00BF066C" w:rsidRDefault="00BF06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A5272" w:rsidR="00BF066C" w:rsidP="00502315" w:rsidRDefault="007A52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5272">
        <w:rPr>
          <w:rFonts w:ascii="Arial" w:hAnsi="Arial" w:eastAsia="Times New Roman" w:cs="Arial"/>
          <w:sz w:val="24"/>
          <w:szCs w:val="24"/>
          <w:lang w:eastAsia="hr-HR"/>
        </w:rPr>
        <w:tab/>
        <w:t>Utvrđuje se da su stečajnoj upraviteljici vraćene prijave tražbina.</w:t>
      </w:r>
    </w:p>
    <w:p w:rsidRPr="007A5272" w:rsidR="00BF066C" w:rsidP="00502315" w:rsidRDefault="00BF06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A5272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A5272">
        <w:rPr>
          <w:rFonts w:ascii="Arial" w:hAnsi="Arial" w:cs="Arial"/>
          <w:sz w:val="24"/>
          <w:szCs w:val="24"/>
        </w:rPr>
        <w:t xml:space="preserve">Dovršeno u </w:t>
      </w:r>
      <w:r w:rsidRPr="007A5272" w:rsidR="00BF066C">
        <w:rPr>
          <w:rFonts w:ascii="Arial" w:hAnsi="Arial" w:cs="Arial"/>
          <w:sz w:val="24"/>
          <w:szCs w:val="24"/>
        </w:rPr>
        <w:t>10</w:t>
      </w:r>
      <w:r w:rsidRPr="007A5272">
        <w:rPr>
          <w:rFonts w:ascii="Arial" w:hAnsi="Arial" w:cs="Arial"/>
          <w:sz w:val="24"/>
          <w:szCs w:val="24"/>
        </w:rPr>
        <w:t>:</w:t>
      </w:r>
      <w:r w:rsidR="007A5272">
        <w:rPr>
          <w:rFonts w:ascii="Arial" w:hAnsi="Arial" w:cs="Arial"/>
          <w:sz w:val="24"/>
          <w:szCs w:val="24"/>
        </w:rPr>
        <w:t>15</w:t>
      </w:r>
      <w:r w:rsidRPr="007A5272">
        <w:rPr>
          <w:rFonts w:ascii="Arial" w:hAnsi="Arial" w:cs="Arial"/>
          <w:sz w:val="24"/>
          <w:szCs w:val="24"/>
        </w:rPr>
        <w:t xml:space="preserve"> sati.</w:t>
      </w:r>
    </w:p>
    <w:p w:rsidRPr="007A5272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7A5272" w:rsidR="007A5272" w:rsidTr="00AC1AF6">
        <w:tc>
          <w:tcPr>
            <w:tcW w:w="3095" w:type="dxa"/>
            <w:shd w:val="clear" w:color="auto" w:fill="auto"/>
          </w:tcPr>
          <w:p w:rsidRPr="007A5272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7A5272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A527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7A5272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A527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="007A5272" w:rsidP="00AC1AF6" w:rsidRDefault="007A5272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A5272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A527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7A5272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A527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7A5272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A5272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A5272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7A5272" w:rsidR="006D2A83" w:rsidP="005D6842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</w:p>
    <w:sectPr w:rsidRPr="007A5272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0F55" w:rsidP="00501147" w:rsidRDefault="00F90F55">
      <w:pPr>
        <w:spacing w:after="0" w:line="240" w:lineRule="auto"/>
      </w:pPr>
      <w:r>
        <w:separator/>
      </w:r>
    </w:p>
  </w:endnote>
  <w:endnote w:type="continuationSeparator" w:id="0">
    <w:p w:rsidR="00F90F55" w:rsidP="00501147" w:rsidRDefault="00F90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0F55" w:rsidP="00501147" w:rsidRDefault="00F90F55">
      <w:pPr>
        <w:spacing w:after="0" w:line="240" w:lineRule="auto"/>
      </w:pPr>
      <w:r>
        <w:separator/>
      </w:r>
    </w:p>
  </w:footnote>
  <w:footnote w:type="continuationSeparator" w:id="0">
    <w:p w:rsidR="00F90F55" w:rsidP="00501147" w:rsidRDefault="00F90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144B6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E144B6">
      <w:rPr>
        <w:rFonts w:ascii="Arial" w:hAnsi="Arial" w:cs="Arial"/>
        <w:sz w:val="24"/>
        <w:szCs w:val="24"/>
      </w:rPr>
      <w:fldChar w:fldCharType="begin"/>
    </w:r>
    <w:r w:rsidRPr="00E144B6">
      <w:rPr>
        <w:rFonts w:ascii="Arial" w:hAnsi="Arial" w:cs="Arial"/>
        <w:sz w:val="24"/>
        <w:szCs w:val="24"/>
      </w:rPr>
      <w:instrText xml:space="preserve"> STYLEREF  VS_Verzija  \* MERGEFORMAT </w:instrText>
    </w:r>
    <w:r w:rsidRPr="00E144B6">
      <w:rPr>
        <w:rFonts w:ascii="Arial" w:hAnsi="Arial" w:cs="Arial"/>
        <w:sz w:val="24"/>
        <w:szCs w:val="24"/>
      </w:rPr>
      <w:fldChar w:fldCharType="separate"/>
    </w:r>
    <w:r w:rsidR="00283582">
      <w:rPr>
        <w:rFonts w:ascii="Arial" w:hAnsi="Arial" w:cs="Arial"/>
        <w:noProof/>
        <w:sz w:val="24"/>
        <w:szCs w:val="24"/>
      </w:rPr>
      <w:t>Poslovni broj: 10 St-360/2021-49</w:t>
    </w:r>
    <w:r w:rsidRPr="00E144B6">
      <w:rPr>
        <w:rFonts w:ascii="Arial" w:hAnsi="Arial" w:cs="Arial"/>
        <w:sz w:val="24"/>
        <w:szCs w:val="24"/>
      </w:rPr>
      <w:fldChar w:fldCharType="end"/>
    </w:r>
  </w:p>
  <w:p w:rsidRPr="00E144B6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E144B6">
      <w:rPr>
        <w:rFonts w:ascii="Arial" w:hAnsi="Arial" w:cs="Arial"/>
        <w:sz w:val="24"/>
        <w:szCs w:val="24"/>
      </w:rPr>
      <w:fldChar w:fldCharType="begin"/>
    </w:r>
    <w:r w:rsidRPr="00E144B6">
      <w:rPr>
        <w:rFonts w:ascii="Arial" w:hAnsi="Arial" w:cs="Arial"/>
        <w:sz w:val="24"/>
        <w:szCs w:val="24"/>
      </w:rPr>
      <w:instrText>PAGE   \* MERGEFORMAT</w:instrText>
    </w:r>
    <w:r w:rsidRPr="00E144B6">
      <w:rPr>
        <w:rFonts w:ascii="Arial" w:hAnsi="Arial" w:cs="Arial"/>
        <w:sz w:val="24"/>
        <w:szCs w:val="24"/>
      </w:rPr>
      <w:fldChar w:fldCharType="separate"/>
    </w:r>
    <w:r w:rsidR="00283582">
      <w:rPr>
        <w:rFonts w:ascii="Arial" w:hAnsi="Arial" w:cs="Arial"/>
        <w:noProof/>
        <w:sz w:val="24"/>
        <w:szCs w:val="24"/>
      </w:rPr>
      <w:t>2</w:t>
    </w:r>
    <w:r w:rsidRPr="00E144B6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91D7C44"/>
    <w:multiLevelType w:val="hybridMultilevel"/>
    <w:tmpl w:val="4642C01C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29F25D49"/>
    <w:multiLevelType w:val="hybridMultilevel"/>
    <w:tmpl w:val="27763F80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0B50"/>
    <w:rsid w:val="00015867"/>
    <w:rsid w:val="000329DE"/>
    <w:rsid w:val="0004207D"/>
    <w:rsid w:val="000658BC"/>
    <w:rsid w:val="00082860"/>
    <w:rsid w:val="0008663B"/>
    <w:rsid w:val="00086802"/>
    <w:rsid w:val="00087C43"/>
    <w:rsid w:val="000B4D7A"/>
    <w:rsid w:val="000B6F54"/>
    <w:rsid w:val="000C07B1"/>
    <w:rsid w:val="000E2FCD"/>
    <w:rsid w:val="00126B4E"/>
    <w:rsid w:val="00153C86"/>
    <w:rsid w:val="00164105"/>
    <w:rsid w:val="0018098F"/>
    <w:rsid w:val="00183EE3"/>
    <w:rsid w:val="00194888"/>
    <w:rsid w:val="001951D9"/>
    <w:rsid w:val="001B70EC"/>
    <w:rsid w:val="001D5D3B"/>
    <w:rsid w:val="001E3908"/>
    <w:rsid w:val="001E7544"/>
    <w:rsid w:val="001F6DF0"/>
    <w:rsid w:val="002144FF"/>
    <w:rsid w:val="0022747C"/>
    <w:rsid w:val="00234102"/>
    <w:rsid w:val="002361B6"/>
    <w:rsid w:val="002371B5"/>
    <w:rsid w:val="00237FCE"/>
    <w:rsid w:val="00273733"/>
    <w:rsid w:val="00280CA2"/>
    <w:rsid w:val="00281E7D"/>
    <w:rsid w:val="00283582"/>
    <w:rsid w:val="002971D6"/>
    <w:rsid w:val="002A11E9"/>
    <w:rsid w:val="002A735D"/>
    <w:rsid w:val="002C5E82"/>
    <w:rsid w:val="002C6E90"/>
    <w:rsid w:val="002D2FC4"/>
    <w:rsid w:val="002E3DDB"/>
    <w:rsid w:val="002E6979"/>
    <w:rsid w:val="002F1C1F"/>
    <w:rsid w:val="002F61DE"/>
    <w:rsid w:val="00314DA7"/>
    <w:rsid w:val="00326306"/>
    <w:rsid w:val="00340399"/>
    <w:rsid w:val="00341823"/>
    <w:rsid w:val="00342CFC"/>
    <w:rsid w:val="00345212"/>
    <w:rsid w:val="00354299"/>
    <w:rsid w:val="00367E59"/>
    <w:rsid w:val="00375DB3"/>
    <w:rsid w:val="00385BF0"/>
    <w:rsid w:val="00394A8C"/>
    <w:rsid w:val="003A0CE3"/>
    <w:rsid w:val="003A4477"/>
    <w:rsid w:val="003A6644"/>
    <w:rsid w:val="003C5BAB"/>
    <w:rsid w:val="00436D58"/>
    <w:rsid w:val="00441B9E"/>
    <w:rsid w:val="00450291"/>
    <w:rsid w:val="004639C2"/>
    <w:rsid w:val="004652DD"/>
    <w:rsid w:val="00474FC2"/>
    <w:rsid w:val="00484C38"/>
    <w:rsid w:val="0049749B"/>
    <w:rsid w:val="00497D31"/>
    <w:rsid w:val="004A0BD1"/>
    <w:rsid w:val="004E1C60"/>
    <w:rsid w:val="004F6249"/>
    <w:rsid w:val="00501147"/>
    <w:rsid w:val="00502315"/>
    <w:rsid w:val="00521DEA"/>
    <w:rsid w:val="0055446B"/>
    <w:rsid w:val="00572593"/>
    <w:rsid w:val="00597D2F"/>
    <w:rsid w:val="005A76A2"/>
    <w:rsid w:val="005B36E9"/>
    <w:rsid w:val="005C01B0"/>
    <w:rsid w:val="005D6842"/>
    <w:rsid w:val="005E1D89"/>
    <w:rsid w:val="005F3F8F"/>
    <w:rsid w:val="005F5DCE"/>
    <w:rsid w:val="005F633B"/>
    <w:rsid w:val="00611CB1"/>
    <w:rsid w:val="00640FB4"/>
    <w:rsid w:val="00644C74"/>
    <w:rsid w:val="00645A43"/>
    <w:rsid w:val="00651E9C"/>
    <w:rsid w:val="00685195"/>
    <w:rsid w:val="0069332A"/>
    <w:rsid w:val="00693926"/>
    <w:rsid w:val="006C0461"/>
    <w:rsid w:val="006D2A83"/>
    <w:rsid w:val="006D5479"/>
    <w:rsid w:val="006F54FC"/>
    <w:rsid w:val="00701D1D"/>
    <w:rsid w:val="00702B49"/>
    <w:rsid w:val="007231CA"/>
    <w:rsid w:val="00732BCA"/>
    <w:rsid w:val="00741600"/>
    <w:rsid w:val="007475A7"/>
    <w:rsid w:val="00757A30"/>
    <w:rsid w:val="007802E2"/>
    <w:rsid w:val="0078776D"/>
    <w:rsid w:val="00797FF7"/>
    <w:rsid w:val="007A1815"/>
    <w:rsid w:val="007A409A"/>
    <w:rsid w:val="007A5272"/>
    <w:rsid w:val="007D0553"/>
    <w:rsid w:val="007E120D"/>
    <w:rsid w:val="007E3882"/>
    <w:rsid w:val="007F6135"/>
    <w:rsid w:val="00801313"/>
    <w:rsid w:val="008046D0"/>
    <w:rsid w:val="00810E2B"/>
    <w:rsid w:val="00830DB3"/>
    <w:rsid w:val="008566D4"/>
    <w:rsid w:val="008659E3"/>
    <w:rsid w:val="00876CBF"/>
    <w:rsid w:val="00877B67"/>
    <w:rsid w:val="008A6557"/>
    <w:rsid w:val="008B09F5"/>
    <w:rsid w:val="008B30F6"/>
    <w:rsid w:val="008B3C92"/>
    <w:rsid w:val="008C4EFB"/>
    <w:rsid w:val="008D05FD"/>
    <w:rsid w:val="008D4DB8"/>
    <w:rsid w:val="008D5EA3"/>
    <w:rsid w:val="008E466C"/>
    <w:rsid w:val="008F6EA0"/>
    <w:rsid w:val="00901124"/>
    <w:rsid w:val="00917C3F"/>
    <w:rsid w:val="0092437B"/>
    <w:rsid w:val="00926157"/>
    <w:rsid w:val="00943A87"/>
    <w:rsid w:val="00953F20"/>
    <w:rsid w:val="00957093"/>
    <w:rsid w:val="009610AF"/>
    <w:rsid w:val="0096157B"/>
    <w:rsid w:val="0096563D"/>
    <w:rsid w:val="009752CD"/>
    <w:rsid w:val="00975368"/>
    <w:rsid w:val="00980311"/>
    <w:rsid w:val="0099333D"/>
    <w:rsid w:val="009E28A8"/>
    <w:rsid w:val="009E2BBE"/>
    <w:rsid w:val="009E7726"/>
    <w:rsid w:val="009F6C15"/>
    <w:rsid w:val="00A02D48"/>
    <w:rsid w:val="00A31425"/>
    <w:rsid w:val="00A31587"/>
    <w:rsid w:val="00A3382D"/>
    <w:rsid w:val="00A45438"/>
    <w:rsid w:val="00A46425"/>
    <w:rsid w:val="00A52BE7"/>
    <w:rsid w:val="00A60007"/>
    <w:rsid w:val="00A65E60"/>
    <w:rsid w:val="00A729A1"/>
    <w:rsid w:val="00A873F1"/>
    <w:rsid w:val="00AA1295"/>
    <w:rsid w:val="00AC110A"/>
    <w:rsid w:val="00AF28D9"/>
    <w:rsid w:val="00B00B9A"/>
    <w:rsid w:val="00B00DCA"/>
    <w:rsid w:val="00B37699"/>
    <w:rsid w:val="00B43087"/>
    <w:rsid w:val="00B43741"/>
    <w:rsid w:val="00B46354"/>
    <w:rsid w:val="00B872DE"/>
    <w:rsid w:val="00B92B86"/>
    <w:rsid w:val="00BA36FB"/>
    <w:rsid w:val="00BA4B3E"/>
    <w:rsid w:val="00BB00A8"/>
    <w:rsid w:val="00BC5568"/>
    <w:rsid w:val="00BD6824"/>
    <w:rsid w:val="00BD7A74"/>
    <w:rsid w:val="00BE3AB7"/>
    <w:rsid w:val="00BF066C"/>
    <w:rsid w:val="00BF1DCC"/>
    <w:rsid w:val="00BF7449"/>
    <w:rsid w:val="00C1030E"/>
    <w:rsid w:val="00C23951"/>
    <w:rsid w:val="00C449A3"/>
    <w:rsid w:val="00C470B6"/>
    <w:rsid w:val="00C50709"/>
    <w:rsid w:val="00C61913"/>
    <w:rsid w:val="00C75065"/>
    <w:rsid w:val="00CA7F3D"/>
    <w:rsid w:val="00CB0635"/>
    <w:rsid w:val="00CB0DAC"/>
    <w:rsid w:val="00CB798C"/>
    <w:rsid w:val="00CE3864"/>
    <w:rsid w:val="00D03853"/>
    <w:rsid w:val="00D16B1D"/>
    <w:rsid w:val="00D228AD"/>
    <w:rsid w:val="00D25738"/>
    <w:rsid w:val="00D33C35"/>
    <w:rsid w:val="00D400B5"/>
    <w:rsid w:val="00D43FE4"/>
    <w:rsid w:val="00D50D29"/>
    <w:rsid w:val="00D52FEC"/>
    <w:rsid w:val="00D62F2B"/>
    <w:rsid w:val="00D65CCB"/>
    <w:rsid w:val="00D83B1C"/>
    <w:rsid w:val="00DB5D1B"/>
    <w:rsid w:val="00DC66A8"/>
    <w:rsid w:val="00DC70E5"/>
    <w:rsid w:val="00DD3653"/>
    <w:rsid w:val="00DD7F25"/>
    <w:rsid w:val="00DE53DC"/>
    <w:rsid w:val="00DE5ABC"/>
    <w:rsid w:val="00E111EB"/>
    <w:rsid w:val="00E144B6"/>
    <w:rsid w:val="00E2482F"/>
    <w:rsid w:val="00E349A5"/>
    <w:rsid w:val="00E43FBA"/>
    <w:rsid w:val="00E6221E"/>
    <w:rsid w:val="00E7673F"/>
    <w:rsid w:val="00EB0D3A"/>
    <w:rsid w:val="00EB4705"/>
    <w:rsid w:val="00EC15A5"/>
    <w:rsid w:val="00ED5412"/>
    <w:rsid w:val="00EF07DE"/>
    <w:rsid w:val="00F10AE8"/>
    <w:rsid w:val="00F12359"/>
    <w:rsid w:val="00F24973"/>
    <w:rsid w:val="00F45DC7"/>
    <w:rsid w:val="00F46F57"/>
    <w:rsid w:val="00F47C70"/>
    <w:rsid w:val="00F5366E"/>
    <w:rsid w:val="00F57883"/>
    <w:rsid w:val="00F65D4C"/>
    <w:rsid w:val="00F67E71"/>
    <w:rsid w:val="00F8416C"/>
    <w:rsid w:val="00F85E94"/>
    <w:rsid w:val="00F8733B"/>
    <w:rsid w:val="00F90F55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61786A04-309B-4D41-9206-A593528A1752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835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358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3582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358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358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travnja 2024.</izvorni_sadrzaj>
    <derivirana_varijabla naziv="DomainObject.DatumDonosenjaOdluke_1">3. travnja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St-360/2021-49</izvorni_sadrzaj>
    <derivirana_varijabla naziv="DomainObject.Oznaka_1">St-360/2021-49</derivirana_varijabla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lipnja 2021.</izvorni_sadrzaj>
    <derivirana_varijabla naziv="DomainObject.Predmet.DatumIzradeOptuznogAkta_1">10. lipnja 2021.</derivirana_varijabla>
  </DomainObject.Predmet.DatumIzradeOptuznogAkta>
  <DomainObject.Predmet.DatumIzradeOptuznogAktaFormated>
    <izvorni_sadrzaj>10.6.2021.</izvorni_sadrzaj>
    <derivirana_varijabla naziv="DomainObject.Predmet.DatumIzradeOptuznogAktaFormated_1">10.6.2021.</derivirana_varijabla>
  </DomainObject.Predmet.DatumIzradeOptuznogAktaFormated>
  <DomainObject.Predmet.DatumOsnivanja>
    <izvorni_sadrzaj>11. lipnja 2021.</izvorni_sadrzaj>
    <derivirana_varijabla naziv="DomainObject.Predmet.DatumOsnivanja_1">11.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lipnja 2021.</izvorni_sadrzaj>
    <derivirana_varijabla naziv="DomainObject.Predmet.DatumPrimitkaOptuznogAkta_1">10.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St-360/2021</izvorni_sadrzaj>
    <derivirana_varijabla naziv="DomainObject.Predmet.OznakaBroj_1">St-360/2021</derivirana_varijabla>
  </DomainObject.Predmet.OznakaBroj>
  <DomainObject.Predmet.OznakaBrojOptuznogAkta>
    <izvorni_sadrzaj>04-06-21-3922</izvorni_sadrzaj>
    <derivirana_varijabla naziv="DomainObject.Predmet.OznakaBrojOptuznogAkta_1">04-06-21-3922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referadi od 6.9.2022.
- vraćene st. upravitelju na ročištu 3.4.24.</izvorni_sadrzaj>
    <derivirana_varijabla naziv="DomainObject.Predmet.PrimjedbaSuca_1">Prijave tražbina u referadi od 6.9.2022.
- vraćene st. upravitelju na ročištu 3.4.24.</derivirana_varijabla>
  </DomainObject.Predmet.PrimjedbaSuca>
  <DomainObject.Predmet.ProtustrankaFormated>
    <izvorni_sadrzaj>  ML PEKARA društvo s ograničenom odgovornošću za proizvodnju, trgovinu i usluge u stečaju zastupanog po punomoćniku Nevenka Golubić</izvorni_sadrzaj>
    <derivirana_varijabla naziv="DomainObject.Predmet.ProtustrankaFormated_1">  ML PEKARA društvo s ograničenom odgovornošću za proizvodnju, trgovinu i usluge u stečaju zastupanog po punomoćniku Nevenka Golubić</derivirana_varijabla>
  </DomainObject.Predmet.ProtustrankaFormated>
  <DomainObject.Predmet.ProtustrankaFormatedOIB>
    <izvorni_sadrzaj>  ML PEKARA društvo s ograničenom odgovornošću za proizvodnju, trgovinu i usluge u stečaju, OIB 38454068202 zastupanog po punomoćniku Nevenka Golubić</izvorni_sadrzaj>
    <derivirana_varijabla naziv="DomainObject.Predmet.ProtustrankaFormatedOIB_1">  ML PEKARA društvo s ograničenom odgovornošću za proizvodnju, trgovinu i usluge u stečaju, OIB 38454068202 zastupanog po punomoćniku Nevenka Golubić</derivirana_varijabla>
  </DomainObject.Predmet.ProtustrankaFormatedOIB>
  <DomainObject.Predmet.ProtustrankaFormatedWithAdress>
    <izvorni_sadrzaj> ML PEKARA društvo s ograničenom odgovornošću za proizvodnju, trgovinu i usluge u stečaju, Ulica Ivana Kukuljevića 33, 42000 Varaždin zastupanog po punomoćniku Nevenka Golubić</izvorni_sadrzaj>
    <derivirana_varijabla naziv="DomainObject.Predmet.ProtustrankaFormatedWithAdress_1"> ML PEKARA društvo s ograničenom odgovornošću za proizvodnju, trgovinu i usluge u stečaju, Ulica Ivana Kukuljevića 33, 42000 Varaždin zastupanog po punomoćniku Nevenka Golubić</derivirana_varijabla>
  </DomainObject.Predmet.ProtustrankaFormatedWithAdress>
  <DomainObject.Predmet.ProtustrankaFormatedWithAdressOIB>
    <izvorni_sadrzaj> ML PEKARA društvo s ograničenom odgovornošću za proizvodnju, trgovinu i usluge u stečaju, OIB 38454068202, Ulica Ivana Kukuljevića 33, 42000 Varaždin zastupanog po punomoćniku Nevenka Golubić</izvorni_sadrzaj>
    <derivirana_varijabla naziv="DomainObject.Predmet.ProtustrankaFormatedWithAdressOIB_1"> ML PEKARA društvo s ograničenom odgovornošću za proizvodnju, trgovinu i usluge u stečaju, OIB 38454068202, Ulica Ivana Kukuljevića 33, 42000 Varaždin zastupanog po punomoćniku Nevenka Golubić</derivirana_varijabla>
  </DomainObject.Predmet.ProtustrankaFormatedWithAdressOIB>
  <DomainObject.Predmet.ProtustrankaWithAdress>
    <izvorni_sadrzaj>ML PEKARA društvo s ograničenom odgovornošću za proizvodnju, trgovinu i usluge u stečaju Ulica Ivana Kukuljevića 33, 42000 Varaždin</izvorni_sadrzaj>
    <derivirana_varijabla naziv="DomainObject.Predmet.ProtustrankaWithAdress_1">ML PEKARA društvo s ograničenom odgovornošću za proizvodnju, trgovinu i usluge u stečaju Ulica Ivana Kukuljevića 33, 42000 Varaždin</derivirana_varijabla>
  </DomainObject.Predmet.ProtustrankaWithAdress>
  <DomainObject.Predmet.ProtustrankaWithAdressOIB>
    <izvorni_sadrzaj>ML PEKARA društvo s ograničenom odgovornošću za proizvodnju, trgovinu i usluge u stečaju, OIB 38454068202, Ulica Ivana Kukuljevića 33, 42000 Varaždin</izvorni_sadrzaj>
    <derivirana_varijabla naziv="DomainObject.Predmet.ProtustrankaWithAdressOIB_1">ML PEKARA društvo s ograničenom odgovornošću za proizvodnju, trgovinu i usluge u stečaju, OIB 38454068202, Ulica Ivana Kukuljevića 33, 42000 Varaždin</derivirana_varijabla>
  </DomainObject.Predmet.ProtustrankaWithAdressOIB>
  <DomainObject.Predmet.ProtustrankaNazivFormated>
    <izvorni_sadrzaj>ML PEKARA društvo s ograničenom odgovornošću za proizvodnju, trgovinu i usluge u stečaju</izvorni_sadrzaj>
    <derivirana_varijabla naziv="DomainObject.Predmet.ProtustrankaNazivFormated_1">ML PEKARA društvo s ograničenom odgovornošću za proizvodnju, trgovinu i usluge u stečaju</derivirana_varijabla>
  </DomainObject.Predmet.ProtustrankaNazivFormated>
  <DomainObject.Predmet.ProtustrankaNazivFormatedOIB>
    <izvorni_sadrzaj>ML PEKARA društvo s ograničenom odgovornošću za proizvodnju, trgovinu i usluge u stečaju, OIB 38454068202</izvorni_sadrzaj>
    <derivirana_varijabla naziv="DomainObject.Predmet.ProtustrankaNazivFormatedOIB_1">ML PEKARA društvo s ograničenom odgovornošću za proizvodnju, trgovinu i usluge u stečaju, OIB 38454068202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64185.18</izvorni_sadrzaj>
    <derivirana_varijabla naziv="DomainObject.Predmet.TrenutnaVrijednost_1">64185.18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ML PEKARA društvo s ograničenom odgovornošću za proizvodnju, trgovinu i usluge u stečaju zastupanog po punomoćniku Nevenka Golubić</item>
    </izvorni_sadrzaj>
    <derivirana_varijabla naziv="DomainObject.Predmet.ProtuStrankaListFormated_1">
      <item>ML PEKARA društvo s ograničenom odgovornošću za proizvodnju, trgovinu i usluge u stečaju zastupanog po punomoćniku Nevenka Golubić</item>
    </derivirana_varijabla>
  </DomainObject.Predmet.ProtuStrankaListFormated>
  <DomainObject.Predmet.ProtuStrankaListFormatedOIB>
    <izvorni_sadrzaj>
      <item>ML PEKARA društvo s ograničenom odgovornošću za proizvodnju, trgovinu i usluge u stečaju, OIB 38454068202 zastupanog po punomoćniku Nevenka Golubić</item>
    </izvorni_sadrzaj>
    <derivirana_varijabla naziv="DomainObject.Predmet.ProtuStrankaListFormatedOIB_1">
      <item>ML PEKARA društvo s ograničenom odgovornošću za proizvodnju, trgovinu i usluge u stečaju, OIB 38454068202 zastupanog po punomoćniku Nevenka Golubić</item>
    </derivirana_varijabla>
  </DomainObject.Predmet.ProtuStrankaListFormatedOIB>
  <DomainObject.Predmet.ProtuStrankaListFormatedWithAdress>
    <izvorni_sadrzaj>
      <item>ML PEKARA društvo s ograničenom odgovornošću za proizvodnju, trgovinu i usluge u stečaju, Ulica Ivana Kukuljevića 33, 42000 Varaždin zastupanog po punomoćniku Nevenka Golubić</item>
    </izvorni_sadrzaj>
    <derivirana_varijabla naziv="DomainObject.Predmet.ProtuStrankaListFormatedWithAdress_1">
      <item>ML PEKARA društvo s ograničenom odgovornošću za proizvodnju, trgovinu i usluge u stečaju, Ulica Ivana Kukuljevića 33, 42000 Varaždin zastupanog po punomoćniku Nevenka Golubić</item>
    </derivirana_varijabla>
  </DomainObject.Predmet.ProtuStrankaListFormatedWithAdress>
  <DomainObject.Predmet.ProtuStrankaListFormatedWithAdressOIB>
    <izvorni_sadrzaj>
      <item>ML PEKARA društvo s ograničenom odgovornošću za proizvodnju, trgovinu i usluge u stečaju, OIB 38454068202, Ulica Ivana Kukuljevića 33, 42000 Varaždin zastupanog po punomoćniku Nevenka Golubić</item>
    </izvorni_sadrzaj>
    <derivirana_varijabla naziv="DomainObject.Predmet.ProtuStrankaListFormatedWithAdressOIB_1">
      <item>ML PEKARA društvo s ograničenom odgovornošću za proizvodnju, trgovinu i usluge u stečaju, OIB 38454068202, Ulica Ivana Kukuljevića 33, 42000 Varaždin zastupanog po punomoćniku Nevenka Golubić</item>
    </derivirana_varijabla>
  </DomainObject.Predmet.ProtuStrankaListFormatedWithAdressOIB>
  <DomainObject.Predmet.ProtuStrankaListNazivFormated>
    <izvorni_sadrzaj>
      <item>ML PEKARA društvo s ograničenom odgovornošću za proizvodnju, trgovinu i usluge u stečaju</item>
    </izvorni_sadrzaj>
    <derivirana_varijabla naziv="DomainObject.Predmet.ProtuStrankaListNazivFormated_1">
      <item>ML PEKARA društvo s ograničenom odgovornošću za proizvodnju, trgovinu i usluge u stečaju</item>
    </derivirana_varijabla>
  </DomainObject.Predmet.ProtuStrankaListNazivFormated>
  <DomainObject.Predmet.ProtuStrankaListNazivFormatedOIB>
    <izvorni_sadrzaj>
      <item>ML PEKARA društvo s ograničenom odgovornošću za proizvodnju, trgovinu i usluge u stečaju, OIB 38454068202</item>
    </izvorni_sadrzaj>
    <derivirana_varijabla naziv="DomainObject.Predmet.ProtuStrankaListNazivFormatedOIB_1">
      <item>ML PEKARA društvo s ograničenom odgovornošću za proizvodnju, trgovinu i usluge u stečaju, OIB 38454068202</item>
    </derivirana_varijabla>
  </DomainObject.Predmet.ProtuStrankaListNazivFormatedOIB>
  <DomainObject.Predmet.OstaliListFormated>
    <izvorni_sadrzaj>
      <item>Trgovački sud u Varaždinu - sudski registar</item>
      <item>Marin Prekpaljaj</item>
      <item>Llucian Prekpaljaj</item>
      <item>Županijsko državno odvjetništvo u Varaždinu</item>
      <item>Policijska postaja Varaždin</item>
      <item>Erste &amp; Steiermärkische bank d.d.</item>
      <item>Nevenka Golubić</item>
      <item>Nevenka Golubić punomoćnica sudionika u postupku ML PEKARA društvo s ograničenom odgovornošću za proizvodnju, trgovinu i usluge u stečaju</item>
      <item>Ministarstvo financija, Porezna uprava, Područni ured Varaždin</item>
      <item>Ines Mošmondor</item>
      <item>Visoki trgovački sud Republike Hrvatske</item>
      <item> Agencija za osiguranje radničkih tražbina (AORT)</item>
    </izvorni_sadrzaj>
    <derivirana_varijabla naziv="DomainObject.Predmet.OstaliListFormated_1">
      <item>Trgovački sud u Varaždinu - sudski registar</item>
      <item>Marin Prekpaljaj</item>
      <item>Llucian Prekpaljaj</item>
      <item>Županijsko državno odvjetništvo u Varaždinu</item>
      <item>Policijska postaja Varaždin</item>
      <item>Erste &amp; Steiermärkische bank d.d.</item>
      <item>Nevenka Golubić</item>
      <item>Nevenka Golubić punomoćnica sudionika u postupku ML PEKARA društvo s ograničenom odgovornošću za proizvodnju, trgovinu i usluge u stečaju</item>
      <item>Ministarstvo financija, Porezna uprava, Područni ured Varaždin</item>
      <item>Ines Mošmondor</item>
      <item>Visoki trgovački sud Republike Hrvatske</item>
      <item> Agencija za osiguranje radničkih tražbina (AORT)</item>
    </derivirana_varijabla>
  </DomainObject.Predmet.OstaliListFormated>
  <DomainObject.Predmet.OstaliListFormatedOIB>
    <izvorni_sadrzaj>
      <item>Trgovački sud u Varaždinu - sudski registar, OIB 07397915111</item>
      <item>Marin Prekpaljaj, OIB 19065988073</item>
      <item>Llucian Prekpaljaj, OIB 98237224975</item>
      <item>Županijsko državno odvjetništvo u Varaždinu</item>
      <item>Policijska postaja Varaždin</item>
      <item>Erste &amp; Steiermärkische bank d.d.</item>
      <item>Nevenka Golubić</item>
      <item>Nevenka Golubić, OIB 84663367442 punomoćnica sudionika u postupku ML PEKARA društvo s ograničenom odgovornošću za proizvodnju, trgovinu i usluge u stečaju</item>
      <item>Ministarstvo financija, Porezna uprava, Područni ured Varaždin</item>
      <item>Ines Mošmondor</item>
      <item>Visoki trgovački sud Republike Hrvatske, OIB 97349366519</item>
      <item> Agencija za osiguranje radničkih tražbina (AORT), OIB 04323472109</item>
    </izvorni_sadrzaj>
    <derivirana_varijabla naziv="DomainObject.Predmet.OstaliListFormatedOIB_1">
      <item>Trgovački sud u Varaždinu - sudski registar, OIB 07397915111</item>
      <item>Marin Prekpaljaj, OIB 19065988073</item>
      <item>Llucian Prekpaljaj, OIB 98237224975</item>
      <item>Županijsko državno odvjetništvo u Varaždinu</item>
      <item>Policijska postaja Varaždin</item>
      <item>Erste &amp; Steiermärkische bank d.d.</item>
      <item>Nevenka Golubić</item>
      <item>Nevenka Golubić, OIB 84663367442 punomoćnica sudionika u postupku ML PEKARA društvo s ograničenom odgovornošću za proizvodnju, trgovinu i usluge u stečaju</item>
      <item>Ministarstvo financija, Porezna uprava, Područni ured Varaždin</item>
      <item>Ines Mošmondor</item>
      <item>Visoki trgovački sud Republike Hrvatske, OIB 97349366519</item>
      <item> Agencija za osiguranje radničkih tražbina (AORT), OIB 04323472109</item>
    </derivirana_varijabla>
  </DomainObject.Predmet.OstaliListFormatedOIB>
  <DomainObject.Predmet.OstaliListFormatedWithAdress>
    <izvorni_sadrzaj>
      <item>Trgovački sud u Varaždinu - sudski registar, Braće Radića 2, 42000 Varaždin</item>
      <item>Marin Prekpaljaj, Ivana Kukuljevića 33, 42000 Varaždin</item>
      <item>Llucian Prekpaljaj, Ivana Kukuljevića 33, 42000 Varaždin</item>
      <item>Županijsko državno odvjetništvo u Varaždinu, Braće Radića 2, 42000 Varaždin</item>
      <item>Policijska postaja Varaždin, Augusta Cesarca 18, 42000 Varaždin</item>
      <item>Erste &amp; Steiermärkische bank d.d., Jadranski trg 3A, 51000 Rijeka</item>
      <item>Nevenka Golubić</item>
      <item>Nevenka Golubić, Štefanec Marof 27, 42202 Štefanec punomoćnica sudionika u postupku ML PEKARA društvo s ograničenom odgovornošću za proizvodnju, trgovinu i usluge u stečaju</item>
      <item>Ministarstvo financija, Porezna uprava, Područni ured Varaždin, Graberje 1, 42000 Varaždin</item>
      <item>Ines Mošmondor</item>
      <item>Visoki trgovački sud Republike Hrvatske, Berislavićeva 11, 10000 Zagreb</item>
      <item> Agencija za osiguranje radničkih tražbina (AORT), Frankopanska 11, 10000 Zagreb</item>
    </izvorni_sadrzaj>
    <derivirana_varijabla naziv="DomainObject.Predmet.OstaliListFormatedWithAdress_1">
      <item>Trgovački sud u Varaždinu - sudski registar, Braće Radića 2, 42000 Varaždin</item>
      <item>Marin Prekpaljaj, Ivana Kukuljevića 33, 42000 Varaždin</item>
      <item>Llucian Prekpaljaj, Ivana Kukuljevića 33, 42000 Varaždin</item>
      <item>Županijsko državno odvjetništvo u Varaždinu, Braće Radića 2, 42000 Varaždin</item>
      <item>Policijska postaja Varaždin, Augusta Cesarca 18, 42000 Varaždin</item>
      <item>Erste &amp; Steiermärkische bank d.d., Jadranski trg 3A, 51000 Rijeka</item>
      <item>Nevenka Golubić</item>
      <item>Nevenka Golubić, Štefanec Marof 27, 42202 Štefanec punomoćnica sudionika u postupku ML PEKARA društvo s ograničenom odgovornošću za proizvodnju, trgovinu i usluge u stečaju</item>
      <item>Ministarstvo financija, Porezna uprava, Područni ured Varaždin, Graberje 1, 42000 Varaždin</item>
      <item>Ines Mošmondor</item>
      <item>Visoki trgovački sud Republike Hrvatske, Berislavićeva 11, 10000 Zagreb</item>
      <item> Agencija za osiguranje radničkih tražbina (AORT), Frankopanska 11, 10000 Zagreb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Marin Prekpaljaj, OIB 19065988073, Ivana Kukuljevića 33, 42000 Varaždin</item>
      <item>Llucian Prekpaljaj, OIB 98237224975, Ivana Kukuljevića 33, 42000 Varaždin</item>
      <item>Županijsko državno odvjetništvo u Varaždinu, Braće Radića 2, 42000 Varaždin</item>
      <item>Policijska postaja Varaždin, Augusta Cesarca 18, 42000 Varaždin</item>
      <item>Erste &amp; Steiermärkische bank d.d., Jadranski trg 3A, 51000 Rijeka</item>
      <item>Nevenka Golubić</item>
      <item>Nevenka Golubić, OIB 84663367442, Štefanec Marof 27, 42202 Štefanec punomoćnica sudionika u postupku ML PEKARA društvo s ograničenom odgovornošću za proizvodnju, trgovinu i usluge u stečaju</item>
      <item>Ministarstvo financija, Porezna uprava, Područni ured Varaždin, Graberje 1, 42000 Varaždin</item>
      <item>Ines Mošmondor</item>
      <item>Visoki trgovački sud Republike Hrvatske, OIB 97349366519, Berislavićeva 11, 10000 Zagreb</item>
      <item> Agencija za osiguranje radničkih tražbina (AORT), OIB 04323472109, Frankopanska 11, 10000 Zagreb</item>
    </izvorni_sadrzaj>
    <derivirana_varijabla naziv="DomainObject.Predmet.OstaliListFormatedWithAdressOIB_1">
      <item>Trgovački sud u Varaždinu - sudski registar, OIB 07397915111, Braće Radića 2, 42000 Varaždin</item>
      <item>Marin Prekpaljaj, OIB 19065988073, Ivana Kukuljevića 33, 42000 Varaždin</item>
      <item>Llucian Prekpaljaj, OIB 98237224975, Ivana Kukuljevića 33, 42000 Varaždin</item>
      <item>Županijsko državno odvjetništvo u Varaždinu, Braće Radića 2, 42000 Varaždin</item>
      <item>Policijska postaja Varaždin, Augusta Cesarca 18, 42000 Varaždin</item>
      <item>Erste &amp; Steiermärkische bank d.d., Jadranski trg 3A, 51000 Rijeka</item>
      <item>Nevenka Golubić</item>
      <item>Nevenka Golubić, OIB 84663367442, Štefanec Marof 27, 42202 Štefanec punomoćnica sudionika u postupku ML PEKARA društvo s ograničenom odgovornošću za proizvodnju, trgovinu i usluge u stečaju</item>
      <item>Ministarstvo financija, Porezna uprava, Područni ured Varaždin, Graberje 1, 42000 Varaždin</item>
      <item>Ines Mošmondor</item>
      <item>Visoki trgovački sud Republike Hrvatske, OIB 97349366519, Berislavićeva 11, 10000 Zagreb</item>
      <item> Agencija za osiguranje radničkih tražbina (AORT), OIB 04323472109, Frankopanska 11, 10000 Zagreb</item>
    </derivirana_varijabla>
  </DomainObject.Predmet.OstaliListFormatedWithAdressOIB>
  <DomainObject.Predmet.OstaliListNazivFormated>
    <izvorni_sadrzaj>
      <item>Trgovački sud u Varaždinu - sudski registar</item>
      <item>Marin Prekpaljaj</item>
      <item>Llucian Prekpaljaj</item>
      <item>Županijsko državno odvjetništvo u Varaždinu</item>
      <item>Policijska postaja Varaždin</item>
      <item>Erste &amp; Steiermärkische bank d.d.</item>
      <item>Nevenka Golubić</item>
      <item>Nevenka Golubić</item>
      <item>Ministarstvo financija, Porezna uprava, Područni ured Varaždin</item>
      <item>Ines Mošmondor</item>
      <item>Visoki trgovački sud Republike Hrvatske</item>
      <item> Agencija za osiguranje radničkih tražbina (AORT)</item>
    </izvorni_sadrzaj>
    <derivirana_varijabla naziv="DomainObject.Predmet.OstaliListNazivFormated_1">
      <item>Trgovački sud u Varaždinu - sudski registar</item>
      <item>Marin Prekpaljaj</item>
      <item>Llucian Prekpaljaj</item>
      <item>Županijsko državno odvjetništvo u Varaždinu</item>
      <item>Policijska postaja Varaždin</item>
      <item>Erste &amp; Steiermärkische bank d.d.</item>
      <item>Nevenka Golubić</item>
      <item>Nevenka Golubić</item>
      <item>Ministarstvo financija, Porezna uprava, Područni ured Varaždin</item>
      <item>Ines Mošmondor</item>
      <item>Visoki trgovački sud Republike Hrvatske</item>
      <item> Agencija za osiguranje radničkih tražbina (AORT)</item>
    </derivirana_varijabla>
  </DomainObject.Predmet.OstaliListNazivFormated>
  <DomainObject.Predmet.OstaliListNazivFormatedOIB>
    <izvorni_sadrzaj>
      <item>Trgovački sud u Varaždinu - sudski registar, OIB 07397915111</item>
      <item>Marin Prekpaljaj, OIB 19065988073</item>
      <item>Llucian Prekpaljaj, OIB 98237224975</item>
      <item>Županijsko državno odvjetništvo u Varaždinu</item>
      <item>Policijska postaja Varaždin</item>
      <item>Erste &amp; Steiermärkische bank d.d.</item>
      <item>Nevenka Golubić</item>
      <item>Nevenka Golubić, OIB 84663367442</item>
      <item>Ministarstvo financija, Porezna uprava, Područni ured Varaždin</item>
      <item>Ines Mošmondor</item>
      <item>Visoki trgovački sud Republike Hrvatske, OIB 97349366519</item>
      <item> Agencija za osiguranje radničkih tražbina (AORT), OIB 04323472109</item>
    </izvorni_sadrzaj>
    <derivirana_varijabla naziv="DomainObject.Predmet.OstaliListNazivFormatedOIB_1">
      <item>Trgovački sud u Varaždinu - sudski registar, OIB 07397915111</item>
      <item>Marin Prekpaljaj, OIB 19065988073</item>
      <item>Llucian Prekpaljaj, OIB 98237224975</item>
      <item>Županijsko državno odvjetništvo u Varaždinu</item>
      <item>Policijska postaja Varaždin</item>
      <item>Erste &amp; Steiermärkische bank d.d.</item>
      <item>Nevenka Golubić</item>
      <item>Nevenka Golubić, OIB 84663367442</item>
      <item>Ministarstvo financija, Porezna uprava, Područni ured Varaždin</item>
      <item>Ines Mošmondor</item>
      <item>Visoki trgovački sud Republike Hrvatske, OIB 97349366519</item>
      <item> Agencija za osiguranje radničkih tražbina (AORT),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travnja 2024.</izvorni_sadrzaj>
    <derivirana_varijabla naziv="DomainObject.Datum_1">3. travnja 2024.</derivirana_varijabla>
  </DomainObject.Datum>
  <DomainObject.PoslovniBrojDokumenta>
    <izvorni_sadrzaj>St-360/2021-49</izvorni_sadrzaj>
    <derivirana_varijabla naziv="DomainObject.PoslovniBrojDokumenta_1">St-360/2021-49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ML PEKARA društvo s ograničenom odgovornošću za proizvodnju, trgovinu i usluge u stečaju</izvorni_sadrzaj>
    <derivirana_varijabla naziv="DomainObject.Predmet.ProtustrankaIDrugi_1">ML PEKARA društvo s ograničenom odgovornošću za proizvodnju, trgovinu i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ML PEKARA društvo s ograničenom odgovornošću za proizvodnju, trgovinu i usluge u stečaju, OIB 38454068202, Ulica Ivana Kukuljevića 33, 42000 Varaždin</izvorni_sadrzaj>
    <derivirana_varijabla naziv="DomainObject.Predmet.ProtustrankaIDrugiAdressOIB_1">ML PEKARA društvo s ograničenom odgovornošću za proizvodnju, trgovinu i usluge u stečaju, OIB 38454068202, Ulica Ivana Kukuljevića 33,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 PEKARA društvo s ograničenom odgovornošću za proizvodnju, trgovinu i usluge u stečaju</item>
      <item>Financijska agencija</item>
      <item>Trgovački sud u Varaždinu - sudski registar</item>
      <item>Marin Prekpaljaj</item>
      <item>Llucian Prekpaljaj</item>
      <item>Županijsko državno odvjetništvo u Varaždinu</item>
      <item>Policijska postaja Varaždin</item>
      <item>Erste &amp; Steiermärkische bank d.d.</item>
      <item>Nevenka Golubić</item>
      <item>Nevenka Golubić</item>
      <item>Ministarstvo financija, Porezna uprava, Područni ured Varaždin</item>
      <item>Ines Mošmondor</item>
      <item>Visoki trgovački sud Republike Hrvatske</item>
      <item> Agencija za osiguranje radničkih tražbina (AORT)</item>
    </izvorni_sadrzaj>
    <derivirana_varijabla naziv="DomainObject.Predmet.SudioniciListNaziv_1">
      <item>ML PEKARA društvo s ograničenom odgovornošću za proizvodnju, trgovinu i usluge u stečaju</item>
      <item>Financijska agencija</item>
      <item>Trgovački sud u Varaždinu - sudski registar</item>
      <item>Marin Prekpaljaj</item>
      <item>Llucian Prekpaljaj</item>
      <item>Županijsko državno odvjetništvo u Varaždinu</item>
      <item>Policijska postaja Varaždin</item>
      <item>Erste &amp; Steiermärkische bank d.d.</item>
      <item>Nevenka Golubić</item>
      <item>Nevenka Golubić</item>
      <item>Ministarstvo financija, Porezna uprava, Područni ured Varaždin</item>
      <item>Ines Mošmondor</item>
      <item>Visoki trgovački sud Republike Hrvatske</item>
      <item> Agencija za osiguranje radničkih tražbina (AORT)</item>
    </derivirana_varijabla>
  </DomainObject.Predmet.SudioniciListNaziv>
  <DomainObject.Predmet.SudioniciListAdressOIB>
    <izvorni_sadrzaj>
      <item>ML PEKARA društvo s ograničenom odgovornošću za proizvodnju, trgovinu i usluge u stečaju, OIB 38454068202, Ulica Ivana Kukuljevića 33,42000 Varaždin</item>
      <item>Financijska agencija, OIB 85821130368, A.CESARCA 2,42000 Varaždin</item>
      <item>Trgovački sud u Varaždinu - sudski registar, OIB 07397915111, Braće Radića 2,42000 Varaždin</item>
      <item>Marin Prekpaljaj, OIB 19065988073, Ivana Kukuljevića 33,42000 Varaždin</item>
      <item>Llucian Prekpaljaj, OIB 98237224975, Ivana Kukuljevića 33,42000 Varaždin</item>
      <item>Županijsko državno odvjetništvo u Varaždinu, Braće Radića 2,42000 Varaždin</item>
      <item>Policijska postaja Varaždin, Augusta Cesarca 18,42000 Varaždin</item>
      <item>Erste &amp; Steiermärkische bank d.d., Jadranski trg 3A,51000 Rijeka</item>
      <item>Nevenka Golubić</item>
      <item>Nevenka Golubić, OIB 84663367442, Štefanec Marof 27,42202 Štefanec</item>
      <item>Ministarstvo financija, Porezna uprava, Područni ured Varaždin, Graberje 1,42000 Varaždin</item>
      <item>Ines Mošmondor</item>
      <item>Visoki trgovački sud Republike Hrvatske, OIB 97349366519, Berislavićeva 11,10000 Zagreb</item>
      <item> Agencija za osiguranje radničkih tražbina (AORT), OIB 04323472109, Frankopanska 11,10000 Zagreb</item>
    </izvorni_sadrzaj>
    <derivirana_varijabla naziv="DomainObject.Predmet.SudioniciListAdressOIB_1">
      <item>ML PEKARA društvo s ograničenom odgovornošću za proizvodnju, trgovinu i usluge u stečaju, OIB 38454068202, Ulica Ivana Kukuljevića 33,42000 Varaždin</item>
      <item>Financijska agencija, OIB 85821130368, A.CESARCA 2,42000 Varaždin</item>
      <item>Trgovački sud u Varaždinu - sudski registar, OIB 07397915111, Braće Radića 2,42000 Varaždin</item>
      <item>Marin Prekpaljaj, OIB 19065988073, Ivana Kukuljevića 33,42000 Varaždin</item>
      <item>Llucian Prekpaljaj, OIB 98237224975, Ivana Kukuljevića 33,42000 Varaždin</item>
      <item>Županijsko državno odvjetništvo u Varaždinu, Braće Radića 2,42000 Varaždin</item>
      <item>Policijska postaja Varaždin, Augusta Cesarca 18,42000 Varaždin</item>
      <item>Erste &amp; Steiermärkische bank d.d., Jadranski trg 3A,51000 Rijeka</item>
      <item>Nevenka Golubić</item>
      <item>Nevenka Golubić, OIB 84663367442, Štefanec Marof 27,42202 Štefanec</item>
      <item>Ministarstvo financija, Porezna uprava, Područni ured Varaždin, Graberje 1,42000 Varaždin</item>
      <item>Ines Mošmondor</item>
      <item>Visoki trgovački sud Republike Hrvatske, OIB 97349366519, Berislavićeva 11,10000 Zagreb</item>
      <item> Agencija za osiguranje radničkih tražbina (AORT),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38454068202</item>
      <item>, OIB 85821130368</item>
      <item>, OIB 07397915111</item>
      <item>, OIB 19065988073</item>
      <item>, OIB 98237224975</item>
      <item>, OIB null</item>
      <item>, OIB null</item>
      <item>, OIB null</item>
      <item>, OIB null</item>
      <item>, OIB 84663367442</item>
      <item>, OIB null</item>
      <item>, OIB null</item>
      <item>, OIB 97349366519</item>
      <item>, OIB 04323472109</item>
    </izvorni_sadrzaj>
    <derivirana_varijabla naziv="DomainObject.Predmet.SudioniciListNazivOIB_1">
      <item>, OIB 38454068202</item>
      <item>, OIB 85821130368</item>
      <item>, OIB 07397915111</item>
      <item>, OIB 19065988073</item>
      <item>, OIB 98237224975</item>
      <item>, OIB null</item>
      <item>, OIB null</item>
      <item>, OIB null</item>
      <item>, OIB null</item>
      <item>, OIB 84663367442</item>
      <item>, OIB null</item>
      <item>, OIB null</item>
      <item>, OIB 97349366519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84663367442, Štefanec Marof 27, 42202 Štefanec</item>
    </izvorni_sadrzaj>
    <derivirana_varijabla naziv="DomainObject.Predmet.StecajniUpraviteljiListAddressOIB_1">
      <item>Nevenka Golubić, OIB 84663367442, Štefanec Marof 27, 42202 Štefanec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ožujka 2024.</izvorni_sadrzaj>
    <derivirana_varijabla naziv="DomainObject.PredzadnjaOdlukaIzPredmeta.DatumDonosenjaOdluke_1">11. ožujka 2024.</derivirana_varijabla>
  </DomainObject.PredzadnjaOdlukaIzPredmeta.DatumDonosenjaOdluke>
  <DomainObject.PredzadnjaOdlukaIzPredmeta.Oznaka>
    <izvorni_sadrzaj>St-360/2021-47</izvorni_sadrzaj>
    <derivirana_varijabla naziv="DomainObject.PredzadnjaOdlukaIzPredmeta.Oznaka_1">St-360/2021-47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lipnja 2021.</izvorni_sadrzaj>
    <derivirana_varijabla naziv="DomainObject.Predmet.DatumPocetkaProcesa_1">11.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00D8F3-303E-40AA-BF46-D324B3A23CB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2757</properties:Characters>
  <properties:Lines>102</properties:Lines>
  <properties:Paragraphs>43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2024-03-11T11:33:00Z</dcterms:created>
  <dc:creator>Mirjana Mlinarić</dc:creator>
  <cp:lastModifiedBy>Nevenka Vuković</cp:lastModifiedBy>
  <cp:lastPrinted>2024-04-03T08:12:00Z</cp:lastPrinted>
  <dcterms:modified xmlns:xsi="http://www.w3.org/2001/XMLSchema-instance" xsi:type="dcterms:W3CDTF">2024-04-03T08:33:00Z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St-360/2021-49 / Odluka - Zapisnik (Zapisnik - St-360-21-49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