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af70" w14:paraId="5f1af7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0C67" w:rsidP="001F0C67" w:rsidR="001F0C67" w:rsidRPr="001F0C67">
      <w:pPr>
        <w:tabs>
          <w:tab w:pos="284" w:val="left"/>
        </w:tabs>
        <w:spacing w:lineRule="auto" w:line="276" w:after="0"/>
        <w:ind w:right="-141" w:left="-142"/>
        <w:rPr>
          <w:rFonts w:cs="Times New Roman" w:eastAsia="Calibri"/>
        </w:rPr>
      </w:pPr>
      <w:r w:rsidRPr="001F0C67">
        <w:rPr>
          <w:rFonts w:cs="Times New Roman" w:eastAsia="Calibri"/>
        </w:rPr>
        <w:t>REPUBLIKA HRVATSKA</w:t>
      </w:r>
    </w:p>
    <w:p w:rsidRDefault="001F0C67" w:rsidP="001F0C67" w:rsidR="001F0C67" w:rsidRPr="001F0C67">
      <w:pPr>
        <w:tabs>
          <w:tab w:pos="284" w:val="left"/>
        </w:tabs>
        <w:spacing w:lineRule="auto" w:line="276" w:after="0"/>
        <w:ind w:right="-141" w:left="-142"/>
        <w:rPr>
          <w:rFonts w:cs="Times New Roman" w:eastAsia="Calibri"/>
        </w:rPr>
      </w:pPr>
      <w:r w:rsidRPr="001F0C67">
        <w:rPr>
          <w:rFonts w:cs="Times New Roman" w:eastAsia="Calibri"/>
        </w:rPr>
        <w:t>OPĆINSKI SUD U ČAKOVCU</w:t>
      </w:r>
    </w:p>
    <w:p w:rsidRDefault="001F0C67" w:rsidP="001F0C67" w:rsidR="001F0C67" w:rsidRPr="001F0C67">
      <w:pPr>
        <w:tabs>
          <w:tab w:pos="284" w:val="left"/>
        </w:tabs>
        <w:spacing w:lineRule="auto" w:line="276" w:after="0"/>
        <w:ind w:right="-141" w:left="-142"/>
        <w:jc w:val="center"/>
        <w:rPr>
          <w:rFonts w:cs="Times New Roman" w:eastAsia="Calibri"/>
        </w:rPr>
      </w:pPr>
      <w:r w:rsidRPr="001F0C67">
        <w:rPr>
          <w:rFonts w:cs="Times New Roman" w:eastAsia="Calibri"/>
        </w:rPr>
        <w:t xml:space="preserve">Čakovec, Ruđera Boškovića 18                                                                     </w:t>
      </w:r>
      <w:r w:rsidRPr="001F0C67">
        <w:rPr>
          <w:rFonts w:cs="Times New Roman" w:eastAsia="Times New Roman"/>
          <w:lang w:eastAsia="hr-HR"/>
        </w:rPr>
        <w:t xml:space="preserve">Broj : 7 </w:t>
      </w:r>
      <w:proofErr w:type="spellStart"/>
      <w:r w:rsidRPr="001F0C67">
        <w:rPr>
          <w:rFonts w:cs="Times New Roman" w:eastAsia="Times New Roman"/>
          <w:lang w:eastAsia="hr-HR"/>
        </w:rPr>
        <w:t>Sp</w:t>
      </w:r>
      <w:proofErr w:type="spellEnd"/>
      <w:r w:rsidRPr="001F0C67">
        <w:rPr>
          <w:rFonts w:cs="Times New Roman" w:eastAsia="Times New Roman"/>
          <w:lang w:eastAsia="hr-HR"/>
        </w:rPr>
        <w:t>-1/18-19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      Općinski sud u Čakovcu po sutkinji Valentini Varga Gombar, u stečajnom postupku, povodom prijedloga potrošača Vladimira </w:t>
      </w:r>
      <w:proofErr w:type="spellStart"/>
      <w:r w:rsidRPr="001F0C67">
        <w:rPr>
          <w:rFonts w:cs="Times New Roman" w:eastAsia="Times New Roman"/>
          <w:lang w:eastAsia="hr-HR"/>
        </w:rPr>
        <w:t>Smrtića</w:t>
      </w:r>
      <w:proofErr w:type="spellEnd"/>
      <w:r w:rsidRPr="001F0C67">
        <w:rPr>
          <w:rFonts w:cs="Times New Roman" w:eastAsia="Times New Roman"/>
          <w:lang w:eastAsia="hr-HR"/>
        </w:rPr>
        <w:t>, OIB 87359838242, JMBG: 2306950320507, Ulica Kralja Tomislava 18 (ranije adresa Ivana pl. Zajca 27 ), 40000 Čakovec, za otvaranje stečajnog postupka, dana 11. svibnja 2018. godine objavljuje,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POZIV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za pripremno ročište u postupku stečaja potrošača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u w:val="single"/>
          <w:lang w:eastAsia="hr-HR"/>
        </w:rPr>
      </w:pPr>
      <w:r w:rsidRPr="001F0C67">
        <w:rPr>
          <w:rFonts w:cs="Times New Roman" w:eastAsia="Times New Roman"/>
          <w:u w:val="single"/>
          <w:lang w:eastAsia="hr-HR"/>
        </w:rPr>
        <w:t>18. srpnja 2018. godine  (srijeda ) u 08,30 sati u sobi broj 21/I.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center"/>
        <w:rPr>
          <w:rFonts w:cs="Times New Roman" w:eastAsia="Times New Roman"/>
          <w:u w:val="single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Ovaj poziv objavljuje se na mrežnoj stranici e-Oglasna ploča sudova, zajedno s popisom imovine i obveza te planom ispunjenja obveza.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Svatko može obaviti uvid u popis imovine i obveza te plan ispunjenja obveza u pisarnici Općinskog suda u Čakovcu.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Pozivaju se vjerovnici: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GP STANORAD d.o.o., V. Nazora 14, Čakovec, OIB:28410884585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HRVATSKI TELEKOM d.d., R.F.Mihanovića 9, Zagreb, OIB:81793146560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EOS MATRIX d.o.o., Zagreb, Horvatova 82, OIB:76674680107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GKP ČAKOM d.o.o., </w:t>
      </w:r>
      <w:proofErr w:type="spellStart"/>
      <w:r w:rsidRPr="001F0C67">
        <w:rPr>
          <w:rFonts w:cs="Times New Roman" w:eastAsia="Times New Roman"/>
          <w:lang w:eastAsia="hr-HR"/>
        </w:rPr>
        <w:t>Mihovljanska</w:t>
      </w:r>
      <w:proofErr w:type="spellEnd"/>
      <w:r w:rsidRPr="001F0C67">
        <w:rPr>
          <w:rFonts w:cs="Times New Roman" w:eastAsia="Times New Roman"/>
          <w:lang w:eastAsia="hr-HR"/>
        </w:rPr>
        <w:t xml:space="preserve"> 10, Čakovec, OIB:14001865632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proofErr w:type="spellStart"/>
      <w:r w:rsidRPr="001F0C67">
        <w:rPr>
          <w:rFonts w:cs="Times New Roman" w:eastAsia="Times New Roman"/>
          <w:lang w:eastAsia="hr-HR"/>
        </w:rPr>
        <w:t>Vnučec</w:t>
      </w:r>
      <w:proofErr w:type="spellEnd"/>
      <w:r w:rsidRPr="001F0C67">
        <w:rPr>
          <w:rFonts w:cs="Times New Roman" w:eastAsia="Times New Roman"/>
          <w:lang w:eastAsia="hr-HR"/>
        </w:rPr>
        <w:t xml:space="preserve"> Zoran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ŠKZ STANOING </w:t>
      </w:r>
      <w:proofErr w:type="spellStart"/>
      <w:r w:rsidRPr="001F0C67">
        <w:rPr>
          <w:rFonts w:cs="Times New Roman" w:eastAsia="Times New Roman"/>
          <w:lang w:eastAsia="hr-HR"/>
        </w:rPr>
        <w:t>Jurja</w:t>
      </w:r>
      <w:proofErr w:type="spellEnd"/>
      <w:r w:rsidRPr="001F0C67">
        <w:rPr>
          <w:rFonts w:cs="Times New Roman" w:eastAsia="Times New Roman"/>
          <w:lang w:eastAsia="hr-HR"/>
        </w:rPr>
        <w:t xml:space="preserve"> </w:t>
      </w:r>
      <w:proofErr w:type="spellStart"/>
      <w:r w:rsidRPr="001F0C67">
        <w:rPr>
          <w:rFonts w:cs="Times New Roman" w:eastAsia="Times New Roman"/>
          <w:lang w:eastAsia="hr-HR"/>
        </w:rPr>
        <w:t>Habdelića</w:t>
      </w:r>
      <w:proofErr w:type="spellEnd"/>
      <w:r w:rsidRPr="001F0C67">
        <w:rPr>
          <w:rFonts w:cs="Times New Roman" w:eastAsia="Times New Roman"/>
          <w:lang w:eastAsia="hr-HR"/>
        </w:rPr>
        <w:t xml:space="preserve"> 4, Varaždin  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MEĐIMURJE PLIN d.d. Čakovec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KAVRAN GRUPA d.o.o. Čakovec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ŠKZ SOLIDA, Stanka </w:t>
      </w:r>
      <w:proofErr w:type="spellStart"/>
      <w:r w:rsidRPr="001F0C67">
        <w:rPr>
          <w:rFonts w:cs="Times New Roman" w:eastAsia="Times New Roman"/>
          <w:lang w:eastAsia="hr-HR"/>
        </w:rPr>
        <w:t>Vraza</w:t>
      </w:r>
      <w:proofErr w:type="spellEnd"/>
      <w:r w:rsidRPr="001F0C67">
        <w:rPr>
          <w:rFonts w:cs="Times New Roman" w:eastAsia="Times New Roman"/>
          <w:lang w:eastAsia="hr-HR"/>
        </w:rPr>
        <w:t xml:space="preserve"> 1, Varaždin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Privredna banka Zagreb d.d. Zagreb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METALOMODELARSTVO FILO Čakovec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KONZUM d.d. Zagreb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lastRenderedPageBreak/>
        <w:t>MEĐIMURSK</w:t>
      </w:r>
      <w:bookmarkStart w:name="_GoBack" w:id="0"/>
      <w:bookmarkEnd w:id="0"/>
      <w:r w:rsidRPr="001F0C67">
        <w:rPr>
          <w:rFonts w:cs="Times New Roman" w:eastAsia="Times New Roman"/>
          <w:lang w:eastAsia="hr-HR"/>
        </w:rPr>
        <w:t>E VODE d.o.o. Čakovec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B2 KAPITAL d.o.o., Zagreb, Radnička cesta 41, OIB:57509775367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PBZ d.d. Zagreb, Radnička cesta,  42, OIB:02535697732 ( u svojstvu agenta HRVATSKOG SINDIKATA NEINDUSTRIJSKIH RADNIKA I PRIVATNIH NAMJEŠTENIKA).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ŠKZ VARAŽDINSKI CEKIN u stečaju, Varaždin, Uska 2, OIB:47177189423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OPĆINSKI SUD U ČAKOVCU, Čakovec, Ruđera Boškovića 18, po Općinskom državnom odvjetništvu u Čakovcu, Građansko-upravni odjel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Financijska agencija, Ulica grada Vukovara 70, Zagreb, OIB:85821130368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da se očituju na plan ispunjenja obveza u roku od 30 dana od dana objave poziva za pripremno ročište na mrežnoj stranici e- Oglasna ploča sudova.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Na ročište se poziva i </w:t>
      </w:r>
    </w:p>
    <w:p w:rsidRDefault="001F0C67" w:rsidP="001F0C67" w:rsidR="001F0C67" w:rsidRPr="001F0C67">
      <w:pPr>
        <w:numPr>
          <w:ilvl w:val="0"/>
          <w:numId w:val="48"/>
        </w:numPr>
        <w:tabs>
          <w:tab w:pos="284" w:val="left"/>
        </w:tabs>
        <w:spacing w:lineRule="auto" w:line="276" w:after="120" w:before="360"/>
        <w:ind w:firstLine="0" w:right="-141" w:left="-142"/>
        <w:jc w:val="both"/>
        <w:rPr>
          <w:rFonts w:cs="Times New Roman" w:eastAsia="Calibri"/>
          <w:noProof/>
          <w:lang w:eastAsia="hr-HR"/>
        </w:rPr>
      </w:pPr>
      <w:r w:rsidRPr="001F0C67">
        <w:rPr>
          <w:rFonts w:cs="Times New Roman" w:eastAsia="Calibri"/>
          <w:noProof/>
          <w:lang w:eastAsia="hr-HR"/>
        </w:rPr>
        <w:t>Dužnik - potrošač Vladimir Smrtić, OIB 87359838242, JMBG: 2306950320507, Ulica Kralja Tomislava 18</w:t>
      </w:r>
    </w:p>
    <w:p w:rsidRDefault="001F0C67" w:rsidP="001F0C67" w:rsidR="001F0C67" w:rsidRPr="001F0C67">
      <w:pPr>
        <w:numPr>
          <w:ilvl w:val="0"/>
          <w:numId w:val="48"/>
        </w:numPr>
        <w:tabs>
          <w:tab w:pos="284" w:val="left"/>
        </w:tabs>
        <w:spacing w:lineRule="auto" w:line="276" w:after="0"/>
        <w:ind w:firstLine="0"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Financijska agencija, Podružnica  Čakovec – posrednik Nevena </w:t>
      </w:r>
      <w:proofErr w:type="spellStart"/>
      <w:r w:rsidRPr="001F0C67">
        <w:rPr>
          <w:rFonts w:cs="Times New Roman" w:eastAsia="Times New Roman"/>
          <w:lang w:eastAsia="hr-HR"/>
        </w:rPr>
        <w:t>Škvorc</w:t>
      </w:r>
      <w:proofErr w:type="spellEnd"/>
      <w:r w:rsidRPr="001F0C67">
        <w:rPr>
          <w:rFonts w:cs="Times New Roman" w:eastAsia="Times New Roman"/>
          <w:lang w:eastAsia="hr-HR"/>
        </w:rPr>
        <w:t>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Sukladno čl. 257. st. 6. i čl. 258. Stečajnog zakona (Narodne novine RH broj 71/15 i 104/17), prijave vjerovnika koji propuste navedene rokove za podnošenje zahtjeva za dopunu ili izmjenu popisa, sud će odbaciti rješenjem.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Ako nijedan vjerovnik nije uskratio pristanak na plan ispunjenja obveza, smatra se da je plan prihvaćen (čl. 50. st. 2. Zakona o stečaju potrošača).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contextualSpacing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numPr>
          <w:ilvl w:val="0"/>
          <w:numId w:val="47"/>
        </w:numPr>
        <w:tabs>
          <w:tab w:pos="284" w:val="left"/>
        </w:tabs>
        <w:spacing w:lineRule="auto" w:line="276" w:after="0"/>
        <w:ind w:firstLine="0"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RH broj 100/15).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Sutkinja: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Valentina Varga Gombar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right"/>
        <w:rPr>
          <w:rFonts w:cs="Times New Roman" w:eastAsia="Times New Roman"/>
          <w:lang w:eastAsia="hr-HR"/>
        </w:rPr>
      </w:pP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right"/>
        <w:rPr>
          <w:rFonts w:cs="Times New Roman" w:eastAsia="Calibri"/>
        </w:rPr>
      </w:pPr>
      <w:r w:rsidRPr="001F0C67">
        <w:rPr>
          <w:rFonts w:cs="Times New Roman" w:eastAsia="Calibri"/>
        </w:rPr>
        <w:t xml:space="preserve">  </w:t>
      </w:r>
      <w:r w:rsidRPr="001F0C67">
        <w:rPr>
          <w:rFonts w:cs="Times New Roman" w:eastAsia="Calibri"/>
        </w:rPr>
        <w:tab/>
      </w:r>
      <w:r w:rsidRPr="001F0C67">
        <w:rPr>
          <w:rFonts w:cs="Times New Roman" w:eastAsia="Calibri"/>
        </w:rPr>
        <w:tab/>
      </w:r>
      <w:r w:rsidRPr="001F0C67">
        <w:rPr>
          <w:rFonts w:cs="Times New Roman" w:eastAsia="Calibri"/>
        </w:rPr>
        <w:tab/>
      </w:r>
      <w:r w:rsidRPr="001F0C67">
        <w:rPr>
          <w:rFonts w:cs="Times New Roman" w:eastAsia="Calibri"/>
        </w:rPr>
        <w:tab/>
      </w:r>
      <w:r w:rsidRPr="001F0C67">
        <w:rPr>
          <w:rFonts w:cs="Times New Roman" w:eastAsia="Calibri"/>
        </w:rPr>
        <w:tab/>
        <w:t xml:space="preserve"> 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 DNA: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t xml:space="preserve"> Svim sudionicima putem mrežne stranice e-oglasne ploče  suda zajedno s popisom imovine i obveza plana i plana ispunjenja obveze (čl. 48. st. 1 Zakona o stečaju potrošača).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Times New Roman"/>
          <w:lang w:eastAsia="hr-HR"/>
        </w:rPr>
      </w:pPr>
      <w:r w:rsidRPr="001F0C67">
        <w:rPr>
          <w:rFonts w:cs="Times New Roman" w:eastAsia="Times New Roman"/>
          <w:lang w:eastAsia="hr-HR"/>
        </w:rPr>
        <w:lastRenderedPageBreak/>
        <w:t xml:space="preserve"> </w:t>
      </w:r>
    </w:p>
    <w:p w:rsidRDefault="001F0C67" w:rsidP="001F0C67" w:rsidR="001F0C67" w:rsidRPr="001F0C67">
      <w:pPr>
        <w:tabs>
          <w:tab w:pos="284" w:val="left"/>
        </w:tabs>
        <w:spacing w:after="0"/>
        <w:ind w:right="-141" w:left="-142"/>
        <w:jc w:val="both"/>
        <w:rPr>
          <w:rFonts w:cs="Times New Roman" w:eastAsia="Calibri"/>
        </w:rPr>
      </w:pPr>
      <w:r w:rsidRPr="001F0C67">
        <w:rPr>
          <w:rFonts w:cs="Times New Roman" w:eastAsia="Times New Roman"/>
          <w:lang w:eastAsia="hr-HR"/>
        </w:rPr>
        <w:t xml:space="preserve"> Smatra se da je dostava pismena obavljena istekom osmog dana od dana objave pismena na mrežnoj stranici e-oglasne ploče suda (čl. 25. st. 2 Zakona o stečaju potrošača)</w:t>
      </w:r>
    </w:p>
    <w:p w:rsidRDefault="001F0C67" w:rsidP="001F0C67" w:rsidR="001F0C67" w:rsidRPr="001F0C67">
      <w:pPr>
        <w:tabs>
          <w:tab w:pos="284" w:val="left"/>
        </w:tabs>
        <w:spacing w:lineRule="auto" w:line="276" w:after="200"/>
        <w:ind w:right="-141" w:left="-142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1F0C67" w:rsidR="00AE649C" w:rsidRPr="00B76F3C">
      <w:headerReference w:type="default" r:id="rId11"/>
      <w:pgSz w:code="9" w:h="16839" w:w="11907"/>
      <w:pgMar w:gutter="0" w:footer="1134" w:header="1134" w:left="1417" w:bottom="1134" w:right="1417" w:top="915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0C6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Sp-1/2018-19</izvorni_sadrzaj>
    <derivirana_varijabla naziv="DomainObject.Oznaka_1">Sp-1/2018-19</derivirana_varijabla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Varga Gombar</izvorni_sadrzaj>
    <derivirana_varijabla naziv="DomainObject.DonositeljOdluke.Prezime_1">Varga Gombar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Valentina Varga Gombar</izvorni_sadrzaj>
    <derivirana_varijabla naziv="DomainObject.Predmet.Referada.Sudac_1">Valentina Varga Gombar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Smrtić</izvorni_sadrzaj>
    <derivirana_varijabla naziv="DomainObject.Predmet.StrankaFormated_1">  Vladimir Smrtić</derivirana_varijabla>
  </DomainObject.Predmet.StrankaFormated>
  <DomainObject.Predmet.StrankaFormatedOIB>
    <izvorni_sadrzaj>  Vladimir Smrtić, OIB 87359838242</izvorni_sadrzaj>
    <derivirana_varijabla naziv="DomainObject.Predmet.StrankaFormatedOIB_1">  Vladimir Smrtić, OIB 87359838242</derivirana_varijabla>
  </DomainObject.Predmet.StrankaFormatedOIB>
  <DomainObject.Predmet.StrankaFormatedWithAdress>
    <izvorni_sadrzaj> Vladimir Smrtić, Ulica Kralja Tomislava 18, 40000 Čakovec</izvorni_sadrzaj>
    <derivirana_varijabla naziv="DomainObject.Predmet.StrankaFormatedWithAdress_1"> Vladimir Smrtić, Ulica Kralja Tomislava 18, 40000 Čakovec</derivirana_varijabla>
  </DomainObject.Predmet.StrankaFormatedWithAdress>
  <DomainObject.Predmet.StrankaFormatedWithAdressOIB>
    <izvorni_sadrzaj> Vladimir Smrtić, OIB 87359838242, Ulica Kralja Tomislava 18, 40000 Čakovec</izvorni_sadrzaj>
    <derivirana_varijabla naziv="DomainObject.Predmet.StrankaFormatedWithAdressOIB_1"> Vladimir Smrtić, OIB 87359838242, Ulica Kralja Tomislava 18, 40000 Čakovec</derivirana_varijabla>
  </DomainObject.Predmet.StrankaFormatedWithAdressOIB>
  <DomainObject.Predmet.StrankaWithAdress>
    <izvorni_sadrzaj>Vladimir Smrtić Ulica Kralja Tomislava 18,40000 Čakovec</izvorni_sadrzaj>
    <derivirana_varijabla naziv="DomainObject.Predmet.StrankaWithAdress_1">Vladimir Smrtić Ulica Kralja Tomislava 18,40000 Čakovec</derivirana_varijabla>
  </DomainObject.Predmet.StrankaWithAdress>
  <DomainObject.Predmet.StrankaWithAdressOIB>
    <izvorni_sadrzaj>Vladimir Smrtić, OIB 87359838242, Ulica Kralja Tomislava 18,40000 Čakovec</izvorni_sadrzaj>
    <derivirana_varijabla naziv="DomainObject.Predmet.StrankaWithAdressOIB_1">Vladimir Smrtić, OIB 87359838242, Ulica Kralja Tomislava 18,40000 Čakovec</derivirana_varijabla>
  </DomainObject.Predmet.StrankaWithAdressOIB>
  <DomainObject.Predmet.StrankaNazivFormated>
    <izvorni_sadrzaj>Vladimir Smrtić</izvorni_sadrzaj>
    <derivirana_varijabla naziv="DomainObject.Predmet.StrankaNazivFormated_1">Vladimir Smrtić</derivirana_varijabla>
  </DomainObject.Predmet.StrankaNazivFormated>
  <DomainObject.Predmet.StrankaNazivFormatedOIB>
    <izvorni_sadrzaj>Vladimir Smrtić, OIB 87359838242</izvorni_sadrzaj>
    <derivirana_varijabla naziv="DomainObject.Predmet.StrankaNazivFormatedOIB_1">Vladimir Smrtić, OIB 87359838242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Slokan</izvorni_sadrzaj>
    <derivirana_varijabla naziv="DomainObject.Predmet.Zapisnicar_1">Marina Slokan</derivirana_varijabla>
  </DomainObject.Predmet.Zapisnicar>
  <DomainObject.Predmet.StrankaListFormated>
    <izvorni_sadrzaj>
      <item>Vladimir Smrtić</item>
    </izvorni_sadrzaj>
    <derivirana_varijabla naziv="DomainObject.Predmet.StrankaListFormated_1">
      <item>Vladimir Smrtić</item>
    </derivirana_varijabla>
  </DomainObject.Predmet.StrankaListFormated>
  <DomainObject.Predmet.StrankaListFormatedOIB>
    <izvorni_sadrzaj>
      <item>Vladimir Smrtić, OIB 87359838242</item>
    </izvorni_sadrzaj>
    <derivirana_varijabla naziv="DomainObject.Predmet.StrankaListFormatedOIB_1">
      <item>Vladimir Smrtić, OIB 87359838242</item>
    </derivirana_varijabla>
  </DomainObject.Predmet.StrankaListFormatedOIB>
  <DomainObject.Predmet.StrankaListFormatedWithAdress>
    <izvorni_sadrzaj>
      <item>Vladimir Smrtić, Ulica Kralja Tomislava 18, 40000 Čakovec</item>
    </izvorni_sadrzaj>
    <derivirana_varijabla naziv="DomainObject.Predmet.StrankaListFormatedWithAdress_1">
      <item>Vladimir Smrtić, Ulica Kralja Tomislava 18, 40000 Čakovec</item>
    </derivirana_varijabla>
  </DomainObject.Predmet.StrankaListFormatedWithAdress>
  <DomainObject.Predmet.StrankaListFormatedWithAdressOIB>
    <izvorni_sadrzaj>
      <item>Vladimir Smrtić, OIB 87359838242, Ulica Kralja Tomislava 18, 40000 Čakovec</item>
    </izvorni_sadrzaj>
    <derivirana_varijabla naziv="DomainObject.Predmet.StrankaListFormatedWithAdressOIB_1">
      <item>Vladimir Smrtić, OIB 87359838242, Ulica Kralja Tomislava 18, 40000 Čakovec</item>
    </derivirana_varijabla>
  </DomainObject.Predmet.StrankaListFormatedWithAdressOIB>
  <DomainObject.Predmet.StrankaListNazivFormated>
    <izvorni_sadrzaj>
      <item>Vladimir Smrtić</item>
    </izvorni_sadrzaj>
    <derivirana_varijabla naziv="DomainObject.Predmet.StrankaListNazivFormated_1">
      <item>Vladimir Smrtić</item>
    </derivirana_varijabla>
  </DomainObject.Predmet.StrankaListNazivFormated>
  <DomainObject.Predmet.StrankaListNazivFormatedOIB>
    <izvorni_sadrzaj>
      <item>Vladimir Smrtić, OIB 87359838242</item>
    </izvorni_sadrzaj>
    <derivirana_varijabla naziv="DomainObject.Predmet.StrankaListNazivFormatedOIB_1">
      <item>Vladimir Smrtić, OIB 87359838242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Sp-1/2018-19</izvorni_sadrzaj>
    <derivirana_varijabla naziv="DomainObject.PoslovniBrojDokumenta_1">Sp-1/2018-19</derivirana_varijabla>
  </DomainObject.PoslovniBrojDokumenta>
  <DomainObject.Predmet.StrankaIDrugi>
    <izvorni_sadrzaj>Vladimir Smrtić</izvorni_sadrzaj>
    <derivirana_varijabla naziv="DomainObject.Predmet.StrankaIDrugi_1">Vladimir Smrtić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Smrtić, OIB 87359838242, Ulica Kralja Tomislava 18, 40000 Čakovec</izvorni_sadrzaj>
    <derivirana_varijabla naziv="DomainObject.Predmet.StrankaIDrugiAdressOIB_1">Vladimir Smrtić, OIB 87359838242, Ulica Kralja Tomislava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Smrtić</item>
    </izvorni_sadrzaj>
    <derivirana_varijabla naziv="DomainObject.Predmet.SudioniciListNaziv_1">
      <item>Vladimir Smrtić</item>
    </derivirana_varijabla>
  </DomainObject.Predmet.SudioniciListNaziv>
  <DomainObject.Predmet.SudioniciListAdressOIB>
    <izvorni_sadrzaj>
      <item>Vladimir Smrtić, OIB 87359838242, Ulica Kralja Tomislava 18,40000 Čakovec</item>
    </izvorni_sadrzaj>
    <derivirana_varijabla naziv="DomainObject.Predmet.SudioniciListAdressOIB_1">
      <item>Vladimir Smrtić, OIB 87359838242, Ulica Kralja Tomislava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B9F03F-6C2D-437D-A81E-7A331A7A4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581</properties:Words>
  <properties:Characters>3266</properties:Characters>
  <properties:Lines>95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Valentina Varga Gombar</cp:lastModifiedBy>
  <dcterms:modified xmlns:xsi="http://www.w3.org/2001/XMLSchema-instance" xsi:type="dcterms:W3CDTF">2018-05-11T09:53:00Z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Sp-1/2018-19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