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D44FF" w:rsidP="0073288F" w:rsidRDefault="002D44FF" w14:paraId="443a3f4" w14:textId="443a3f4">
      <w:pPr>
        <w:jc w:val="both"/>
        <w15:collapsed w:val="false"/>
      </w:pPr>
      <w:bookmarkStart w:name="_GoBack" w:id="0"/>
      <w:bookmarkEnd w:id="0"/>
      <w:r>
        <w:t xml:space="preserve">      </w:t>
      </w:r>
      <w:r w:rsidR="00727257">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t xml:space="preserve">   </w:t>
      </w:r>
    </w:p>
    <w:p w:rsidR="002D44FF" w:rsidP="0073288F" w:rsidRDefault="002D44FF">
      <w:pPr>
        <w:jc w:val="both"/>
      </w:pPr>
      <w:r>
        <w:t>REPUBLIKA HRVATSKA</w:t>
      </w:r>
    </w:p>
    <w:p w:rsidR="002D44FF" w:rsidP="0073288F" w:rsidRDefault="002D44FF">
      <w:pPr>
        <w:jc w:val="both"/>
      </w:pPr>
      <w:r>
        <w:t>Trgovački sud u Zagrebu</w:t>
      </w:r>
    </w:p>
    <w:p w:rsidR="002D44FF" w:rsidP="0073288F" w:rsidRDefault="002D44FF">
      <w:pPr>
        <w:jc w:val="both"/>
      </w:pPr>
      <w:r>
        <w:t>Zagreb, Amruševa 2/II</w:t>
      </w:r>
    </w:p>
    <w:p w:rsidR="002D44FF" w:rsidP="0073288F" w:rsidRDefault="002D44FF">
      <w:pPr>
        <w:jc w:val="both"/>
      </w:pPr>
    </w:p>
    <w:p w:rsidR="002D44FF" w:rsidP="0073288F" w:rsidRDefault="008162FC">
      <w:pPr>
        <w:jc w:val="both"/>
      </w:pPr>
      <w:r>
        <w:tab/>
      </w:r>
      <w:r>
        <w:tab/>
      </w:r>
      <w:r>
        <w:tab/>
      </w:r>
      <w:r>
        <w:tab/>
      </w:r>
      <w:r>
        <w:tab/>
      </w:r>
      <w:r>
        <w:tab/>
      </w:r>
      <w:r>
        <w:tab/>
      </w:r>
      <w:r>
        <w:tab/>
      </w:r>
      <w:r>
        <w:tab/>
        <w:t xml:space="preserve">            </w:t>
      </w:r>
      <w:r w:rsidR="002D44FF">
        <w:t xml:space="preserve"> 18. St-</w:t>
      </w:r>
      <w:r w:rsidR="00801DAF">
        <w:t>528/</w:t>
      </w:r>
      <w:r w:rsidR="002D44FF">
        <w:t>2019</w:t>
      </w:r>
      <w:r>
        <w:t>-24</w:t>
      </w:r>
    </w:p>
    <w:p w:rsidR="002D44FF" w:rsidP="0073288F" w:rsidRDefault="002D44FF">
      <w:pPr>
        <w:jc w:val="both"/>
      </w:pPr>
      <w:r>
        <w:tab/>
      </w:r>
      <w:r>
        <w:tab/>
      </w:r>
      <w:r>
        <w:tab/>
      </w:r>
      <w:r>
        <w:tab/>
      </w:r>
    </w:p>
    <w:p w:rsidR="002D44FF" w:rsidP="0073288F" w:rsidRDefault="002D44FF">
      <w:pPr>
        <w:jc w:val="both"/>
      </w:pPr>
    </w:p>
    <w:p w:rsidR="008162FC" w:rsidP="0073288F" w:rsidRDefault="002D44FF">
      <w:pPr>
        <w:jc w:val="both"/>
      </w:pPr>
      <w:r>
        <w:t xml:space="preserve">         </w:t>
      </w:r>
      <w:r>
        <w:tab/>
      </w:r>
      <w:r>
        <w:tab/>
      </w:r>
    </w:p>
    <w:p w:rsidR="002D44FF" w:rsidP="008162FC" w:rsidRDefault="008162FC">
      <w:pPr>
        <w:jc w:val="center"/>
      </w:pPr>
      <w:r>
        <w:t xml:space="preserve">  </w:t>
      </w:r>
      <w:r w:rsidR="002D44FF">
        <w:t>U   I M E   R E P U B L I K E   H R V A T S K E</w:t>
      </w:r>
    </w:p>
    <w:p w:rsidR="002D44FF" w:rsidP="0073288F" w:rsidRDefault="002D44FF">
      <w:pPr>
        <w:jc w:val="both"/>
      </w:pPr>
    </w:p>
    <w:p w:rsidR="00727257" w:rsidP="0073288F" w:rsidRDefault="008162FC">
      <w:pPr>
        <w:jc w:val="both"/>
      </w:pPr>
      <w:r>
        <w:tab/>
      </w:r>
      <w:r>
        <w:tab/>
      </w:r>
      <w:r>
        <w:tab/>
      </w:r>
      <w:r>
        <w:tab/>
      </w:r>
      <w:r>
        <w:tab/>
        <w:t xml:space="preserve">     </w:t>
      </w:r>
      <w:r w:rsidR="002D44FF">
        <w:t xml:space="preserve">R J E Š E NJ E </w:t>
      </w:r>
      <w:r w:rsidR="002D44FF">
        <w:tab/>
      </w:r>
    </w:p>
    <w:p w:rsidR="008162FC" w:rsidP="0073288F" w:rsidRDefault="008162FC">
      <w:pPr>
        <w:jc w:val="both"/>
      </w:pPr>
    </w:p>
    <w:p w:rsidR="0073288F" w:rsidP="0073288F" w:rsidRDefault="002D44FF">
      <w:pPr>
        <w:jc w:val="both"/>
      </w:pPr>
      <w:r>
        <w:tab/>
      </w:r>
    </w:p>
    <w:p w:rsidR="002D44FF" w:rsidP="0073288F" w:rsidRDefault="0073288F">
      <w:pPr>
        <w:jc w:val="both"/>
      </w:pPr>
      <w:r>
        <w:tab/>
      </w:r>
      <w:r w:rsidRPr="0073288F">
        <w:t>Trgovački sud u Zagrebu, sudac Danijela Uzelac</w:t>
      </w:r>
      <w:r>
        <w:t xml:space="preserve"> Ljubić</w:t>
      </w:r>
      <w:r w:rsidRPr="0073288F">
        <w:t>, u stečajnom postupku u povodu prijedloga REPUBLIKE HRVATSKE, Ministarstva financija, Porezne uprave, OIB 18683136487, koju zastupa Županijsko državno odvjetništvo u Karlovcu, za otvaranje stečajnog postupka nad dužnikom METALL BAU d.o.o., OIB 61398690455, Draganić, Lug 55b, 23.</w:t>
      </w:r>
      <w:r>
        <w:t xml:space="preserve"> kolovoza</w:t>
      </w:r>
      <w:r w:rsidRPr="0073288F">
        <w:t xml:space="preserve"> 2019</w:t>
      </w:r>
      <w:r>
        <w:t>.</w:t>
      </w:r>
      <w:r w:rsidR="002D44FF">
        <w:tab/>
      </w:r>
    </w:p>
    <w:p w:rsidR="006C4CD8" w:rsidP="0073288F" w:rsidRDefault="006C4CD8">
      <w:pPr>
        <w:jc w:val="both"/>
      </w:pPr>
    </w:p>
    <w:p w:rsidR="002D44FF" w:rsidP="0073288F" w:rsidRDefault="002D44FF">
      <w:pPr>
        <w:jc w:val="both"/>
      </w:pPr>
      <w:r>
        <w:t xml:space="preserve"> </w:t>
      </w:r>
      <w:r>
        <w:tab/>
        <w:t xml:space="preserve">    </w:t>
      </w:r>
      <w:r w:rsidR="00727257">
        <w:tab/>
      </w:r>
      <w:r w:rsidR="00727257">
        <w:tab/>
      </w:r>
      <w:r w:rsidR="00727257">
        <w:tab/>
      </w:r>
      <w:r w:rsidR="00727257">
        <w:tab/>
        <w:t xml:space="preserve">     </w:t>
      </w:r>
      <w:r>
        <w:t xml:space="preserve"> r i j e š i o  </w:t>
      </w:r>
      <w:r w:rsidR="008162FC">
        <w:t xml:space="preserve"> </w:t>
      </w:r>
      <w:r>
        <w:t>j e</w:t>
      </w:r>
    </w:p>
    <w:p w:rsidR="002D44FF" w:rsidP="0073288F" w:rsidRDefault="002D44FF">
      <w:pPr>
        <w:jc w:val="both"/>
      </w:pPr>
    </w:p>
    <w:p w:rsidR="002D44FF" w:rsidP="0073288F" w:rsidRDefault="002D44FF">
      <w:pPr>
        <w:jc w:val="both"/>
      </w:pPr>
    </w:p>
    <w:p w:rsidR="002D44FF" w:rsidP="0073288F" w:rsidRDefault="002D44FF">
      <w:pPr>
        <w:ind w:firstLine="708"/>
        <w:jc w:val="both"/>
      </w:pPr>
      <w:r>
        <w:t>I.    Otvara se stečajni postupak nad dužnikom</w:t>
      </w:r>
      <w:r w:rsidR="0073288F">
        <w:t xml:space="preserve"> </w:t>
      </w:r>
      <w:r w:rsidRPr="0073288F" w:rsidR="0073288F">
        <w:t>METALL BAU d.o.o., OIB 61398690455, Draganić, Lug 55b</w:t>
      </w:r>
      <w:r w:rsidR="00727257">
        <w:t>.</w:t>
      </w:r>
      <w:r>
        <w:t xml:space="preserve"> Rješenje o otvaranju stečajnog postupka nad dužnikom objavljeno je na mrežnoj stranici e-Oglasna ploča Trgovačkog suda u Zagrebu </w:t>
      </w:r>
      <w:r w:rsidRPr="00904DE9" w:rsidR="0073288F">
        <w:t>23. kolovoza 2019.</w:t>
      </w:r>
      <w:r w:rsidRPr="00904DE9">
        <w:t xml:space="preserve"> u </w:t>
      </w:r>
      <w:r w:rsidRPr="00904DE9" w:rsidR="00904DE9">
        <w:t>1</w:t>
      </w:r>
      <w:r w:rsidR="00727257">
        <w:t>1</w:t>
      </w:r>
      <w:r w:rsidRPr="00904DE9" w:rsidR="0073288F">
        <w:t>,</w:t>
      </w:r>
      <w:r w:rsidR="00727257">
        <w:t>3</w:t>
      </w:r>
      <w:r w:rsidRPr="00904DE9" w:rsidR="0073288F">
        <w:t>0</w:t>
      </w:r>
      <w:r w:rsidRPr="00904DE9">
        <w:t xml:space="preserve"> sati.</w:t>
      </w:r>
    </w:p>
    <w:p w:rsidR="002D44FF" w:rsidP="0073288F" w:rsidRDefault="002D44FF">
      <w:pPr>
        <w:jc w:val="both"/>
      </w:pPr>
    </w:p>
    <w:p w:rsidR="002D44FF" w:rsidP="0073288F" w:rsidRDefault="002D44FF">
      <w:pPr>
        <w:ind w:firstLine="708"/>
        <w:jc w:val="both"/>
      </w:pPr>
      <w:r>
        <w:t xml:space="preserve">II.     Za stečajnog upravitelja imenuje se </w:t>
      </w:r>
      <w:r w:rsidR="00801DAF">
        <w:t xml:space="preserve">Korana Ferdelji iz Zagreba, </w:t>
      </w:r>
      <w:r w:rsidRPr="00A66217" w:rsidR="00A66217">
        <w:t>iz Zagreba, Mirka Viriusa 16, OIB 74691192835.</w:t>
      </w:r>
    </w:p>
    <w:p w:rsidR="0073288F" w:rsidP="0073288F" w:rsidRDefault="0073288F">
      <w:pPr>
        <w:ind w:firstLine="708"/>
        <w:jc w:val="both"/>
      </w:pPr>
    </w:p>
    <w:p w:rsidR="002D44FF" w:rsidP="0073288F" w:rsidRDefault="002D44FF">
      <w:pPr>
        <w:ind w:firstLine="708"/>
        <w:jc w:val="both"/>
      </w:pPr>
      <w:r>
        <w:t xml:space="preserve">III. Zaključuje se stečajni postupak nad dužnikom </w:t>
      </w:r>
      <w:r w:rsidRPr="0073288F" w:rsidR="0073288F">
        <w:t>METALL BAU d.o.o., OIB 61398690455, Draganić, Lug 55b</w:t>
      </w:r>
    </w:p>
    <w:p w:rsidR="002D44FF" w:rsidP="0073288F" w:rsidRDefault="002D44FF">
      <w:pPr>
        <w:jc w:val="both"/>
      </w:pPr>
    </w:p>
    <w:p w:rsidR="002D44FF" w:rsidP="0073288F" w:rsidRDefault="002D44FF">
      <w:pPr>
        <w:ind w:firstLine="708"/>
        <w:jc w:val="both"/>
      </w:pPr>
      <w:r>
        <w:t>IV. Ovo rješenje dostavit će se sudskom registru ovog suda radi brisanja dužnika iz sudskog registra.</w:t>
      </w:r>
    </w:p>
    <w:p w:rsidR="002D44FF" w:rsidP="0073288F" w:rsidRDefault="002D44FF">
      <w:pPr>
        <w:jc w:val="both"/>
      </w:pPr>
    </w:p>
    <w:p w:rsidR="002D44FF" w:rsidP="0073288F" w:rsidRDefault="002D44FF">
      <w:pPr>
        <w:jc w:val="both"/>
      </w:pPr>
      <w:r>
        <w:tab/>
      </w:r>
      <w:r>
        <w:tab/>
      </w:r>
      <w:r>
        <w:tab/>
      </w:r>
      <w:r>
        <w:tab/>
      </w:r>
      <w:r>
        <w:tab/>
        <w:t xml:space="preserve">   </w:t>
      </w:r>
      <w:r w:rsidR="006C4CD8">
        <w:t xml:space="preserve">    </w:t>
      </w:r>
      <w:r>
        <w:t>Obrazloženje</w:t>
      </w:r>
    </w:p>
    <w:p w:rsidR="002D44FF" w:rsidP="0073288F" w:rsidRDefault="002D44FF">
      <w:pPr>
        <w:jc w:val="both"/>
      </w:pPr>
    </w:p>
    <w:p w:rsidR="006C4CD8" w:rsidP="0073288F" w:rsidRDefault="006C4CD8">
      <w:pPr>
        <w:jc w:val="both"/>
      </w:pPr>
    </w:p>
    <w:p w:rsidR="0073288F" w:rsidP="0073288F" w:rsidRDefault="0073288F">
      <w:pPr>
        <w:ind w:firstLine="708"/>
        <w:jc w:val="both"/>
      </w:pPr>
      <w:r>
        <w:t>Financijska agencija podnijela je na temelju odredbe čl. 429. st. 1. Stečajnog zakona (“Narodne novine” broj: 71/15. i 104/17., dalje: SZ) zahtjev za provedbu skraćenog stečajnog postupka nad dužnikom.</w:t>
      </w:r>
    </w:p>
    <w:p w:rsidR="0073288F" w:rsidP="0073288F" w:rsidRDefault="0073288F">
      <w:pPr>
        <w:jc w:val="both"/>
      </w:pPr>
    </w:p>
    <w:p w:rsidR="0073288F" w:rsidP="0073288F" w:rsidRDefault="0073288F">
      <w:pPr>
        <w:ind w:firstLine="708"/>
        <w:jc w:val="both"/>
      </w:pPr>
      <w:r>
        <w:t xml:space="preserve">Pravomoćnim rješenjem ovoga suda obustavljen je skraćeni stečajni postupak nad dužnikom budući da je Republika Hrvatska, Ministarstvo financija, Porezna uprava podnijela </w:t>
      </w:r>
      <w:r>
        <w:lastRenderedPageBreak/>
        <w:t>prijedlog za otvaranje stečajnog postupka u propisanom roku i na propisanom obrascu. Pored navedenog, Republika Hrvatska, Ministarstvo financija, Porezna uprava dostavila je sudu obavijest o imovini dužnika, i to podatke o vlasništvu vozila marke Ford Transit iz 2008. godine uz naznaku da je vozilo odjavljeno 20. veljače 2018.</w:t>
      </w:r>
    </w:p>
    <w:p w:rsidR="0073288F" w:rsidP="0073288F" w:rsidRDefault="0073288F">
      <w:pPr>
        <w:jc w:val="both"/>
      </w:pPr>
    </w:p>
    <w:p w:rsidR="0073288F" w:rsidP="0073288F" w:rsidRDefault="0073288F">
      <w:pPr>
        <w:jc w:val="both"/>
      </w:pPr>
      <w:r>
        <w:t xml:space="preserve"> </w:t>
      </w:r>
      <w:r>
        <w:tab/>
        <w:t>Imajući u vidu navedeno sud je rješenjem od 28. veljače 2019. pokrenuo prethodni postupak radi utvrđivanja pretpostavki za otvaranje stečajnoga postupka, dok je zaključkom od istoga dana pozvao zastupnika po zakonu dužnika dostaviti pisano izvješće o financijsko-gospodarskom stanju dužnika te ga je pozvao na ročište radi očitovanja o prijedlogu za otvaranje stečajnog postupka. Zastupnik po zakonu dužnika pristupio je na navedeno ročište i izjavio da se ne protivi otvaranju stečajnog postupka, ali je tvrdio da je vozilo marke Ford Transit, koje je odjavljeno 20. veljače 2018. prodano u veljači 2018. godine. Međutim, iz spisa proizlazi da zastupnik po zakonu dužnika nije dostavio sudu isprave kojima bi dokazao da je vozilo prodano i kada je prodano, te je li račun dužnika u trenutku prodaje vozila bio u blokadi ili nije. Također, iz spisa proizlazi da je zastupnik po zakonu dužnika dostavio prokazni popis imovine u kojem je naznačio popis tražbina prema dužnikovim dužnicima, za koje je izjavio da nisu utužene.</w:t>
      </w:r>
    </w:p>
    <w:p w:rsidR="0073288F" w:rsidP="0073288F" w:rsidRDefault="0073288F">
      <w:pPr>
        <w:jc w:val="both"/>
      </w:pPr>
    </w:p>
    <w:p w:rsidR="0073288F" w:rsidP="0073288F" w:rsidRDefault="0073288F">
      <w:pPr>
        <w:ind w:firstLine="708"/>
        <w:jc w:val="both"/>
      </w:pPr>
      <w:r>
        <w:t>Budući da sud nije mogao utvrditi status i stanje obveza dužnika i stvarnu mogućnost da se imovinom dužnika pokriju troškovi stečajnog postupka, pogotovo zato što se iz dokumentacije koja je priložena u spis nije moglo utvrditi je li vozilo u odnosu na koja je dužnik evidentiran kao vlasnik (a koje je odjavljeno) prodano ili nije, te ako je prodano je li račun dužnika u trenutku prodaje bio u blokadi ili nije, sud je na temelju odredaba čl.118. i 119. SZ-a imenovao privremenog stečajnog upravitelja.</w:t>
      </w:r>
    </w:p>
    <w:p w:rsidR="0073288F" w:rsidP="0073288F" w:rsidRDefault="0073288F">
      <w:pPr>
        <w:jc w:val="both"/>
      </w:pPr>
      <w:r>
        <w:tab/>
      </w:r>
    </w:p>
    <w:p w:rsidR="002D44FF" w:rsidP="0073288F" w:rsidRDefault="0073288F">
      <w:pPr>
        <w:ind w:firstLine="708"/>
        <w:jc w:val="both"/>
      </w:pPr>
      <w:r>
        <w:t>Privremeni stečajni upravitelj je u pisanom izvješću od 6. svibnja 2019., a što je potvrdio i na ročištu 22. svibnja 2019. izjavio da je u odnosu na dužnika ostvaren stečajni razlog nesposobnosti za plaćanje i prezaduženosti u prilog koje tvrdnje je dostavio i podatke iz Očevidnika Financijske agencije, kao i da dužnik više nije vlasnik vozila marke Ford Transit budući da je vozilo zaista prodano 2018. godine za iznos od 25.000,00 kn društvu Pemaks d.o.o. te je predano kupcu u posjed, a kupac je potom otuđio predmetno vozilo te ga prodao novom kupcu. Kupoprodajna vrijednost vozila iznosila je 25.000,00 kn, dok je dugovanje zatvoreno u bilanci temeljem predujmova koje je društvo kupca dalo ranije dužniku za poslove koje dužnik uslijed prestanka poslovanja nije obavilo. Nadalje, utvrdio je da dužnik je imao u posjedu (ne u vlasništvu) i motorno vozilo Citroen koje je vraćeno vlasniku EUROleasing d.o.o. nakon raskida ugovora o leasingu. Pored navedenog, dužnik je imao neku materijalnu imovinu koja je prodavana tijekom 2018.</w:t>
      </w:r>
      <w:r w:rsidR="00AC2A3E">
        <w:t xml:space="preserve"> godine,</w:t>
      </w:r>
      <w:r>
        <w:t xml:space="preserve"> a uplatama od prodaje namirivani </w:t>
      </w:r>
      <w:r w:rsidR="00AC2A3E">
        <w:t xml:space="preserve">su </w:t>
      </w:r>
      <w:r>
        <w:t xml:space="preserve">vjerovnici u redu naplate kod </w:t>
      </w:r>
      <w:r w:rsidR="00AC2A3E">
        <w:t>Financijske agencije</w:t>
      </w:r>
      <w:r w:rsidR="00955871">
        <w:t xml:space="preserve">. </w:t>
      </w:r>
      <w:r>
        <w:t>Nadalje, privremeni stečajni upravitelj je utvrdio da dužnik ima potraživanja prema trećim osobama, s time da su nesporna jedino potraživanja društvu Aquarius Zrće d.o.o. u iznosu od 12.636,25 kn i prema društvu Europark systems d.o.o. u iznosu od 1.812,50 kn. U svezi navedenih neutuženih i nenaplaćenih potraživanjima ističe se da nenaplaćeno novčano potraživanje predstavlja tek potencijalnu imovinu koju prethodno tek treba naplatiti pa se ne radi o imovini iz koje bi se mogli namiriti troškovi postupka (tako u rješenjima Visokog trgovačkog suda Republike Hrvatske poslovni broj Pž-2739/18 od 2. svibnja 2018., Pž-4209/17 od 6. srpnja 2017., Pž-3395/18 od 29. svibnja 2018.). Osim toga, ovaj sud je na temelju uvida u sudski registar utvrdio da je društvo Europark systems d.o.o., brisano rješenjem Tt-19/11203-1 3. svibnja 2019. nakon provedenog pripajanja društvu preuzimatelju  Markoja d.o.o.</w:t>
      </w:r>
    </w:p>
    <w:p w:rsidR="0073288F" w:rsidP="0073288F" w:rsidRDefault="0073288F">
      <w:pPr>
        <w:jc w:val="both"/>
      </w:pPr>
    </w:p>
    <w:p w:rsidR="002D44FF" w:rsidP="006C4CD8" w:rsidRDefault="002D44FF">
      <w:pPr>
        <w:ind w:firstLine="708"/>
        <w:jc w:val="both"/>
      </w:pPr>
      <w:r>
        <w:lastRenderedPageBreak/>
        <w:t xml:space="preserve">Nadalje, iako iz </w:t>
      </w:r>
      <w:r w:rsidR="006E4851">
        <w:t>p</w:t>
      </w:r>
      <w:r>
        <w:t xml:space="preserve">otvrde od </w:t>
      </w:r>
      <w:r w:rsidR="00531A5A">
        <w:t xml:space="preserve">5. ožujka 2019. </w:t>
      </w:r>
      <w:r>
        <w:t>proizlazi kako je na dan izdavanja potvrde imao evidentirane neizvršene osnove za plaćanje u neprekinutom razdoblju od 3</w:t>
      </w:r>
      <w:r w:rsidR="00531A5A">
        <w:t>68</w:t>
      </w:r>
      <w:r>
        <w:t xml:space="preserve"> dana, </w:t>
      </w:r>
      <w:r w:rsidR="00531A5A">
        <w:t xml:space="preserve"> a blokada je iznosila 81.534,74 kn,</w:t>
      </w:r>
      <w:r w:rsidR="00422F81">
        <w:t xml:space="preserve"> a iz</w:t>
      </w:r>
      <w:r w:rsidR="006E4851">
        <w:t xml:space="preserve"> ispisa</w:t>
      </w:r>
      <w:r w:rsidR="00422F81">
        <w:t xml:space="preserve"> iz Očevidnika </w:t>
      </w:r>
      <w:r w:rsidR="006E4851">
        <w:t xml:space="preserve">Financijske agencije </w:t>
      </w:r>
      <w:r w:rsidR="00422F81">
        <w:t xml:space="preserve">od 11. ožujka 2019. proizlazi da je </w:t>
      </w:r>
      <w:r w:rsidR="006E4851">
        <w:t xml:space="preserve">dužnik </w:t>
      </w:r>
      <w:r w:rsidR="00422F81">
        <w:t xml:space="preserve">na taj dan bio u blokadi za iznos od </w:t>
      </w:r>
      <w:r w:rsidR="004B0FDD">
        <w:t>81.612,96 kn, i to u neprekidnom trajanju od 5. travnja 2018.</w:t>
      </w:r>
      <w:r w:rsidR="006C4CD8">
        <w:t xml:space="preserve">, </w:t>
      </w:r>
      <w:r>
        <w:t xml:space="preserve">sud je po službenoj dužnosti na dan donošenja ovog rješenja izvršio uvid u elektronički sustav e-Blokade te je utvrdio kako u Očevidniku neizvršenih osnova za plaćanje na dan donošenja ovog rješenja postoje neizvršene osnove za plaćanje u odnosu na dužnika u iznosu </w:t>
      </w:r>
      <w:r w:rsidRPr="006E4851">
        <w:t>od</w:t>
      </w:r>
      <w:r w:rsidR="006E4851">
        <w:t xml:space="preserve"> </w:t>
      </w:r>
      <w:r w:rsidRPr="006E4851" w:rsidR="006E4851">
        <w:t>81.927,13</w:t>
      </w:r>
      <w:r w:rsidRPr="006E4851">
        <w:t xml:space="preserve"> kn i to u razdoblju</w:t>
      </w:r>
      <w:r>
        <w:t xml:space="preserve"> dužem od 60 dana.</w:t>
      </w:r>
    </w:p>
    <w:p w:rsidR="002D44FF" w:rsidP="0073288F" w:rsidRDefault="002D44FF">
      <w:pPr>
        <w:jc w:val="both"/>
      </w:pPr>
    </w:p>
    <w:p w:rsidR="002D44FF" w:rsidP="004B0FDD" w:rsidRDefault="002D44FF">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002D44FF" w:rsidP="0073288F" w:rsidRDefault="002D44FF">
      <w:pPr>
        <w:jc w:val="both"/>
      </w:pPr>
    </w:p>
    <w:p w:rsidR="002D44FF" w:rsidP="004B0FDD" w:rsidRDefault="002D44FF">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002D44FF" w:rsidP="0073288F" w:rsidRDefault="002D44FF">
      <w:pPr>
        <w:jc w:val="both"/>
      </w:pPr>
    </w:p>
    <w:p w:rsidR="002D44FF" w:rsidP="004B0FDD" w:rsidRDefault="002D44FF">
      <w:pPr>
        <w:ind w:firstLine="708"/>
        <w:jc w:val="both"/>
      </w:pPr>
      <w:r>
        <w:t xml:space="preserve">Zbog toga su u skladu s odredbom čl. 132. st. 1. SZ-a, (pravomoćnim) rješenjem ovoga suda od </w:t>
      </w:r>
      <w:r w:rsidR="00445D26">
        <w:t>23. srpnja</w:t>
      </w:r>
      <w:r>
        <w:t xml:space="preserve"> 2019., pozvane osobe koje imaju pravni interes za provedbom stečajnoga postupka nad dužnikom </w:t>
      </w:r>
      <w:r w:rsidR="00335175">
        <w:t xml:space="preserve">u određenom roku </w:t>
      </w:r>
      <w:r>
        <w:t xml:space="preserve">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445D26">
        <w:t xml:space="preserve">23. srpnja </w:t>
      </w:r>
      <w:r>
        <w:t xml:space="preserve">2019. Međutim, osobe koje imaju pravni interes za provedbom stečajnoga postupka nad dužnikom nisu u određenom roku </w:t>
      </w:r>
      <w:r w:rsidRPr="00335175" w:rsidR="00335175">
        <w:t xml:space="preserve">u roku </w:t>
      </w:r>
      <w:r w:rsidR="00335175">
        <w:t xml:space="preserve">od </w:t>
      </w:r>
      <w:r w:rsidRPr="00335175" w:rsidR="00335175">
        <w:t xml:space="preserve">15 dana od isteka osmoga dana od dana objave tog rješenja na mrežnoj stranici e-Oglasna ploča Trgovačkog suda u Zagrebu </w:t>
      </w:r>
      <w:r>
        <w:t>predujmile zahtijevani iznos predujam za pokriće troškova prethodnoga i otvorenoga stečajnog postupka u skladu s navedenim rješenjem, a što je utvrđeno provjerom u računovodstvu suda.</w:t>
      </w:r>
    </w:p>
    <w:p w:rsidR="002D44FF" w:rsidP="0073288F" w:rsidRDefault="002D44FF">
      <w:pPr>
        <w:jc w:val="both"/>
      </w:pPr>
    </w:p>
    <w:p w:rsidR="002D44FF" w:rsidP="004B0FDD" w:rsidRDefault="002D44FF">
      <w:pPr>
        <w:ind w:firstLine="708"/>
        <w:jc w:val="both"/>
      </w:pPr>
      <w:r>
        <w:t>S obzirom na to da kod dužnika postoji stečajni razlog nesposobnosti za plaćanje i da imovina dužnika koja bi ušla u stečajnu masu u konkretnom slučaju nije dovoljna ni za namirenje troškova toga postupka,</w:t>
      </w:r>
      <w:r w:rsidR="00955871">
        <w:t xml:space="preserve"> odnosno da je nema jer više nema u vlasništvu vozila, </w:t>
      </w:r>
      <w:r w:rsidR="0038654C">
        <w:t>a</w:t>
      </w:r>
      <w:r w:rsidR="00955871">
        <w:t xml:space="preserve"> nenaplaćena potraživanja predstavljaju </w:t>
      </w:r>
      <w:r w:rsidRPr="0038654C" w:rsidR="0038654C">
        <w:t>tek potencijalnu imovinu koju prethodno tek treba naplatiti pa se ne radi o imovini iz koje bi se mogli namiriti troškovi postupka</w:t>
      </w:r>
      <w:r w:rsidR="00955871">
        <w:t xml:space="preserve">, </w:t>
      </w:r>
      <w:r>
        <w:t xml:space="preserve">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002D44FF" w:rsidP="0073288F" w:rsidRDefault="002D44FF">
      <w:pPr>
        <w:jc w:val="both"/>
      </w:pPr>
    </w:p>
    <w:p w:rsidR="002D44FF" w:rsidP="00335175" w:rsidRDefault="002D44FF">
      <w:pPr>
        <w:ind w:firstLine="708"/>
        <w:jc w:val="both"/>
      </w:pPr>
      <w:r>
        <w:t xml:space="preserve">Izbor stečajnog upravitelja iz točke II. izreke rješenja obavljen je primjenom odredbe 85. st.2. SZ-a budući da je </w:t>
      </w:r>
      <w:r w:rsidR="00801DAF">
        <w:t>Korana Ferdelji</w:t>
      </w:r>
      <w:r>
        <w:t xml:space="preserve"> iz Zagreba pravomoćnim rješenjem ovoga suda postavljena za privremenog stečajnog upravitelja dužniku, a odluka iz točke IV. izreke ovog rješenja temelji se na odredbi čl. 286. st. 3. u vezi s odredbom čl. 132. st. 4. SZ-a.</w:t>
      </w:r>
    </w:p>
    <w:p w:rsidR="002D44FF" w:rsidP="0073288F" w:rsidRDefault="002D44FF">
      <w:pPr>
        <w:jc w:val="both"/>
      </w:pPr>
    </w:p>
    <w:p w:rsidR="002D44FF" w:rsidP="004B0FDD" w:rsidRDefault="002D44FF">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002D44FF" w:rsidP="0073288F" w:rsidRDefault="002D44FF">
      <w:pPr>
        <w:jc w:val="both"/>
      </w:pPr>
    </w:p>
    <w:p w:rsidR="002D44FF" w:rsidP="0073288F" w:rsidRDefault="002D44FF">
      <w:pPr>
        <w:jc w:val="both"/>
      </w:pPr>
      <w:r>
        <w:tab/>
      </w:r>
      <w:r>
        <w:tab/>
      </w:r>
      <w:r>
        <w:tab/>
      </w:r>
      <w:r>
        <w:tab/>
        <w:t xml:space="preserve">       U Zagrebu 23. kolovoza 2019.</w:t>
      </w:r>
    </w:p>
    <w:p w:rsidR="008162FC" w:rsidP="0073288F" w:rsidRDefault="008162FC">
      <w:pPr>
        <w:jc w:val="both"/>
      </w:pPr>
    </w:p>
    <w:p w:rsidR="002D44FF" w:rsidP="0073288F" w:rsidRDefault="002D44FF">
      <w:pPr>
        <w:jc w:val="both"/>
      </w:pPr>
      <w:r>
        <w:tab/>
      </w:r>
      <w:r>
        <w:tab/>
      </w:r>
      <w:r>
        <w:tab/>
      </w:r>
      <w:r>
        <w:tab/>
      </w:r>
      <w:r>
        <w:tab/>
      </w:r>
      <w:r>
        <w:tab/>
      </w:r>
      <w:r>
        <w:tab/>
      </w:r>
      <w:r>
        <w:tab/>
      </w:r>
      <w:r>
        <w:tab/>
      </w:r>
      <w:r>
        <w:tab/>
      </w:r>
      <w:r w:rsidR="00335175">
        <w:t xml:space="preserve">    </w:t>
      </w:r>
      <w:r>
        <w:t>Sudac</w:t>
      </w:r>
    </w:p>
    <w:p w:rsidR="002D44FF" w:rsidP="0073288F" w:rsidRDefault="002D44FF">
      <w:pPr>
        <w:jc w:val="both"/>
      </w:pPr>
      <w:r>
        <w:t xml:space="preserve">  </w:t>
      </w:r>
      <w:r>
        <w:tab/>
      </w:r>
      <w:r>
        <w:tab/>
      </w:r>
      <w:r>
        <w:tab/>
      </w:r>
      <w:r>
        <w:tab/>
      </w:r>
      <w:r>
        <w:tab/>
      </w:r>
      <w:r w:rsidR="008162FC">
        <w:tab/>
      </w:r>
      <w:r w:rsidR="008162FC">
        <w:tab/>
      </w:r>
      <w:r w:rsidR="008162FC">
        <w:tab/>
      </w:r>
      <w:r w:rsidR="008162FC">
        <w:tab/>
        <w:t xml:space="preserve">    Danijela Uzelac Ljubić</w:t>
      </w:r>
    </w:p>
    <w:p w:rsidR="002D44FF" w:rsidP="0073288F" w:rsidRDefault="002D44FF">
      <w:pPr>
        <w:jc w:val="both"/>
      </w:pPr>
    </w:p>
    <w:p w:rsidR="002D44FF" w:rsidP="0073288F" w:rsidRDefault="002D44FF">
      <w:pPr>
        <w:jc w:val="both"/>
      </w:pPr>
    </w:p>
    <w:p w:rsidR="008162FC" w:rsidP="0073288F" w:rsidRDefault="008162FC">
      <w:pPr>
        <w:jc w:val="both"/>
      </w:pPr>
    </w:p>
    <w:p w:rsidR="002D44FF" w:rsidP="0073288F" w:rsidRDefault="002D44FF">
      <w:pPr>
        <w:jc w:val="both"/>
      </w:pPr>
      <w:r>
        <w:t>Uputa o pravnom lijeku: Protiv ovog rješenja nezadovoljna stranka može izjaviti žalbu u roku od 8 dana od dostave rješenja. Dostava se smatra obavljenom istekom osmoga dana od dana objave ovoga rješenja na mrežnoj stranici e-oglasna ploča Trgovačkog suda u Zagrebu (čl. 12. st. 1. SZ). Žalba se podnosi ovome sudu u 2 primjerka za sud i po 1 za svaku protivnu stranku, a o žalbi odlučuje Visoki trgovački sud Republike Hrvatske.</w:t>
      </w:r>
    </w:p>
    <w:p w:rsidR="002D44FF" w:rsidP="0073288F" w:rsidRDefault="002D44FF">
      <w:pPr>
        <w:jc w:val="both"/>
      </w:pPr>
    </w:p>
    <w:p w:rsidR="002D44FF" w:rsidP="008162FC" w:rsidRDefault="002D44FF">
      <w:pPr>
        <w:ind w:left="4956" w:firstLine="708"/>
        <w:jc w:val="both"/>
      </w:pPr>
      <w:r>
        <w:t xml:space="preserve">      </w:t>
      </w:r>
      <w:r w:rsidR="00335175">
        <w:t xml:space="preserve">            </w:t>
      </w:r>
      <w:r>
        <w:t xml:space="preserve">   </w:t>
      </w:r>
    </w:p>
    <w:p w:rsidR="002D44FF" w:rsidP="00C75C1B" w:rsidRDefault="00C75C1B">
      <w:pPr>
        <w:ind w:left="4248" w:firstLine="708"/>
        <w:jc w:val="both"/>
      </w:pPr>
      <w:r>
        <w:t xml:space="preserve">  Za točnost otpravka – ovlašteni službenik</w:t>
      </w:r>
    </w:p>
    <w:p w:rsidR="00C75C1B" w:rsidP="00C75C1B" w:rsidRDefault="00C75C1B">
      <w:pPr>
        <w:ind w:left="5664" w:firstLine="708"/>
        <w:jc w:val="both"/>
      </w:pPr>
      <w:r>
        <w:t xml:space="preserve">     Maja Hajtek</w:t>
      </w:r>
    </w:p>
    <w:p w:rsidR="002D44FF" w:rsidP="0073288F" w:rsidRDefault="002D44FF">
      <w:pPr>
        <w:jc w:val="both"/>
      </w:pPr>
    </w:p>
    <w:p w:rsidR="002D44FF" w:rsidP="0073288F" w:rsidRDefault="002D44FF">
      <w:pPr>
        <w:jc w:val="both"/>
      </w:pPr>
    </w:p>
    <w:p w:rsidR="002D44FF" w:rsidP="0073288F" w:rsidRDefault="002D44FF">
      <w:pPr>
        <w:jc w:val="both"/>
      </w:pPr>
    </w:p>
    <w:p w:rsidR="00DF6A88" w:rsidP="0073288F" w:rsidRDefault="00DF6A88">
      <w:pPr>
        <w:jc w:val="both"/>
      </w:pPr>
    </w:p>
    <w:sectPr w:rsidR="00DF6A88">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162FC" w:rsidP="008162FC" w:rsidRDefault="008162FC">
      <w:r>
        <w:separator/>
      </w:r>
    </w:p>
  </w:endnote>
  <w:endnote w:type="continuationSeparator" w:id="0">
    <w:p w:rsidR="008162FC" w:rsidP="008162FC" w:rsidRDefault="008162FC">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2320068"/>
      <w:docPartObj>
        <w:docPartGallery w:val="Page Numbers (Bottom of Page)"/>
        <w:docPartUnique/>
      </w:docPartObj>
    </w:sdtPr>
    <w:sdtEndPr/>
    <w:sdtContent>
      <w:p w:rsidR="008162FC" w:rsidRDefault="008162FC">
        <w:pPr>
          <w:pStyle w:val="Podnoje"/>
          <w:jc w:val="center"/>
        </w:pPr>
        <w:r>
          <w:fldChar w:fldCharType="begin"/>
        </w:r>
        <w:r>
          <w:instrText>PAGE   \* MERGEFORMAT</w:instrText>
        </w:r>
        <w:r>
          <w:fldChar w:fldCharType="separate"/>
        </w:r>
        <w:r w:rsidR="00C75C1B">
          <w:rPr>
            <w:noProof/>
          </w:rPr>
          <w:t>1</w:t>
        </w:r>
        <w:r>
          <w:fldChar w:fldCharType="end"/>
        </w:r>
      </w:p>
    </w:sdtContent>
  </w:sdt>
  <w:p w:rsidR="008162FC" w:rsidRDefault="008162FC">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162FC" w:rsidP="008162FC" w:rsidRDefault="008162FC">
      <w:r>
        <w:separator/>
      </w:r>
    </w:p>
  </w:footnote>
  <w:footnote w:type="continuationSeparator" w:id="0">
    <w:p w:rsidR="008162FC" w:rsidP="008162FC" w:rsidRDefault="008162FC">
      <w:r>
        <w:continuationSeparator/>
      </w:r>
    </w:p>
  </w:footnote>
</w:footnotes>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68C"/>
    <w:rsid w:val="002D44FF"/>
    <w:rsid w:val="00335175"/>
    <w:rsid w:val="0038654C"/>
    <w:rsid w:val="0040468C"/>
    <w:rsid w:val="00422F81"/>
    <w:rsid w:val="00445D26"/>
    <w:rsid w:val="004B0FDD"/>
    <w:rsid w:val="00531A5A"/>
    <w:rsid w:val="006C4CD8"/>
    <w:rsid w:val="006E4851"/>
    <w:rsid w:val="00727257"/>
    <w:rsid w:val="0073288F"/>
    <w:rsid w:val="00801DAF"/>
    <w:rsid w:val="00810B61"/>
    <w:rsid w:val="008162FC"/>
    <w:rsid w:val="00904DE9"/>
    <w:rsid w:val="00955871"/>
    <w:rsid w:val="00A66217"/>
    <w:rsid w:val="00AC2A3E"/>
    <w:rsid w:val="00C75C1B"/>
    <w:rsid w:val="00DF6A88"/>
    <w:rsid w:val="00EA44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8162F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2FC"/>
    <w:rPr>
      <w:rFonts w:ascii="Tahoma" w:hAnsi="Tahoma" w:cs="Tahoma"/>
      <w:sz w:val="16"/>
      <w:szCs w:val="16"/>
    </w:rPr>
  </w:style>
  <w:style w:type="paragraph" w:styleId="Zaglavlje">
    <w:name w:val="header"/>
    <w:basedOn w:val="Normal"/>
    <w:link w:val="ZaglavljeChar"/>
    <w:uiPriority w:val="99"/>
    <w:unhideWhenUsed/>
    <w:rsid w:val="008162FC"/>
    <w:pPr>
      <w:tabs>
        <w:tab w:val="center" w:pos="4536"/>
        <w:tab w:val="right" w:pos="9072"/>
      </w:tabs>
    </w:pPr>
  </w:style>
  <w:style w:type="character" w:styleId="ZaglavljeChar" w:customStyle="true">
    <w:name w:val="Zaglavlje Char"/>
    <w:basedOn w:val="Zadanifontodlomka"/>
    <w:link w:val="Zaglavlje"/>
    <w:uiPriority w:val="99"/>
    <w:rsid w:val="008162FC"/>
  </w:style>
  <w:style w:type="paragraph" w:styleId="Podnoje">
    <w:name w:val="footer"/>
    <w:basedOn w:val="Normal"/>
    <w:link w:val="PodnojeChar"/>
    <w:uiPriority w:val="99"/>
    <w:unhideWhenUsed/>
    <w:rsid w:val="008162FC"/>
    <w:pPr>
      <w:tabs>
        <w:tab w:val="center" w:pos="4536"/>
        <w:tab w:val="right" w:pos="9072"/>
      </w:tabs>
    </w:pPr>
  </w:style>
  <w:style w:type="character" w:styleId="PodnojeChar" w:customStyle="true">
    <w:name w:val="Podnožje Char"/>
    <w:basedOn w:val="Zadanifontodlomka"/>
    <w:link w:val="Podnoje"/>
    <w:uiPriority w:val="99"/>
    <w:rsid w:val="008162FC"/>
  </w:style>
  <w:style w:type="character" w:styleId="Tekstrezerviranogmjesta">
    <w:name w:val="Placeholder Text"/>
    <w:basedOn w:val="Zadanifontodlomka"/>
    <w:uiPriority w:val="99"/>
    <w:semiHidden/>
    <w:rsid w:val="00C75C1B"/>
    <w:rPr>
      <w:color w:val="808080"/>
      <w:bdr w:val="none" w:color="auto" w:sz="0" w:space="0"/>
      <w:shd w:val="clear" w:color="auto" w:fill="auto"/>
    </w:rPr>
  </w:style>
  <w:style w:type="character" w:styleId="eSPISCCParagraphDefaultFont" w:customStyle="true">
    <w:name w:val="eSPIS_CC_Paragraph Default Font"/>
    <w:basedOn w:val="Zadanifontodlomka"/>
    <w:rsid w:val="00C75C1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75C1B"/>
    <w:rPr>
      <w:bdr w:val="none" w:color="auto" w:sz="0" w:space="0"/>
      <w:shd w:val="clear" w:color="auto" w:fill="FFFFCC"/>
      <w:lang w:val="hr-HR"/>
    </w:rPr>
  </w:style>
  <w:style w:type="character" w:styleId="PozadinaSvijetloCrvena" w:customStyle="true">
    <w:name w:val="Pozadina_SvijetloCrvena"/>
    <w:basedOn w:val="eSPISCCParagraphDefaultFont"/>
    <w:rsid w:val="00C75C1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75C1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162FC"/>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2FC"/>
    <w:rPr>
      <w:rFonts w:ascii="Tahoma" w:cs="Tahoma" w:hAnsi="Tahoma"/>
      <w:sz w:val="16"/>
      <w:szCs w:val="16"/>
    </w:rPr>
  </w:style>
  <w:style w:styleId="Zaglavlje" w:type="paragraph">
    <w:name w:val="header"/>
    <w:basedOn w:val="Normal"/>
    <w:link w:val="ZaglavljeChar"/>
    <w:uiPriority w:val="99"/>
    <w:unhideWhenUsed/>
    <w:rsid w:val="008162FC"/>
    <w:pPr>
      <w:tabs>
        <w:tab w:pos="4536" w:val="center"/>
        <w:tab w:pos="9072" w:val="right"/>
      </w:tabs>
    </w:pPr>
  </w:style>
  <w:style w:customStyle="1" w:styleId="ZaglavljeChar" w:type="character">
    <w:name w:val="Zaglavlje Char"/>
    <w:basedOn w:val="Zadanifontodlomka"/>
    <w:link w:val="Zaglavlje"/>
    <w:uiPriority w:val="99"/>
    <w:rsid w:val="008162FC"/>
  </w:style>
  <w:style w:styleId="Podnoje" w:type="paragraph">
    <w:name w:val="footer"/>
    <w:basedOn w:val="Normal"/>
    <w:link w:val="PodnojeChar"/>
    <w:uiPriority w:val="99"/>
    <w:unhideWhenUsed/>
    <w:rsid w:val="008162FC"/>
    <w:pPr>
      <w:tabs>
        <w:tab w:pos="4536" w:val="center"/>
        <w:tab w:pos="9072" w:val="right"/>
      </w:tabs>
    </w:pPr>
  </w:style>
  <w:style w:customStyle="1" w:styleId="PodnojeChar" w:type="character">
    <w:name w:val="Podnožje Char"/>
    <w:basedOn w:val="Zadanifontodlomka"/>
    <w:link w:val="Podnoje"/>
    <w:uiPriority w:val="99"/>
    <w:rsid w:val="008162FC"/>
  </w:style>
  <w:style w:styleId="Tekstrezerviranogmjesta" w:type="character">
    <w:name w:val="Placeholder Text"/>
    <w:basedOn w:val="Zadanifontodlomka"/>
    <w:uiPriority w:val="99"/>
    <w:semiHidden/>
    <w:rsid w:val="00C75C1B"/>
    <w:rPr>
      <w:color w:val="808080"/>
      <w:bdr w:color="auto" w:space="0" w:sz="0" w:val="none"/>
      <w:shd w:color="auto" w:fill="auto" w:val="clear"/>
    </w:rPr>
  </w:style>
  <w:style w:customStyle="1" w:styleId="eSPISCCParagraphDefaultFont" w:type="character">
    <w:name w:val="eSPIS_CC_Paragraph Default Font"/>
    <w:basedOn w:val="Zadanifontodlomka"/>
    <w:rsid w:val="00C75C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C1B"/>
    <w:rPr>
      <w:bdr w:color="auto" w:space="0" w:sz="0" w:val="none"/>
      <w:shd w:color="auto" w:fill="FFFFCC" w:val="clear"/>
      <w:lang w:val="hr-HR"/>
    </w:rPr>
  </w:style>
  <w:style w:customStyle="1" w:styleId="PozadinaSvijetloCrvena" w:type="character">
    <w:name w:val="Pozadina_SvijetloCrvena"/>
    <w:basedOn w:val="eSPISCCParagraphDefaultFont"/>
    <w:rsid w:val="00C75C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C1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St-528/2019</izvorni_sadrzaj>
    <derivirana_varijabla naziv="DomainObject.Predmet.OznakaBroj_1">St-528/2019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METALL BAU d.o.o.</izvorni_sadrzaj>
    <derivirana_varijabla naziv="DomainObject.Predmet.ProtustrankaFormated_1">  METALL BAU d.o.o.</derivirana_varijabla>
  </DomainObject.Predmet.ProtustrankaFormated>
  <DomainObject.Predmet.ProtustrankaFormatedOIB>
    <izvorni_sadrzaj>  METALL BAU d.o.o., OIB 61398690455</izvorni_sadrzaj>
    <derivirana_varijabla naziv="DomainObject.Predmet.ProtustrankaFormatedOIB_1">  METALL BAU d.o.o., OIB 61398690455</derivirana_varijabla>
  </DomainObject.Predmet.ProtustrankaFormatedOIB>
  <DomainObject.Predmet.ProtustrankaFormatedWithAdress>
    <izvorni_sadrzaj> METALL BAU d.o.o., Lug 55/B, 47201 Draganić</izvorni_sadrzaj>
    <derivirana_varijabla naziv="DomainObject.Predmet.ProtustrankaFormatedWithAdress_1"> METALL BAU d.o.o., Lug 55/B, 47201 Draganić</derivirana_varijabla>
  </DomainObject.Predmet.ProtustrankaFormatedWithAdress>
  <DomainObject.Predmet.ProtustrankaFormatedWithAdressOIB>
    <izvorni_sadrzaj> METALL BAU d.o.o., OIB 61398690455, Lug 55/B, 47201 Draganić</izvorni_sadrzaj>
    <derivirana_varijabla naziv="DomainObject.Predmet.ProtustrankaFormatedWithAdressOIB_1"> METALL BAU d.o.o., OIB 61398690455, Lug 55/B, 47201 Draganić</derivirana_varijabla>
  </DomainObject.Predmet.ProtustrankaFormatedWithAdressOIB>
  <DomainObject.Predmet.ProtustrankaWithAdress>
    <izvorni_sadrzaj>METALL BAU d.o.o. Lug 55/B, 47201 Draganić</izvorni_sadrzaj>
    <derivirana_varijabla naziv="DomainObject.Predmet.ProtustrankaWithAdress_1">METALL BAU d.o.o. Lug 55/B, 47201 Draganić</derivirana_varijabla>
  </DomainObject.Predmet.ProtustrankaWithAdress>
  <DomainObject.Predmet.ProtustrankaWithAdressOIB>
    <izvorni_sadrzaj>METALL BAU d.o.o., OIB 61398690455, Lug 55/B, 47201 Draganić</izvorni_sadrzaj>
    <derivirana_varijabla naziv="DomainObject.Predmet.ProtustrankaWithAdressOIB_1">METALL BAU d.o.o., OIB 61398690455, Lug 55/B, 47201 Draganić</derivirana_varijabla>
  </DomainObject.Predmet.ProtustrankaWithAdressOIB>
  <DomainObject.Predmet.ProtustrankaNazivFormated>
    <izvorni_sadrzaj>METALL BAU d.o.o.</izvorni_sadrzaj>
    <derivirana_varijabla naziv="DomainObject.Predmet.ProtustrankaNazivFormated_1">METALL BAU d.o.o.</derivirana_varijabla>
  </DomainObject.Predmet.ProtustrankaNazivFormated>
  <DomainObject.Predmet.ProtustrankaNazivFormatedOIB>
    <izvorni_sadrzaj>METALL BAU d.o.o., OIB 61398690455</izvorni_sadrzaj>
    <derivirana_varijabla naziv="DomainObject.Predmet.ProtustrankaNazivFormatedOIB_1">METALL BAU d.o.o., OIB 61398690455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MINISTARSTVO FINANCIJA,POREZNA UPRAVA,PODRUČNI URED KARLOVAC</izvorni_sadrzaj>
    <derivirana_varijabla naziv="DomainObject.Predmet.StrankaFormated_1">  FINA regionalni centar Zagreb, podružnica Karlovac; RH MINISTARSTVO FINANCIJA,POREZNA UPRAVA,PODRUČNI URED KARLOVAC</derivirana_varijabla>
  </DomainObject.Predmet.StrankaFormated>
  <DomainObject.Predmet.StrankaFormatedOIB>
    <izvorni_sadrzaj>  FINA regionalni centar Zagreb, podružnica Karlovac, OIB 85821130368; RH MINISTARSTVO FINANCIJA,POREZNA UPRAVA,PODRUČNI URED KARLOVAC, OIB 18683136487</izvorni_sadrzaj>
    <derivirana_varijabla naziv="DomainObject.Predmet.StrankaFormatedOIB_1">  FINA regionalni centar Zagreb, podružnica Karlovac, OIB 85821130368; RH MINISTARSTVO FINANCIJA,POREZNA UPRAVA,PODRUČNI URED KARLOVAC, OIB 18683136487</derivirana_varijabla>
  </DomainObject.Predmet.StrankaFormatedOIB>
  <DomainObject.Predmet.StrankaFormatedWithAdress>
    <izvorni_sadrzaj> FINA regionalni centar Zagreb, podružnica Karlovac, Vitezovićeva 1, 47000 Karlovac; RH MINISTARSTVO FINANCIJA,POREZNA UPRAVA,PODRUČNI URED KARLOVAC, Vitezovića Pavla 1, 47000 Karlovac</izvorni_sadrzaj>
    <derivirana_varijabla naziv="DomainObject.Predmet.StrankaFormatedWithAdress_1"> FINA regionalni centar Zagreb, podružnica Karlovac, Vitezovićeva 1, 47000 Karlovac; RH MINISTARSTVO FINANCIJA,POREZNA UPRAVA,PODRUČNI URED KARLOVAC, Vitezovića Pavla 1, 47000 Karlovac</derivirana_varijabla>
  </DomainObject.Predmet.StrankaFormatedWithAdress>
  <DomainObject.Predmet.StrankaFormatedWithAdressOIB>
    <izvorni_sadrzaj> FINA regionalni centar Zagreb, podružnica Karlovac, OIB 85821130368, Vitezovićeva 1, 47000 Karlovac; RH MINISTARSTVO FINANCIJA,POREZNA UPRAVA,PODRUČNI URED KARLOVAC, OIB 18683136487, Vitezovića Pavla 1, 47000 Karlovac</izvorni_sadrzaj>
    <derivirana_varijabla naziv="DomainObject.Predmet.StrankaFormatedWithAdressOIB_1"> FINA regionalni centar Zagreb, podružnica Karlovac, OIB 85821130368, Vitezovićeva 1, 47000 Karlovac; RH MINISTARSTVO FINANCIJA,POREZNA UPRAVA,PODRUČNI URED KARLOVAC, OIB 18683136487, Vitezovića Pavla 1, 47000 Karlovac</derivirana_varijabla>
  </DomainObject.Predmet.StrankaFormatedWithAdressOIB>
  <DomainObject.Predmet.StrankaWithAdress>
    <izvorni_sadrzaj>FINA regionalni centar Zagreb, podružnica Karlovac Vitezovićeva 1,47000 Karlovac,RH MINISTARSTVO FINANCIJA,POREZNA UPRAVA,PODRUČNI URED KARLOVAC Vitezovića Pavla 1,47000 Karlovac</izvorni_sadrzaj>
    <derivirana_varijabla naziv="DomainObject.Predmet.StrankaWithAdress_1">FINA regionalni centar Zagreb, podružnica Karlovac Vitezovićeva 1,47000 Karlovac,RH MINISTARSTVO FINANCIJA,POREZNA UPRAVA,PODRUČNI URED KARLOVAC Vitezovića Pavla 1,47000 Karlovac</derivirana_varijabla>
  </DomainObject.Predmet.StrankaWithAdress>
  <DomainObject.Predmet.StrankaWithAdressOIB>
    <izvorni_sadrzaj>FINA regionalni centar Zagreb, podružnica Karlovac, OIB 85821130368, Vitezovićeva 1,47000 Karlovac,RH MINISTARSTVO FINANCIJA,POREZNA UPRAVA,PODRUČNI URED KARLOVAC, OIB 18683136487, Vitezovića Pavla 1,47000 Karlovac</izvorni_sadrzaj>
    <derivirana_varijabla naziv="DomainObject.Predmet.StrankaWithAdressOIB_1">FINA regionalni centar Zagreb, podružnica Karlovac, OIB 85821130368, Vitezovićeva 1,47000 Karlovac,RH MINISTARSTVO FINANCIJA,POREZNA UPRAVA,PODRUČNI URED KARLOVAC, OIB 18683136487, Vitezovića Pavla 1,47000 Karlovac</derivirana_varijabla>
  </DomainObject.Predmet.StrankaWithAdressOIB>
  <DomainObject.Predmet.StrankaNazivFormated>
    <izvorni_sadrzaj>FINA regionalni centar Zagreb, podružnica Karlovac,RH MINISTARSTVO FINANCIJA,POREZNA UPRAVA,PODRUČNI URED KARLOVAC</izvorni_sadrzaj>
    <derivirana_varijabla naziv="DomainObject.Predmet.StrankaNazivFormated_1">FINA regionalni centar Zagreb, podružnica Karlovac,RH MINISTARSTVO FINANCIJA,POREZNA UPRAVA,PODRUČNI URED KARLOVAC</derivirana_varijabla>
  </DomainObject.Predmet.StrankaNazivFormated>
  <DomainObject.Predmet.StrankaNazivFormatedOIB>
    <izvorni_sadrzaj>FINA regionalni centar Zagreb, podružnica Karlovac, OIB 85821130368,RH MINISTARSTVO FINANCIJA,POREZNA UPRAVA,PODRUČNI URED KARLOVAC, OIB 18683136487</izvorni_sadrzaj>
    <derivirana_varijabla naziv="DomainObject.Predmet.StrankaNazivFormatedOIB_1">FINA regionalni centar Zagreb, podružnica Karlovac, OIB 85821130368,RH MINISTARSTVO FINANCIJA,POREZNA UPRAVA,PODRUČNI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podružnica Karlovac</item>
      <item>RH MINISTARSTVO FINANCIJA,POREZNA UPRAVA,PODRUČNI URED KARLOVAC</item>
    </izvorni_sadrzaj>
    <derivirana_varijabla naziv="DomainObject.Predmet.StrankaListFormated_1">
      <item>FINA regionalni centar Zagreb, podružnica Karlovac</item>
      <item>RH MINISTARSTVO FINANCIJA,POREZNA UPRAVA,PODRUČNI URED KARLOVAC</item>
    </derivirana_varijabla>
  </DomainObject.Predmet.StrankaListFormated>
  <DomainObject.Predmet.StrankaListFormatedOIB>
    <izvorni_sadrzaj>
      <item>FINA regionalni centar Zagreb, podružnica Karlovac, OIB 85821130368</item>
      <item>RH MINISTARSTVO FINANCIJA,POREZNA UPRAVA,PODRUČNI URED KARLOVAC, OIB 18683136487</item>
    </izvorni_sadrzaj>
    <derivirana_varijabla naziv="DomainObject.Predmet.StrankaListFormatedOIB_1">
      <item>FINA regionalni centar Zagreb, podružnica Karlovac, OIB 85821130368</item>
      <item>RH MINISTARSTVO FINANCIJA,POREZNA UPRAVA,PODRUČNI URED KARLOVAC, OIB 18683136487</item>
    </derivirana_varijabla>
  </DomainObject.Predmet.StrankaListFormatedOIB>
  <DomainObject.Predmet.StrankaListFormatedWithAdress>
    <izvorni_sadrzaj>
      <item>FINA regionalni centar Zagreb, podružnica Karlovac, Vitezovićeva 1, 47000 Karlovac</item>
      <item>RH MINISTARSTVO FINANCIJA,POREZNA UPRAVA,PODRUČNI URED KARLOVAC, Vitezovića Pavla 1, 47000 Karlovac</item>
    </izvorni_sadrzaj>
    <derivirana_varijabla naziv="DomainObject.Predmet.StrankaListFormatedWithAdress_1">
      <item>FINA regionalni centar Zagreb, podružnica Karlovac, Vitezovićeva 1, 47000 Karlovac</item>
      <item>RH MINISTARSTVO FINANCIJA,POREZNA UPRAVA,PODRUČNI URED KARLOVAC, Vitezovića Pavla 1, 47000 Karlovac</item>
    </derivirana_varijabla>
  </DomainObject.Predmet.StrankaListFormatedWithAdress>
  <DomainObject.Predmet.StrankaListFormatedWithAdressOIB>
    <izvorni_sadrzaj>
      <item>FINA regionalni centar Zagreb, podružnica Karlovac, OIB 85821130368, Vitezovićeva 1, 47000 Karlovac</item>
      <item>RH MINISTARSTVO FINANCIJA,POREZNA UPRAVA,PODRUČNI URED KARLOVAC, OIB 18683136487, Vitezovića Pavla 1, 47000 Karlovac</item>
    </izvorni_sadrzaj>
    <derivirana_varijabla naziv="DomainObject.Predmet.StrankaListFormatedWithAdressOIB_1">
      <item>FINA regionalni centar Zagreb, podružnica Karlovac, OIB 85821130368, Vitezovićeva 1, 47000 Karlovac</item>
      <item>RH MINISTARSTVO FINANCIJA,POREZNA UPRAVA,PODRUČNI URED KARLOVAC, OIB 18683136487, Vitezovića Pavla 1, 47000 Karlovac</item>
    </derivirana_varijabla>
  </DomainObject.Predmet.StrankaListFormatedWithAdressOIB>
  <DomainObject.Predmet.StrankaListNazivFormated>
    <izvorni_sadrzaj>
      <item>FINA regionalni centar Zagreb, podružnica Karlovac</item>
      <item>RH MINISTARSTVO FINANCIJA,POREZNA UPRAVA,PODRUČNI URED KARLOVAC</item>
    </izvorni_sadrzaj>
    <derivirana_varijabla naziv="DomainObject.Predmet.StrankaListNazivFormated_1">
      <item>FINA regionalni centar Zagreb, podružnica Karlovac</item>
      <item>RH MINISTARSTVO FINANCIJA,POREZNA UPRAVA,PODRUČNI URED KARLOVAC</item>
    </derivirana_varijabla>
  </DomainObject.Predmet.StrankaListNazivFormated>
  <DomainObject.Predmet.StrankaListNazivFormatedOIB>
    <izvorni_sadrzaj>
      <item>FINA regionalni centar Zagreb, podružnica Karlovac, OIB 85821130368</item>
      <item>RH MINISTARSTVO FINANCIJA,POREZNA UPRAVA,PODRUČNI URED KARLOVAC, OIB 18683136487</item>
    </izvorni_sadrzaj>
    <derivirana_varijabla naziv="DomainObject.Predmet.StrankaListNazivFormatedOIB_1">
      <item>FINA regionalni centar Zagreb, podružnica Karlovac, OIB 85821130368</item>
      <item>RH MINISTARSTVO FINANCIJA,POREZNA UPRAVA,PODRUČNI URED KARLOVAC, OIB 18683136487</item>
    </derivirana_varijabla>
  </DomainObject.Predmet.StrankaListNazivFormatedOIB>
  <DomainObject.Predmet.ProtuStrankaListFormated>
    <izvorni_sadrzaj>
      <item>METALL BAU d.o.o.</item>
    </izvorni_sadrzaj>
    <derivirana_varijabla naziv="DomainObject.Predmet.ProtuStrankaListFormated_1">
      <item>METALL BAU d.o.o.</item>
    </derivirana_varijabla>
  </DomainObject.Predmet.ProtuStrankaListFormated>
  <DomainObject.Predmet.ProtuStrankaListFormatedOIB>
    <izvorni_sadrzaj>
      <item>METALL BAU d.o.o., OIB 61398690455</item>
    </izvorni_sadrzaj>
    <derivirana_varijabla naziv="DomainObject.Predmet.ProtuStrankaListFormatedOIB_1">
      <item>METALL BAU d.o.o., OIB 61398690455</item>
    </derivirana_varijabla>
  </DomainObject.Predmet.ProtuStrankaListFormatedOIB>
  <DomainObject.Predmet.ProtuStrankaListFormatedWithAdress>
    <izvorni_sadrzaj>
      <item>METALL BAU d.o.o., Lug 55/B, 47201 Draganić</item>
    </izvorni_sadrzaj>
    <derivirana_varijabla naziv="DomainObject.Predmet.ProtuStrankaListFormatedWithAdress_1">
      <item>METALL BAU d.o.o., Lug 55/B, 47201 Draganić</item>
    </derivirana_varijabla>
  </DomainObject.Predmet.ProtuStrankaListFormatedWithAdress>
  <DomainObject.Predmet.ProtuStrankaListFormatedWithAdressOIB>
    <izvorni_sadrzaj>
      <item>METALL BAU d.o.o., OIB 61398690455, Lug 55/B, 47201 Draganić</item>
    </izvorni_sadrzaj>
    <derivirana_varijabla naziv="DomainObject.Predmet.ProtuStrankaListFormatedWithAdressOIB_1">
      <item>METALL BAU d.o.o., OIB 61398690455, Lug 55/B, 47201 Draganić</item>
    </derivirana_varijabla>
  </DomainObject.Predmet.ProtuStrankaListFormatedWithAdressOIB>
  <DomainObject.Predmet.ProtuStrankaListNazivFormated>
    <izvorni_sadrzaj>
      <item>METALL BAU d.o.o.</item>
    </izvorni_sadrzaj>
    <derivirana_varijabla naziv="DomainObject.Predmet.ProtuStrankaListNazivFormated_1">
      <item>METALL BAU d.o.o.</item>
    </derivirana_varijabla>
  </DomainObject.Predmet.ProtuStrankaListNazivFormated>
  <DomainObject.Predmet.ProtuStrankaListNazivFormatedOIB>
    <izvorni_sadrzaj>
      <item>METALL BAU d.o.o., OIB 61398690455</item>
    </izvorni_sadrzaj>
    <derivirana_varijabla naziv="DomainObject.Predmet.ProtuStrankaListNazivFormatedOIB_1">
      <item>METALL BAU d.o.o., OIB 61398690455</item>
    </derivirana_varijabla>
  </DomainObject.Predmet.ProtuStrankaListNazivFormatedOIB>
  <DomainObject.Predmet.OstaliListFormated>
    <izvorni_sadrzaj>
      <item>ŽUPANIJSKO DRŽAVNO ODVJETNIŠTVO U KARLOVCU</item>
      <item>Raiffeisenbank</item>
      <item>Kristijan Krstačić</item>
      <item>RH, Ministarstvo financija, Porezna uprava Zagreb</item>
    </izvorni_sadrzaj>
    <derivirana_varijabla naziv="DomainObject.Predmet.OstaliListFormated_1">
      <item>ŽUPANIJSKO DRŽAVNO ODVJETNIŠTVO U KARLOVCU</item>
      <item>Raiffeisenbank</item>
      <item>Kristijan Krstačić</item>
      <item>RH, Ministarstvo financija, Porezna uprava Zagreb</item>
    </derivirana_varijabla>
  </DomainObject.Predmet.OstaliListFormated>
  <DomainObject.Predmet.OstaliListFormatedOIB>
    <izvorni_sadrzaj>
      <item>ŽUPANIJSKO DRŽAVNO ODVJETNIŠTVO U KARLOVCU, OIB 96351974803</item>
      <item>Raiffeisenbank</item>
      <item>Kristijan Krstačić</item>
      <item>RH, Ministarstvo financija, Porezna uprava Zagreb</item>
    </izvorni_sadrzaj>
    <derivirana_varijabla naziv="DomainObject.Predmet.OstaliListFormatedOIB_1">
      <item>ŽUPANIJSKO DRŽAVNO ODVJETNIŠTVO U KARLOVCU, OIB 96351974803</item>
      <item>Raiffeisenbank</item>
      <item>Kristijan Krstačić</item>
      <item>RH, Ministarstvo financija, Porezna uprava Zagreb</item>
    </derivirana_varijabla>
  </DomainObject.Predmet.OstaliListFormatedOIB>
  <DomainObject.Predmet.OstaliListFormatedWithAdress>
    <izvorni_sadrzaj>
      <item>ŽUPANIJSKO DRŽAVNO ODVJETNIŠTVO U KARLOVCU, Trg hrvatskih branitelja 1, 47000 Karlovac</item>
      <item>Raiffeisenbank, Magazinska cesta 69, 10000 Zagreb</item>
      <item>Kristijan Krstačić, Brune Bušića 4, 47000 Karlovac</item>
      <item>RH, Ministarstvo financija, Porezna uprava Zagreb, Avenija Dubrovnik 32, 10000 Zagreb</item>
    </izvorni_sadrzaj>
    <derivirana_varijabla naziv="DomainObject.Predmet.OstaliListFormatedWithAdress_1">
      <item>ŽUPANIJSKO DRŽAVNO ODVJETNIŠTVO U KARLOVCU, Trg hrvatskih branitelja 1, 47000 Karlovac</item>
      <item>Raiffeisenbank, Magazinska cesta 69, 10000 Zagreb</item>
      <item>Kristijan Krstačić, Brune Bušića 4, 47000 Karlovac</item>
      <item>RH, Ministarstvo financija, Porezna uprava Zagreb, Avenija Dubrovnik 32, 10000 Zagreb</item>
    </derivirana_varijabla>
  </DomainObject.Predmet.OstaliListFormatedWithAdress>
  <DomainObject.Predmet.OstaliListFormatedWithAdressOIB>
    <izvorni_sadrzaj>
      <item>ŽUPANIJSKO DRŽAVNO ODVJETNIŠTVO U KARLOVCU, OIB 96351974803, Trg hrvatskih branitelja 1, 47000 Karlovac</item>
      <item>Raiffeisenbank, Magazinska cesta 69, 10000 Zagreb</item>
      <item>Kristijan Krstačić, Brune Bušića 4, 47000 Karlovac</item>
      <item>RH, Ministarstvo financija, Porezna uprava Zagreb, Avenija Dubrovnik 32, 10000 Zagreb</item>
    </izvorni_sadrzaj>
    <derivirana_varijabla naziv="DomainObject.Predmet.OstaliListFormatedWithAdressOIB_1">
      <item>ŽUPANIJSKO DRŽAVNO ODVJETNIŠTVO U KARLOVCU, OIB 96351974803, Trg hrvatskih branitelja 1, 47000 Karlovac</item>
      <item>Raiffeisenbank, Magazinska cesta 69, 10000 Zagreb</item>
      <item>Kristijan Krstačić, Brune Bušića 4, 47000 Karlovac</item>
      <item>RH, Ministarstvo financija, Porezna uprava Zagreb, Avenija Dubrovnik 32, 10000 Zagreb</item>
    </derivirana_varijabla>
  </DomainObject.Predmet.OstaliListFormatedWithAdressOIB>
  <DomainObject.Predmet.OstaliListNazivFormated>
    <izvorni_sadrzaj>
      <item>ŽUPANIJSKO DRŽAVNO ODVJETNIŠTVO U KARLOVCU</item>
      <item>Raiffeisenbank</item>
      <item>Kristijan Krstačić</item>
      <item>RH, Ministarstvo financija, Porezna uprava Zagreb</item>
    </izvorni_sadrzaj>
    <derivirana_varijabla naziv="DomainObject.Predmet.OstaliListNazivFormated_1">
      <item>ŽUPANIJSKO DRŽAVNO ODVJETNIŠTVO U KARLOVCU</item>
      <item>Raiffeisenbank</item>
      <item>Kristijan Krstačić</item>
      <item>RH, Ministarstvo financija, Porezna uprava Zagreb</item>
    </derivirana_varijabla>
  </DomainObject.Predmet.OstaliListNazivFormated>
  <DomainObject.Predmet.OstaliListNazivFormatedOIB>
    <izvorni_sadrzaj>
      <item>ŽUPANIJSKO DRŽAVNO ODVJETNIŠTVO U KARLOVCU, OIB 96351974803</item>
      <item>Raiffeisenbank</item>
      <item>Kristijan Krstačić</item>
      <item>RH, Ministarstvo financija, Porezna uprava Zagreb</item>
    </izvorni_sadrzaj>
    <derivirana_varijabla naziv="DomainObject.Predmet.OstaliListNazivFormatedOIB_1">
      <item>ŽUPANIJSKO DRŽAVNO ODVJETNIŠTVO U KARLOVCU, OIB 96351974803</item>
      <item>Raiffeisenbank</item>
      <item>Kristijan Krstačić</item>
      <item>RH, Ministarstvo financija, Porezna uprava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METALL BAU d.o.o.</izvorni_sadrzaj>
    <derivirana_varijabla naziv="DomainObject.Predmet.ProtustrankaIDrugi_1">METALL BAU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METALL BAU d.o.o., OIB 61398690455, Lug 55/B, 47201 Draganić</izvorni_sadrzaj>
    <derivirana_varijabla naziv="DomainObject.Predmet.ProtustrankaIDrugiAdressOIB_1">METALL BAU d.o.o., OIB 61398690455,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METALL BAU d.o.o.</item>
      <item>FINA regionalni centar Zagreb, podružnica Karlovac</item>
      <item>RH MINISTARSTVO FINANCIJA,POREZNA UPRAVA,PODRUČNI URED KARLOVAC</item>
      <item>ŽUPANIJSKO DRŽAVNO ODVJETNIŠTVO U KARLOVCU</item>
      <item>Raiffeisenbank</item>
      <item>Kristijan Krstačić</item>
      <item>RH, Ministarstvo financija, Porezna uprava Zagreb</item>
    </izvorni_sadrzaj>
    <derivirana_varijabla naziv="DomainObject.Predmet.SudioniciListNaziv_1">
      <item>METALL BAU d.o.o.</item>
      <item>FINA regionalni centar Zagreb, podružnica Karlovac</item>
      <item>RH MINISTARSTVO FINANCIJA,POREZNA UPRAVA,PODRUČNI URED KARLOVAC</item>
      <item>ŽUPANIJSKO DRŽAVNO ODVJETNIŠTVO U KARLOVCU</item>
      <item>Raiffeisenbank</item>
      <item>Kristijan Krstačić</item>
      <item>RH, Ministarstvo financija, Porezna uprava Zagreb</item>
    </derivirana_varijabla>
  </DomainObject.Predmet.SudioniciListNaziv>
  <DomainObject.Predmet.SudioniciListAdressOIB>
    <izvorni_sadrzaj>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item>RH, Ministarstvo financija, Porezna uprava Zagreb, Avenija Dubrovnik 32,10000 Zagreb</item>
    </izvorni_sadrzaj>
    <derivirana_varijabla naziv="DomainObject.Predmet.SudioniciListAdressOIB_1">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item>RH, Ministarstvo financija, Porezna uprava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61398690455</item>
      <item>, OIB 85821130368</item>
      <item>, OIB 18683136487</item>
      <item>, OIB 96351974803</item>
      <item>, OIB null</item>
      <item>, OIB null</item>
      <item>, OIB null</item>
    </izvorni_sadrzaj>
    <derivirana_varijabla naziv="DomainObject.Predmet.SudioniciListNazivOIB_1">
      <item>, OIB 61398690455</item>
      <item>, OIB 85821130368</item>
      <item>, OIB 18683136487</item>
      <item>, OIB 96351974803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26. travnja 2019.</izvorni_sadrzaj>
    <derivirana_varijabla naziv="DomainObject.PredzadnjaOdlukaIzPredmeta.DatumDonosenjaOdluke_1">26. travnja 2019.</derivirana_varijabla>
  </DomainObject.PredzadnjaOdlukaIzPredmeta.DatumDonosenjaOdluke>
  <DomainObject.PredzadnjaOdlukaIzPredmeta.Oznaka>
    <izvorni_sadrzaj>St-528/2019-17</izvorni_sadrzaj>
    <derivirana_varijabla naziv="DomainObject.PredzadnjaOdlukaIzPredmeta.Oznaka_1">St-528/2019-17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1643</properties:Words>
  <properties:Characters>8816</properties:Characters>
  <properties:Lines>174</properties:Lines>
  <properties:Paragraphs>31</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2019-08-22T11:00:00Z</dcterms:created>
  <dc:creator>Danijela Uzelac</dc:creator>
  <dc:description/>
  <cp:keywords/>
  <cp:lastModifiedBy>Katarina Franjić</cp:lastModifiedBy>
  <cp:lastPrinted>2019-08-23T07:52:00Z</cp:lastPrinted>
  <dcterms:modified xmlns:xsi="http://www.w3.org/2001/XMLSchema-instance" xsi:type="dcterms:W3CDTF">2019-08-23T07:52:00Z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(st-528-19 rješenje -otvaranje i zaključenje 132. SZ.docx)</vt:lpwstr>
  </prop:property>
  <prop:property fmtid="{D5CDD505-2E9C-101B-9397-08002B2CF9AE}" pid="4" name="CC_coloring">
    <vt:bool>false</vt:bool>
  </prop:property>
  <prop:property fmtid="{D5CDD505-2E9C-101B-9397-08002B2CF9AE}" pid="5" name="BrojStranica">
    <vt:i4>4</vt:i4>
  </prop:property>
</prop:Properties>
</file>