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af9c" w14:paraId="e0baf9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54894" w:rsidP="00F54894" w:rsidR="00F54894" w:rsidRPr="00F54894">
      <w:pPr>
        <w:spacing w:after="0"/>
        <w:rPr>
          <w:rFonts w:cs="Times New Roman" w:eastAsia="Times New Roman"/>
          <w:b/>
        </w:rPr>
      </w:pPr>
      <w:r w:rsidRPr="00F54894">
        <w:rPr>
          <w:rFonts w:cs="Times New Roman" w:eastAsia="Times New Roman"/>
          <w:b/>
          <w:bCs/>
        </w:rPr>
        <w:t xml:space="preserve">     REPUBLIKA HRVATSKA                                               </w:t>
      </w:r>
      <w:r w:rsidRPr="00F54894">
        <w:rPr>
          <w:rFonts w:cs="Times New Roman" w:eastAsia="Times New Roman"/>
          <w:b/>
        </w:rPr>
        <w:t>Broj: 14. St-240/2017.</w:t>
      </w:r>
    </w:p>
    <w:p w:rsidRDefault="00F54894" w:rsidP="00F54894" w:rsidR="00F54894" w:rsidRPr="00F54894">
      <w:pPr>
        <w:spacing w:after="0"/>
        <w:rPr>
          <w:rFonts w:cs="Times New Roman" w:eastAsia="Times New Roman"/>
        </w:rPr>
      </w:pPr>
      <w:r w:rsidRPr="00F54894">
        <w:rPr>
          <w:rFonts w:cs="Times New Roman" w:eastAsia="Times New Roman"/>
          <w:b/>
          <w:bCs/>
        </w:rPr>
        <w:t xml:space="preserve">  TRGOVAČKI SUD U SPLITU</w:t>
      </w:r>
    </w:p>
    <w:p w:rsidRDefault="00F54894" w:rsidP="00F54894" w:rsidR="00F54894" w:rsidRPr="00F54894">
      <w:pPr>
        <w:spacing w:after="0"/>
        <w:rPr>
          <w:rFonts w:cs="Times New Roman" w:eastAsia="Times New Roman"/>
          <w:b/>
        </w:rPr>
      </w:pPr>
      <w:r w:rsidRPr="00F54894">
        <w:rPr>
          <w:rFonts w:cs="Times New Roman" w:eastAsia="Times New Roman"/>
          <w:b/>
        </w:rPr>
        <w:t xml:space="preserve"> </w:t>
      </w:r>
      <w:proofErr w:type="spellStart"/>
      <w:r w:rsidRPr="00F54894">
        <w:rPr>
          <w:rFonts w:cs="Times New Roman" w:eastAsia="Times New Roman"/>
          <w:b/>
        </w:rPr>
        <w:t>Sukoišanska</w:t>
      </w:r>
      <w:proofErr w:type="spellEnd"/>
      <w:r w:rsidRPr="00F54894">
        <w:rPr>
          <w:rFonts w:cs="Times New Roman" w:eastAsia="Times New Roman"/>
          <w:b/>
        </w:rPr>
        <w:t xml:space="preserve"> 6. - 21 000  S P L I T</w:t>
      </w:r>
    </w:p>
    <w:p w:rsidRDefault="00F54894" w:rsidP="00F54894" w:rsidR="00F54894" w:rsidRPr="00F54894">
      <w:pPr>
        <w:spacing w:after="0"/>
        <w:jc w:val="both"/>
        <w:rPr>
          <w:rFonts w:cs="Times New Roman" w:eastAsia="Times New Roman"/>
        </w:rPr>
      </w:pPr>
    </w:p>
    <w:p w:rsidRDefault="00F54894" w:rsidP="00F54894" w:rsidR="00F54894" w:rsidRPr="00F54894">
      <w:pPr>
        <w:spacing w:after="0"/>
        <w:jc w:val="both"/>
        <w:rPr>
          <w:rFonts w:cs="Times New Roman" w:eastAsia="Times New Roman"/>
        </w:rPr>
      </w:pPr>
    </w:p>
    <w:p w:rsidRDefault="00F54894" w:rsidP="00F54894" w:rsidR="00F54894" w:rsidRPr="00F54894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F54894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F54894" w:rsidP="00F54894" w:rsidR="00F54894" w:rsidRPr="00F54894">
      <w:pPr>
        <w:spacing w:after="0"/>
        <w:jc w:val="center"/>
        <w:rPr>
          <w:rFonts w:cs="Times New Roman" w:eastAsia="Times New Roman"/>
          <w:b/>
          <w:lang w:val="fr-FR"/>
        </w:rPr>
      </w:pPr>
    </w:p>
    <w:p w:rsidRDefault="00F54894" w:rsidP="00F54894" w:rsidR="00F54894" w:rsidRPr="00F54894">
      <w:pPr>
        <w:spacing w:after="0"/>
        <w:jc w:val="center"/>
        <w:rPr>
          <w:rFonts w:cs="Times New Roman" w:eastAsia="Times New Roman"/>
          <w:b/>
        </w:rPr>
      </w:pPr>
      <w:r w:rsidRPr="00F54894">
        <w:rPr>
          <w:rFonts w:cs="Times New Roman" w:eastAsia="Times New Roman"/>
          <w:b/>
          <w:lang w:val="fr-FR"/>
        </w:rPr>
        <w:t>Z A K L J U</w:t>
      </w:r>
      <w:r w:rsidRPr="00F54894">
        <w:rPr>
          <w:rFonts w:cs="Times New Roman" w:eastAsia="Times New Roman"/>
          <w:b/>
        </w:rPr>
        <w:t xml:space="preserve"> Č </w:t>
      </w:r>
      <w:r w:rsidRPr="00F54894">
        <w:rPr>
          <w:rFonts w:cs="Times New Roman" w:eastAsia="Times New Roman"/>
          <w:b/>
          <w:lang w:val="fr-FR"/>
        </w:rPr>
        <w:t>A K</w:t>
      </w:r>
    </w:p>
    <w:p w:rsidRDefault="00F54894" w:rsidP="00F54894" w:rsidR="00F54894" w:rsidRPr="00F54894">
      <w:pPr>
        <w:spacing w:after="0"/>
        <w:jc w:val="both"/>
        <w:rPr>
          <w:rFonts w:cs="Times New Roman" w:eastAsia="Times New Roman"/>
        </w:rPr>
      </w:pPr>
    </w:p>
    <w:p w:rsidRDefault="00F54894" w:rsidP="00F54894" w:rsidR="00F54894" w:rsidRPr="00F54894">
      <w:pPr>
        <w:spacing w:after="0"/>
        <w:jc w:val="both"/>
        <w:rPr>
          <w:rFonts w:cs="Times New Roman" w:eastAsia="Times New Roman"/>
          <w:lang w:eastAsia="hr-HR"/>
        </w:rPr>
      </w:pPr>
      <w:r w:rsidRPr="00F54894">
        <w:rPr>
          <w:rFonts w:cs="Times New Roman" w:eastAsia="Times New Roman"/>
          <w:lang w:eastAsia="hr-HR"/>
        </w:rPr>
        <w:tab/>
        <w:t xml:space="preserve">Trgovački sud u Splitu, po sudcu Jozi Ćaleti, u stečajnom postupku nad stečajnim Dužnikom: ANALIZA, d.o.o., Split (Grad Split), </w:t>
      </w:r>
      <w:proofErr w:type="spellStart"/>
      <w:r w:rsidRPr="00F54894">
        <w:rPr>
          <w:rFonts w:cs="Times New Roman" w:eastAsia="Times New Roman"/>
          <w:lang w:eastAsia="hr-HR"/>
        </w:rPr>
        <w:t>Stinice</w:t>
      </w:r>
      <w:proofErr w:type="spellEnd"/>
      <w:r w:rsidRPr="00F54894">
        <w:rPr>
          <w:rFonts w:cs="Times New Roman" w:eastAsia="Times New Roman"/>
          <w:lang w:eastAsia="hr-HR"/>
        </w:rPr>
        <w:t xml:space="preserve"> 12, OIB: 96484760207, (dalje: Dužnik, stečajni Dužnik), 18. travnja 2018, </w:t>
      </w:r>
      <w:proofErr w:type="spellStart"/>
      <w:r w:rsidRPr="00F54894">
        <w:rPr>
          <w:rFonts w:cs="Times New Roman" w:eastAsia="Times New Roman"/>
          <w:lang w:eastAsia="hr-HR"/>
        </w:rPr>
        <w:t>izvanročišno</w:t>
      </w:r>
      <w:proofErr w:type="spellEnd"/>
      <w:r w:rsidRPr="00F54894">
        <w:rPr>
          <w:rFonts w:cs="Times New Roman" w:eastAsia="Times New Roman"/>
          <w:lang w:eastAsia="hr-HR"/>
        </w:rPr>
        <w:t>,</w:t>
      </w:r>
    </w:p>
    <w:p w:rsidRDefault="00F54894" w:rsidP="00F54894" w:rsidR="00F54894" w:rsidRPr="00F5489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54894">
        <w:rPr>
          <w:rFonts w:cs="Times New Roman" w:eastAsia="Times New Roman"/>
          <w:lang w:eastAsia="hr-HR"/>
        </w:rPr>
        <w:t xml:space="preserve"> </w:t>
      </w:r>
    </w:p>
    <w:p w:rsidRDefault="00F54894" w:rsidP="00F54894" w:rsidR="00F54894" w:rsidRPr="00F54894">
      <w:pPr>
        <w:spacing w:after="0"/>
        <w:jc w:val="both"/>
        <w:rPr>
          <w:rFonts w:cs="Times New Roman" w:eastAsia="Times New Roman"/>
          <w:b/>
        </w:rPr>
      </w:pPr>
    </w:p>
    <w:p w:rsidRDefault="00F54894" w:rsidP="00F54894" w:rsidR="00F54894" w:rsidRPr="00F54894">
      <w:pPr>
        <w:spacing w:after="0"/>
        <w:ind w:left="360"/>
        <w:jc w:val="center"/>
        <w:rPr>
          <w:rFonts w:cs="Times New Roman" w:eastAsia="Times New Roman"/>
        </w:rPr>
      </w:pPr>
      <w:r w:rsidRPr="00F54894">
        <w:rPr>
          <w:rFonts w:cs="Times New Roman" w:eastAsia="Times New Roman"/>
          <w:lang w:val="fr-FR"/>
        </w:rPr>
        <w:t xml:space="preserve">z a k l j u </w:t>
      </w:r>
      <w:r w:rsidRPr="00F54894">
        <w:rPr>
          <w:rFonts w:cs="Times New Roman" w:eastAsia="Times New Roman"/>
        </w:rPr>
        <w:t xml:space="preserve">č </w:t>
      </w:r>
      <w:r w:rsidRPr="00F54894">
        <w:rPr>
          <w:rFonts w:cs="Times New Roman" w:eastAsia="Times New Roman"/>
          <w:lang w:val="fr-FR"/>
        </w:rPr>
        <w:t xml:space="preserve">i o </w:t>
      </w:r>
      <w:r w:rsidRPr="00F54894">
        <w:rPr>
          <w:rFonts w:cs="Times New Roman" w:eastAsia="Times New Roman"/>
        </w:rPr>
        <w:t xml:space="preserve">   </w:t>
      </w:r>
      <w:r w:rsidRPr="00F54894">
        <w:rPr>
          <w:rFonts w:cs="Times New Roman" w:eastAsia="Times New Roman"/>
          <w:lang w:val="fr-FR"/>
        </w:rPr>
        <w:t>j e</w:t>
      </w:r>
    </w:p>
    <w:p w:rsidRDefault="00F54894" w:rsidP="00F54894" w:rsidR="00F54894" w:rsidRPr="00F54894">
      <w:pPr>
        <w:spacing w:after="0"/>
        <w:jc w:val="center"/>
        <w:rPr>
          <w:rFonts w:cs="Times New Roman" w:eastAsia="Times New Roman"/>
          <w:b/>
        </w:rPr>
      </w:pPr>
    </w:p>
    <w:p w:rsidRDefault="00F54894" w:rsidP="00F54894" w:rsidR="00F54894" w:rsidRPr="00F54894">
      <w:pPr>
        <w:spacing w:after="0"/>
        <w:jc w:val="center"/>
        <w:rPr>
          <w:rFonts w:cs="Times New Roman" w:eastAsia="Times New Roman"/>
          <w:b/>
        </w:rPr>
      </w:pPr>
    </w:p>
    <w:p w:rsidRDefault="00F54894" w:rsidP="00F54894" w:rsidR="00F54894" w:rsidRPr="00F54894">
      <w:pPr>
        <w:spacing w:after="0"/>
        <w:jc w:val="both"/>
        <w:rPr>
          <w:rFonts w:cs="Times New Roman" w:eastAsia="Times New Roman"/>
        </w:rPr>
      </w:pPr>
      <w:r w:rsidRPr="00F54894">
        <w:rPr>
          <w:rFonts w:cs="Times New Roman" w:eastAsia="Times New Roman"/>
        </w:rPr>
        <w:t xml:space="preserve">   </w:t>
      </w:r>
      <w:r w:rsidRPr="00F54894">
        <w:rPr>
          <w:rFonts w:cs="Times New Roman" w:eastAsia="Times New Roman"/>
        </w:rPr>
        <w:tab/>
        <w:t>Upućuje se</w:t>
      </w:r>
      <w:r w:rsidRPr="00F54894">
        <w:rPr>
          <w:rFonts w:cs="Times New Roman" w:eastAsia="Times New Roman"/>
          <w:lang w:val="fr-FR"/>
        </w:rPr>
        <w:t xml:space="preserve"> </w:t>
      </w:r>
      <w:r w:rsidRPr="00F54894">
        <w:rPr>
          <w:rFonts w:cs="Times New Roman" w:eastAsia="Times New Roman"/>
        </w:rPr>
        <w:t xml:space="preserve">FINANCIJSKA AGENCIJA, REGIONALNI CENTAR SPLIT, Split, Mažuranićevo šetalište 24 b, OIB: 85821130368. (Agencija), sva zaplijenjena i raspoloživa novčana sredstava uvodno navedenog stečajnog Dužnika, nakon što namiri kamatu i naknadu Financijske agencije na koju ista ima pravo za provedbu ovrhe na novčanim sredstvima, sav preostali iznos novčanih sredstava prenijeti na depozitni račun ovog Suda, broj: HR1623900011300000664, koji se vodi kod Hrvatske poštanske banke, svrha: </w:t>
      </w:r>
      <w:r w:rsidRPr="00F54894">
        <w:rPr>
          <w:rFonts w:cs="Times New Roman" w:eastAsia="Times New Roman"/>
          <w:i/>
        </w:rPr>
        <w:t>prijenos stečajne mase za predmet St-240/2017</w:t>
      </w:r>
      <w:r w:rsidRPr="00F54894">
        <w:rPr>
          <w:rFonts w:cs="Times New Roman" w:eastAsia="Times New Roman"/>
        </w:rPr>
        <w:t xml:space="preserve">, sukladno dopisu Agencije od 16. veljače 2018., Klasa: 120-11/18-02/55, </w:t>
      </w:r>
      <w:proofErr w:type="spellStart"/>
      <w:r w:rsidRPr="00F54894">
        <w:rPr>
          <w:rFonts w:cs="Times New Roman" w:eastAsia="Times New Roman"/>
        </w:rPr>
        <w:t>Ur</w:t>
      </w:r>
      <w:proofErr w:type="spellEnd"/>
      <w:r w:rsidRPr="00F54894">
        <w:rPr>
          <w:rFonts w:cs="Times New Roman" w:eastAsia="Times New Roman"/>
        </w:rPr>
        <w:t xml:space="preserve">. broj: 08-523-18-MM. </w:t>
      </w:r>
    </w:p>
    <w:p w:rsidRDefault="00F54894" w:rsidP="00F54894" w:rsidR="00F54894" w:rsidRPr="00F54894">
      <w:pPr>
        <w:spacing w:after="0"/>
        <w:jc w:val="both"/>
        <w:rPr>
          <w:rFonts w:cs="Times New Roman" w:eastAsia="Times New Roman"/>
        </w:rPr>
      </w:pPr>
    </w:p>
    <w:p w:rsidRDefault="00F54894" w:rsidP="00F54894" w:rsidR="00F54894" w:rsidRPr="00F54894">
      <w:pPr>
        <w:spacing w:after="0"/>
        <w:ind w:left="142"/>
        <w:jc w:val="center"/>
        <w:rPr>
          <w:rFonts w:cs="Times New Roman" w:eastAsia="Times New Roman"/>
        </w:rPr>
      </w:pPr>
    </w:p>
    <w:p w:rsidRDefault="00F54894" w:rsidP="00F54894" w:rsidR="00F54894" w:rsidRPr="00F54894">
      <w:pPr>
        <w:spacing w:after="0"/>
        <w:ind w:left="142"/>
        <w:jc w:val="center"/>
        <w:rPr>
          <w:rFonts w:cs="Times New Roman" w:eastAsia="Times New Roman"/>
        </w:rPr>
      </w:pPr>
      <w:r w:rsidRPr="00F54894">
        <w:rPr>
          <w:rFonts w:cs="Times New Roman" w:eastAsia="Times New Roman"/>
        </w:rPr>
        <w:t>Split, 18. travnja 2018.</w:t>
      </w:r>
    </w:p>
    <w:p w:rsidRDefault="00F54894" w:rsidP="00F54894" w:rsidR="00F54894" w:rsidRPr="00F54894">
      <w:pPr>
        <w:spacing w:after="0"/>
        <w:ind w:left="142"/>
        <w:jc w:val="both"/>
        <w:rPr>
          <w:rFonts w:cs="Times New Roman" w:eastAsia="Times New Roman"/>
        </w:rPr>
      </w:pPr>
    </w:p>
    <w:p w:rsidRDefault="00F54894" w:rsidP="00F54894" w:rsidR="00F54894" w:rsidRPr="00F54894">
      <w:pPr>
        <w:spacing w:after="0"/>
        <w:ind w:left="142"/>
        <w:jc w:val="both"/>
        <w:rPr>
          <w:rFonts w:cs="Times New Roman" w:eastAsia="Times New Roman"/>
        </w:rPr>
      </w:pPr>
    </w:p>
    <w:p w:rsidRDefault="00F54894" w:rsidP="00F54894" w:rsidR="00F54894" w:rsidRPr="00F54894">
      <w:pPr>
        <w:spacing w:after="0"/>
        <w:jc w:val="both"/>
        <w:rPr>
          <w:rFonts w:cs="Times New Roman" w:eastAsia="Times New Roman"/>
        </w:rPr>
      </w:pPr>
      <w:r w:rsidRPr="00F54894">
        <w:rPr>
          <w:rFonts w:cs="Times New Roman" w:eastAsia="Times New Roman"/>
        </w:rPr>
        <w:t xml:space="preserve">                                                                                                                      S u d a c:</w:t>
      </w:r>
    </w:p>
    <w:p w:rsidRDefault="00F54894" w:rsidP="00F54894" w:rsidR="00F54894" w:rsidRPr="00F54894">
      <w:pPr>
        <w:spacing w:after="0"/>
        <w:jc w:val="both"/>
        <w:rPr>
          <w:rFonts w:cs="Times New Roman" w:eastAsia="Times New Roman"/>
        </w:rPr>
      </w:pPr>
    </w:p>
    <w:p w:rsidRDefault="00F54894" w:rsidP="00F54894" w:rsidR="00F54894" w:rsidRPr="00F54894">
      <w:pPr>
        <w:spacing w:after="0"/>
        <w:jc w:val="both"/>
        <w:rPr>
          <w:rFonts w:cs="Times New Roman" w:eastAsia="Times New Roman"/>
        </w:rPr>
      </w:pPr>
      <w:r w:rsidRPr="00F54894">
        <w:rPr>
          <w:rFonts w:cs="Times New Roman" w:eastAsia="Times New Roman"/>
        </w:rPr>
        <w:t xml:space="preserve">                                                                                                                  Jozo Ćaleta, v.r.</w:t>
      </w:r>
    </w:p>
    <w:p w:rsidRDefault="00F54894" w:rsidP="00F54894" w:rsidR="00F54894" w:rsidRPr="00F54894">
      <w:pPr>
        <w:spacing w:after="0"/>
        <w:ind w:left="142"/>
        <w:jc w:val="both"/>
        <w:rPr>
          <w:rFonts w:cs="Times New Roman" w:eastAsia="Times New Roman"/>
        </w:rPr>
      </w:pPr>
    </w:p>
    <w:p w:rsidRDefault="00F54894" w:rsidP="00F54894" w:rsidR="00F54894" w:rsidRPr="00F54894">
      <w:pPr>
        <w:spacing w:after="0"/>
        <w:jc w:val="both"/>
        <w:rPr>
          <w:rFonts w:cs="Times New Roman" w:eastAsia="Times New Roman"/>
        </w:rPr>
      </w:pPr>
    </w:p>
    <w:p w:rsidRDefault="00F54894" w:rsidP="00F54894" w:rsidR="00F54894" w:rsidRPr="00F54894">
      <w:pPr>
        <w:spacing w:after="0"/>
        <w:jc w:val="both"/>
        <w:rPr>
          <w:rFonts w:cs="Times New Roman" w:eastAsia="Times New Roman"/>
        </w:rPr>
      </w:pPr>
    </w:p>
    <w:p w:rsidRDefault="00F54894" w:rsidP="00F54894" w:rsidR="00F54894" w:rsidRPr="00F54894">
      <w:pPr>
        <w:spacing w:after="0"/>
        <w:jc w:val="both"/>
        <w:rPr>
          <w:rFonts w:cs="Times New Roman" w:eastAsia="Times New Roman"/>
        </w:rPr>
      </w:pPr>
      <w:r w:rsidRPr="00F54894">
        <w:rPr>
          <w:rFonts w:cs="Times New Roman" w:eastAsia="Times New Roman"/>
        </w:rPr>
        <w:t>DNA:</w:t>
      </w:r>
    </w:p>
    <w:p w:rsidRDefault="00F54894" w:rsidP="00F54894" w:rsidR="00F54894" w:rsidRPr="00F5489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</w:rPr>
      </w:pPr>
      <w:r w:rsidRPr="00F54894">
        <w:rPr>
          <w:rFonts w:cs="Times New Roman" w:eastAsia="Times New Roman"/>
        </w:rPr>
        <w:t xml:space="preserve">Financijska agencija, RC Split, </w:t>
      </w:r>
    </w:p>
    <w:p w:rsidRDefault="00F54894" w:rsidP="00F54894" w:rsidR="00F54894" w:rsidRPr="00F5489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</w:rPr>
      </w:pPr>
      <w:r w:rsidRPr="00F54894">
        <w:rPr>
          <w:rFonts w:cs="Times New Roman" w:eastAsia="Times New Roman"/>
        </w:rPr>
        <w:t>e-Oglasna ploča Suda – rok 20. dana,</w:t>
      </w:r>
    </w:p>
    <w:p w:rsidRDefault="00F54894" w:rsidP="004F27AE" w:rsidR="00AE649C" w:rsidRPr="00B76F3C">
      <w:pPr>
        <w:numPr>
          <w:ilvl w:val="0"/>
          <w:numId w:val="47"/>
        </w:numPr>
        <w:spacing w:after="0"/>
        <w:contextualSpacing/>
        <w:jc w:val="both"/>
      </w:pPr>
      <w:r w:rsidRPr="00F54894">
        <w:rPr>
          <w:rFonts w:cs="Times New Roman" w:eastAsia="Times New Roman"/>
        </w:rPr>
        <w:t xml:space="preserve">u spis.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4894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803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St-240/2017-26</izvorni_sadrzaj>
    <derivirana_varijabla naziv="DomainObject.Oznaka_1">St-240/2017-26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Predlagatelj djelatnik</izvorni_sadrzaj>
    <derivirana_varijabla naziv="DomainObject.Predmet.Opis_1">Predlagatelj djelatnik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djelatnik (zakonski zastupnik dužnika)</izvorni_sadrzaj>
    <derivirana_varijabla naziv="DomainObject.Predmet.PrimjedbaSuca_1">Predlagatelj djelatnik (zakonski zastupnik dužnika)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ANALIZA d.o.o. za graditeljstvo i nekretnine</izvorni_sadrzaj>
    <derivirana_varijabla naziv="DomainObject.Predmet.ProtustrankaFormated_1">  ANALIZA d.o.o. za graditeljstvo i nekretnine</derivirana_varijabla>
  </DomainObject.Predmet.ProtustrankaFormated>
  <DomainObject.Predmet.ProtustrankaFormatedOIB>
    <izvorni_sadrzaj>  ANALIZA d.o.o. za graditeljstvo i nekretnine, OIB 96484760207</izvorni_sadrzaj>
    <derivirana_varijabla naziv="DomainObject.Predmet.ProtustrankaFormatedOIB_1">  ANALIZA d.o.o. za graditeljstvo i nekretnine, OIB 96484760207</derivirana_varijabla>
  </DomainObject.Predmet.ProtustrankaFormatedOIB>
  <DomainObject.Predmet.ProtustrankaFormatedWithAdress>
    <izvorni_sadrzaj> ANALIZA d.o.o. za graditeljstvo i nekretnine, Stinice 12, 21000 Split</izvorni_sadrzaj>
    <derivirana_varijabla naziv="DomainObject.Predmet.ProtustrankaFormatedWithAdress_1"> ANALIZA d.o.o. za graditeljstvo i nekretnine, Stinice 12, 21000 Split</derivirana_varijabla>
  </DomainObject.Predmet.ProtustrankaFormatedWithAdress>
  <DomainObject.Predmet.ProtustrankaFormatedWithAdressOIB>
    <izvorni_sadrzaj> ANALIZA d.o.o. za graditeljstvo i nekretnine, OIB 96484760207, Stinice 12, 21000 Split</izvorni_sadrzaj>
    <derivirana_varijabla naziv="DomainObject.Predmet.ProtustrankaFormatedWithAdressOIB_1"> ANALIZA d.o.o. za graditeljstvo i nekretnine, OIB 96484760207, Stinice 12, 21000 Split</derivirana_varijabla>
  </DomainObject.Predmet.ProtustrankaFormatedWithAdressOIB>
  <DomainObject.Predmet.ProtustrankaWithAdress>
    <izvorni_sadrzaj>ANALIZA d.o.o. za graditeljstvo i nekretnine Stinice 12, 21000 Split</izvorni_sadrzaj>
    <derivirana_varijabla naziv="DomainObject.Predmet.ProtustrankaWithAdress_1">ANALIZA d.o.o. za graditeljstvo i nekretnine Stinice 12, 21000 Split</derivirana_varijabla>
  </DomainObject.Predmet.ProtustrankaWithAdress>
  <DomainObject.Predmet.ProtustrankaWithAdressOIB>
    <izvorni_sadrzaj>ANALIZA d.o.o. za graditeljstvo i nekretnine, OIB 96484760207, Stinice 12, 21000 Split</izvorni_sadrzaj>
    <derivirana_varijabla naziv="DomainObject.Predmet.ProtustrankaWithAdressOIB_1">ANALIZA d.o.o. za graditeljstvo i nekretnine, OIB 96484760207, Stinice 12, 21000 Split</derivirana_varijabla>
  </DomainObject.Predmet.ProtustrankaWithAdressOIB>
  <DomainObject.Predmet.ProtustrankaNazivFormated>
    <izvorni_sadrzaj>ANALIZA d.o.o. za graditeljstvo i nekretnine</izvorni_sadrzaj>
    <derivirana_varijabla naziv="DomainObject.Predmet.ProtustrankaNazivFormated_1">ANALIZA d.o.o. za graditeljstvo i nekretnine</derivirana_varijabla>
  </DomainObject.Predmet.ProtustrankaNazivFormated>
  <DomainObject.Predmet.ProtustrankaNazivFormatedOIB>
    <izvorni_sadrzaj>ANALIZA d.o.o. za graditeljstvo i nekretnine, OIB 96484760207</izvorni_sadrzaj>
    <derivirana_varijabla naziv="DomainObject.Predmet.ProtustrankaNazivFormatedOIB_1">ANALIZA d.o.o. za graditeljstvo i nekretnine, OIB 96484760207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Trogrlić</izvorni_sadrzaj>
    <derivirana_varijabla naziv="DomainObject.Predmet.StrankaFormated_1">  Ante Trogrlić</derivirana_varijabla>
  </DomainObject.Predmet.StrankaFormated>
  <DomainObject.Predmet.StrankaFormatedOIB>
    <izvorni_sadrzaj>  Ante Trogrlić, OIB 10179439173</izvorni_sadrzaj>
    <derivirana_varijabla naziv="DomainObject.Predmet.StrankaFormatedOIB_1">  Ante Trogrlić, OIB 10179439173</derivirana_varijabla>
  </DomainObject.Predmet.StrankaFormatedOIB>
  <DomainObject.Predmet.StrankaFormatedWithAdress>
    <izvorni_sadrzaj> Ante Trogrlić, Merzova 3, 21000 Split</izvorni_sadrzaj>
    <derivirana_varijabla naziv="DomainObject.Predmet.StrankaFormatedWithAdress_1"> Ante Trogrlić, Merzova 3, 21000 Split</derivirana_varijabla>
  </DomainObject.Predmet.StrankaFormatedWithAdress>
  <DomainObject.Predmet.StrankaFormatedWithAdressOIB>
    <izvorni_sadrzaj> Ante Trogrlić, OIB 10179439173, Merzova 3, 21000 Split</izvorni_sadrzaj>
    <derivirana_varijabla naziv="DomainObject.Predmet.StrankaFormatedWithAdressOIB_1"> Ante Trogrlić, OIB 10179439173, Merzova 3, 21000 Split</derivirana_varijabla>
  </DomainObject.Predmet.StrankaFormatedWithAdressOIB>
  <DomainObject.Predmet.StrankaWithAdress>
    <izvorni_sadrzaj>Ante Trogrlić Merzova 3,21000 Split</izvorni_sadrzaj>
    <derivirana_varijabla naziv="DomainObject.Predmet.StrankaWithAdress_1">Ante Trogrlić Merzova 3,21000 Split</derivirana_varijabla>
  </DomainObject.Predmet.StrankaWithAdress>
  <DomainObject.Predmet.StrankaWithAdressOIB>
    <izvorni_sadrzaj>Ante Trogrlić, OIB 10179439173, Merzova 3,21000 Split</izvorni_sadrzaj>
    <derivirana_varijabla naziv="DomainObject.Predmet.StrankaWithAdressOIB_1">Ante Trogrlić, OIB 10179439173, Merzova 3,21000 Split</derivirana_varijabla>
  </DomainObject.Predmet.StrankaWithAdressOIB>
  <DomainObject.Predmet.StrankaNazivFormated>
    <izvorni_sadrzaj>Ante Trogrlić</izvorni_sadrzaj>
    <derivirana_varijabla naziv="DomainObject.Predmet.StrankaNazivFormated_1">Ante Trogrlić</derivirana_varijabla>
  </DomainObject.Predmet.StrankaNazivFormated>
  <DomainObject.Predmet.StrankaNazivFormatedOIB>
    <izvorni_sadrzaj>Ante Trogrlić, OIB 10179439173</izvorni_sadrzaj>
    <derivirana_varijabla naziv="DomainObject.Predmet.StrankaNazivFormatedOIB_1">Ante Trogrlić, OIB 10179439173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Ante Trogrlić</item>
    </izvorni_sadrzaj>
    <derivirana_varijabla naziv="DomainObject.Predmet.StrankaListFormated_1">
      <item>Ante Trogrlić</item>
    </derivirana_varijabla>
  </DomainObject.Predmet.StrankaListFormated>
  <DomainObject.Predmet.StrankaListFormatedOIB>
    <izvorni_sadrzaj>
      <item>Ante Trogrlić, OIB 10179439173</item>
    </izvorni_sadrzaj>
    <derivirana_varijabla naziv="DomainObject.Predmet.StrankaListFormatedOIB_1">
      <item>Ante Trogrlić, OIB 10179439173</item>
    </derivirana_varijabla>
  </DomainObject.Predmet.StrankaListFormatedOIB>
  <DomainObject.Predmet.StrankaListFormatedWithAdress>
    <izvorni_sadrzaj>
      <item>Ante Trogrlić, Merzova 3, 21000 Split</item>
    </izvorni_sadrzaj>
    <derivirana_varijabla naziv="DomainObject.Predmet.StrankaListFormatedWithAdress_1">
      <item>Ante Trogrlić, Merzova 3, 21000 Split</item>
    </derivirana_varijabla>
  </DomainObject.Predmet.StrankaListFormatedWithAdress>
  <DomainObject.Predmet.StrankaListFormatedWithAdressOIB>
    <izvorni_sadrzaj>
      <item>Ante Trogrlić, OIB 10179439173, Merzova 3, 21000 Split</item>
    </izvorni_sadrzaj>
    <derivirana_varijabla naziv="DomainObject.Predmet.StrankaListFormatedWithAdressOIB_1">
      <item>Ante Trogrlić, OIB 10179439173, Merzova 3, 21000 Split</item>
    </derivirana_varijabla>
  </DomainObject.Predmet.StrankaListFormatedWithAdressOIB>
  <DomainObject.Predmet.StrankaListNazivFormated>
    <izvorni_sadrzaj>
      <item>Ante Trogrlić</item>
    </izvorni_sadrzaj>
    <derivirana_varijabla naziv="DomainObject.Predmet.StrankaListNazivFormated_1">
      <item>Ante Trogrlić</item>
    </derivirana_varijabla>
  </DomainObject.Predmet.StrankaListNazivFormated>
  <DomainObject.Predmet.StrankaListNazivFormatedOIB>
    <izvorni_sadrzaj>
      <item>Ante Trogrlić, OIB 10179439173</item>
    </izvorni_sadrzaj>
    <derivirana_varijabla naziv="DomainObject.Predmet.StrankaListNazivFormatedOIB_1">
      <item>Ante Trogrlić, OIB 10179439173</item>
    </derivirana_varijabla>
  </DomainObject.Predmet.StrankaListNazivFormatedOIB>
  <DomainObject.Predmet.ProtuStrankaListFormated>
    <izvorni_sadrzaj>
      <item>ANALIZA d.o.o. za graditeljstvo i nekretnine</item>
    </izvorni_sadrzaj>
    <derivirana_varijabla naziv="DomainObject.Predmet.ProtuStrankaListFormated_1">
      <item>ANALIZA d.o.o. za graditeljstvo i nekretnine</item>
    </derivirana_varijabla>
  </DomainObject.Predmet.ProtuStrankaListFormated>
  <DomainObject.Predmet.ProtuStrankaListFormatedOIB>
    <izvorni_sadrzaj>
      <item>ANALIZA d.o.o. za graditeljstvo i nekretnine, OIB 96484760207</item>
    </izvorni_sadrzaj>
    <derivirana_varijabla naziv="DomainObject.Predmet.ProtuStrankaListFormatedOIB_1">
      <item>ANALIZA d.o.o. za graditeljstvo i nekretnine, OIB 96484760207</item>
    </derivirana_varijabla>
  </DomainObject.Predmet.ProtuStrankaListFormatedOIB>
  <DomainObject.Predmet.ProtuStrankaListFormatedWithAdress>
    <izvorni_sadrzaj>
      <item>ANALIZA d.o.o. za graditeljstvo i nekretnine, Stinice 12, 21000 Split</item>
    </izvorni_sadrzaj>
    <derivirana_varijabla naziv="DomainObject.Predmet.ProtuStrankaListFormatedWithAdress_1">
      <item>ANALIZA d.o.o. za graditeljstvo i nekretnine, Stinice 12, 21000 Split</item>
    </derivirana_varijabla>
  </DomainObject.Predmet.ProtuStrankaListFormatedWithAdress>
  <DomainObject.Predmet.ProtuStrankaListFormatedWithAdressOIB>
    <izvorni_sadrzaj>
      <item>ANALIZA d.o.o. za graditeljstvo i nekretnine, OIB 96484760207, Stinice 12, 21000 Split</item>
    </izvorni_sadrzaj>
    <derivirana_varijabla naziv="DomainObject.Predmet.ProtuStrankaListFormatedWithAdressOIB_1">
      <item>ANALIZA d.o.o. za graditeljstvo i nekretnine, OIB 96484760207, Stinice 12, 21000 Split</item>
    </derivirana_varijabla>
  </DomainObject.Predmet.ProtuStrankaListFormatedWithAdressOIB>
  <DomainObject.Predmet.ProtuStrankaListNazivFormated>
    <izvorni_sadrzaj>
      <item>ANALIZA d.o.o. za graditeljstvo i nekretnine</item>
    </izvorni_sadrzaj>
    <derivirana_varijabla naziv="DomainObject.Predmet.ProtuStrankaListNazivFormated_1">
      <item>ANALIZA d.o.o. za graditeljstvo i nekretnine</item>
    </derivirana_varijabla>
  </DomainObject.Predmet.ProtuStrankaListNazivFormated>
  <DomainObject.Predmet.ProtuStrankaListNazivFormatedOIB>
    <izvorni_sadrzaj>
      <item>ANALIZA d.o.o. za graditeljstvo i nekretnine, OIB 96484760207</item>
    </izvorni_sadrzaj>
    <derivirana_varijabla naziv="DomainObject.Predmet.ProtuStrankaListNazivFormatedOIB_1">
      <item>ANALIZA d.o.o. za graditeljstvo i nekretnine, OIB 96484760207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St-240/2017-26</izvorni_sadrzaj>
    <derivirana_varijabla naziv="DomainObject.PoslovniBrojDokumenta_1">St-240/2017-26</derivirana_varijabla>
  </DomainObject.PoslovniBrojDokumenta>
  <DomainObject.Predmet.StrankaIDrugi>
    <izvorni_sadrzaj>Ante Trogrlić</izvorni_sadrzaj>
    <derivirana_varijabla naziv="DomainObject.Predmet.StrankaIDrugi_1">Ante Trogrlić</derivirana_varijabla>
  </DomainObject.Predmet.StrankaIDrugi>
  <DomainObject.Predmet.ProtustrankaIDrugi>
    <izvorni_sadrzaj>ANALIZA d.o.o. za graditeljstvo i nekretnine</izvorni_sadrzaj>
    <derivirana_varijabla naziv="DomainObject.Predmet.ProtustrankaIDrugi_1">ANALIZA d.o.o. za graditeljstvo i nekretnine</derivirana_varijabla>
  </DomainObject.Predmet.ProtustrankaIDrugi>
  <DomainObject.Predmet.StrankaIDrugiAdressOIB>
    <izvorni_sadrzaj>Ante Trogrlić, OIB 10179439173, Merzova 3, 21000 Split</izvorni_sadrzaj>
    <derivirana_varijabla naziv="DomainObject.Predmet.StrankaIDrugiAdressOIB_1">Ante Trogrlić, OIB 10179439173, Merzova 3, 21000 Split</derivirana_varijabla>
  </DomainObject.Predmet.StrankaIDrugiAdressOIB>
  <DomainObject.Predmet.ProtustrankaIDrugiAdressOIB>
    <izvorni_sadrzaj>ANALIZA d.o.o. za graditeljstvo i nekretnine, OIB 96484760207, Stinice 12, 21000 Split</izvorni_sadrzaj>
    <derivirana_varijabla naziv="DomainObject.Predmet.ProtustrankaIDrugiAdressOIB_1">ANALIZA d.o.o. za graditeljstvo i nekretnine, OIB 96484760207, Stinice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ANALIZA d.o.o. za graditeljstvo i nekretnine</item>
      <item>Ante Trogrlić</item>
    </izvorni_sadrzaj>
    <derivirana_varijabla naziv="DomainObject.Predmet.SudioniciListNaziv_1">
      <item>ANALIZA d.o.o. za graditeljstvo i nekretnine</item>
      <item>Ante Trogrlić</item>
    </derivirana_varijabla>
  </DomainObject.Predmet.SudioniciListNaziv>
  <DomainObject.Predmet.SudioniciListAdressOIB>
    <izvorni_sadrzaj>
      <item>ANALIZA d.o.o. za graditeljstvo i nekretnine, OIB 96484760207, Stinice 12,21000 Split</item>
      <item>Ante Trogrlić, OIB 10179439173, Merzova 3,21000 Split</item>
    </izvorni_sadrzaj>
    <derivirana_varijabla naziv="DomainObject.Predmet.SudioniciListAdressOIB_1">
      <item>ANALIZA d.o.o. za graditeljstvo i nekretnine, OIB 96484760207, Stinice 12,21000 Split</item>
      <item>Ante Trogrlić, OIB 10179439173, Merzova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27E909-B672-4017-B57F-2D8C92FAF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969</properties:Characters>
  <properties:Lines>42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2018-04-18T10:56:00Z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St-240/2017-26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