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b5e5d" w14:paraId="d4b5e5d" w:rsidRDefault="00B43A78" w:rsidP="00B43A78" w:rsidR="00B43A78">
      <w:pPr>
        <w:spacing w:lineRule="auto" w:line="240" w:after="0" w:before="100"/>
        <w15:collapsed w:val="false"/>
        <w:rPr>
          <w:rFonts w:cs="Times New Roman" w:eastAsia="Times New Roman" w:hAnsi="Times New Roman" w:ascii="Times New Roman"/>
          <w:b/>
          <w:sz w:val="24"/>
          <w:szCs w:val="24"/>
          <w:lang w:eastAsia="hr-HR"/>
        </w:rPr>
      </w:pPr>
      <w:bookmarkStart w:name="_GoBack" w:id="0"/>
      <w:bookmarkEnd w:id="0"/>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b/>
          <w:sz w:val="24"/>
          <w:szCs w:val="24"/>
          <w:lang w:eastAsia="hr-HR"/>
        </w:rPr>
        <w:t>1.St-1080/2017</w:t>
      </w:r>
    </w:p>
    <w:p w:rsidRDefault="00B43A78" w:rsidP="00B43A78" w:rsidR="00B43A78">
      <w:pPr>
        <w:spacing w:lineRule="auto" w:line="240" w:after="0" w:before="100"/>
        <w:rPr>
          <w:rFonts w:cs="Times New Roman" w:eastAsia="Times New Roman" w:hAnsi="Times New Roman" w:ascii="Times New Roman"/>
          <w:sz w:val="24"/>
          <w:szCs w:val="24"/>
          <w:lang w:eastAsia="hr-HR"/>
        </w:rPr>
      </w:pPr>
      <w:r>
        <w:rPr>
          <w:rFonts w:cs="Times New Roman" w:eastAsia="Times New Roman" w:hAnsi="Times New Roman" w:ascii="Times New Roman"/>
          <w:noProof/>
          <w:sz w:val="24"/>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43A78" w:rsidP="00B43A78" w:rsidR="00B43A78">
      <w:pPr>
        <w:spacing w:lineRule="auto" w:line="240" w:after="0" w:before="100"/>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REPUBLIKA HRVATSKA</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p>
    <w:p w:rsidRDefault="00B43A78" w:rsidP="00B43A78" w:rsidR="00B43A78">
      <w:pPr>
        <w:pStyle w:val="Bezproreda"/>
        <w:rPr>
          <w:rFonts w:cs="Times New Roman" w:hAnsi="Times New Roman" w:ascii="Times New Roman"/>
          <w:b/>
          <w:sz w:val="24"/>
          <w:szCs w:val="24"/>
        </w:rPr>
      </w:pPr>
      <w:r>
        <w:rPr>
          <w:rFonts w:cs="Times New Roman" w:eastAsia="Times New Roman" w:hAnsi="Times New Roman" w:ascii="Times New Roman"/>
          <w:b/>
          <w:sz w:val="24"/>
          <w:szCs w:val="24"/>
          <w:lang w:eastAsia="hr-HR"/>
        </w:rPr>
        <w:t>TRGOVAČKI SUD U SPLITU</w:t>
      </w:r>
    </w:p>
    <w:p w:rsidRDefault="00B43A78" w:rsidP="00B43A78" w:rsidR="00B43A78">
      <w:pPr>
        <w:pStyle w:val="Bezproreda"/>
        <w:rPr>
          <w:rFonts w:cs="Times New Roman" w:hAnsi="Times New Roman" w:ascii="Times New Roman"/>
          <w:b/>
          <w:sz w:val="24"/>
          <w:szCs w:val="24"/>
        </w:rPr>
      </w:pPr>
      <w:r>
        <w:rPr>
          <w:rFonts w:cs="Times New Roman" w:hAnsi="Times New Roman" w:ascii="Times New Roman"/>
          <w:b/>
          <w:sz w:val="24"/>
          <w:szCs w:val="24"/>
        </w:rPr>
        <w:t xml:space="preserve">Sukoišanska 6, Split </w:t>
      </w:r>
    </w:p>
    <w:p w:rsidRDefault="00B43A78" w:rsidP="00B43A78" w:rsidR="00B43A78">
      <w:pPr>
        <w:pStyle w:val="Bezproreda"/>
        <w:spacing w:after="240" w:before="240"/>
        <w:jc w:val="center"/>
        <w:rPr>
          <w:rFonts w:cs="Times New Roman" w:hAnsi="Times New Roman" w:ascii="Times New Roman"/>
          <w:b/>
          <w:sz w:val="24"/>
          <w:szCs w:val="24"/>
        </w:rPr>
      </w:pPr>
      <w:r>
        <w:rPr>
          <w:rFonts w:cs="Times New Roman" w:hAnsi="Times New Roman" w:ascii="Times New Roman"/>
          <w:b/>
          <w:sz w:val="24"/>
          <w:szCs w:val="24"/>
        </w:rPr>
        <w:t>R E P U B L I K A   H R V A T S KA</w:t>
      </w:r>
    </w:p>
    <w:p w:rsidRDefault="00B43A78" w:rsidP="00B43A78" w:rsidR="00B43A78">
      <w:pPr>
        <w:pStyle w:val="Bezproreda"/>
        <w:spacing w:after="300" w:before="300"/>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B43A78" w:rsidP="00B43A78" w:rsidR="00B43A78">
      <w:pPr>
        <w:pStyle w:val="Tijeloteksta"/>
        <w:ind w:firstLine="708"/>
        <w:rPr>
          <w:szCs w:val="24"/>
          <w:lang w:val="hr-HR"/>
        </w:rPr>
      </w:pPr>
      <w:r>
        <w:rPr>
          <w:lang w:val="hr-HR"/>
        </w:rPr>
        <w:t xml:space="preserve">Trgovački sud u Splitu, po sucu tog suda Velimiru Vuković, kao stečajnom sucu, u stečajnom postupku nad dužnikom </w:t>
      </w:r>
      <w:r>
        <w:t xml:space="preserve">SAPOR </w:t>
      </w:r>
      <w:proofErr w:type="spellStart"/>
      <w:r>
        <w:t>d.o.o</w:t>
      </w:r>
      <w:proofErr w:type="spellEnd"/>
      <w:r>
        <w:t xml:space="preserve">. Split, Put </w:t>
      </w:r>
      <w:proofErr w:type="spellStart"/>
      <w:r>
        <w:t>Brodarice</w:t>
      </w:r>
      <w:proofErr w:type="spellEnd"/>
      <w:r>
        <w:t xml:space="preserve"> 6, OIB: 82948198557</w:t>
      </w:r>
      <w:r>
        <w:rPr>
          <w:lang w:val="hr-HR"/>
        </w:rPr>
        <w:t xml:space="preserve">, povodom zahtjeva za izuzeće stečajnog upravitelja, </w:t>
      </w:r>
      <w:proofErr w:type="gramStart"/>
      <w:r>
        <w:rPr>
          <w:lang w:val="hr-HR"/>
        </w:rPr>
        <w:t>dana</w:t>
      </w:r>
      <w:proofErr w:type="gramEnd"/>
      <w:r>
        <w:rPr>
          <w:lang w:val="hr-HR"/>
        </w:rPr>
        <w:t xml:space="preserve"> 15. siječnja 2018. godine</w:t>
      </w:r>
    </w:p>
    <w:p w:rsidRDefault="00B43A78" w:rsidP="00B43A78" w:rsidR="00B43A78">
      <w:pPr>
        <w:pStyle w:val="Tijeloteksta"/>
        <w:ind w:firstLine="708"/>
        <w:rPr>
          <w:lang w:val="hr-HR"/>
        </w:rPr>
      </w:pPr>
    </w:p>
    <w:p w:rsidRDefault="00B43A78" w:rsidP="00B43A78" w:rsidR="00B43A78">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je</w:t>
      </w:r>
    </w:p>
    <w:p w:rsidRDefault="00E61C28" w:rsidP="00B43A78" w:rsidR="00E61C28">
      <w:pPr>
        <w:pStyle w:val="Bezproreda"/>
        <w:jc w:val="center"/>
        <w:rPr>
          <w:rFonts w:cs="Times New Roman" w:hAnsi="Times New Roman" w:ascii="Times New Roman"/>
          <w:sz w:val="24"/>
          <w:szCs w:val="24"/>
        </w:rPr>
      </w:pPr>
    </w:p>
    <w:p w:rsidRDefault="00B43A78" w:rsidR="00823769" w:rsidRPr="00E61C28">
      <w:pPr>
        <w:rPr>
          <w:rFonts w:cs="Times New Roman" w:hAnsi="Times New Roman" w:ascii="Times New Roman"/>
          <w:sz w:val="24"/>
          <w:szCs w:val="24"/>
        </w:rPr>
      </w:pPr>
      <w:r>
        <w:tab/>
      </w:r>
      <w:r w:rsidRPr="00B43A78">
        <w:rPr>
          <w:rFonts w:cs="Times New Roman" w:hAnsi="Times New Roman" w:ascii="Times New Roman"/>
          <w:sz w:val="24"/>
          <w:szCs w:val="24"/>
        </w:rPr>
        <w:t xml:space="preserve">Odbija se zahtjev za izuzeće </w:t>
      </w:r>
      <w:r>
        <w:rPr>
          <w:rFonts w:cs="Times New Roman" w:hAnsi="Times New Roman" w:ascii="Times New Roman"/>
          <w:sz w:val="24"/>
          <w:szCs w:val="24"/>
        </w:rPr>
        <w:t>stečajnog upravitelja Zorana Miletić</w:t>
      </w:r>
      <w:r>
        <w:rPr>
          <w:rFonts w:eastAsia="Calibri"/>
        </w:rPr>
        <w:t xml:space="preserve"> </w:t>
      </w:r>
      <w:r>
        <w:rPr>
          <w:rFonts w:cs="Times New Roman" w:eastAsia="Calibri" w:hAnsi="Times New Roman" w:ascii="Times New Roman"/>
          <w:sz w:val="24"/>
          <w:szCs w:val="24"/>
        </w:rPr>
        <w:t>iz Splita, Nazorov prilaz 1A, OIB: 73025684607</w:t>
      </w:r>
      <w:r w:rsidR="00E61C28">
        <w:rPr>
          <w:rFonts w:cs="Times New Roman" w:eastAsia="Calibri" w:hAnsi="Times New Roman" w:ascii="Times New Roman"/>
          <w:sz w:val="24"/>
          <w:szCs w:val="24"/>
        </w:rPr>
        <w:t xml:space="preserve">, u </w:t>
      </w:r>
      <w:r w:rsidR="00E61C28" w:rsidRPr="00E61C28">
        <w:rPr>
          <w:rFonts w:cs="Times New Roman" w:hAnsi="Times New Roman" w:ascii="Times New Roman"/>
          <w:sz w:val="24"/>
          <w:szCs w:val="24"/>
        </w:rPr>
        <w:t>stečajnom postupku nad dužnikom SAPOR d.o.o. Split, Put Brodarice 6, OIB: 82948198557</w:t>
      </w:r>
      <w:r w:rsidR="00E61C28">
        <w:rPr>
          <w:rFonts w:cs="Times New Roman" w:hAnsi="Times New Roman" w:ascii="Times New Roman"/>
          <w:sz w:val="24"/>
          <w:szCs w:val="24"/>
        </w:rPr>
        <w:t>.</w:t>
      </w:r>
    </w:p>
    <w:p w:rsidRDefault="00E61C28" w:rsidP="00E61C28" w:rsidR="00B43A78">
      <w:pPr>
        <w:pStyle w:val="Bezproreda"/>
        <w:jc w:val="center"/>
        <w:rPr>
          <w:rFonts w:cs="Times New Roman" w:hAnsi="Times New Roman" w:ascii="Times New Roman"/>
          <w:sz w:val="24"/>
          <w:szCs w:val="24"/>
        </w:rPr>
      </w:pPr>
      <w:r w:rsidRPr="00E61C28">
        <w:rPr>
          <w:rFonts w:cs="Times New Roman" w:hAnsi="Times New Roman" w:ascii="Times New Roman"/>
          <w:sz w:val="24"/>
          <w:szCs w:val="24"/>
        </w:rPr>
        <w:t>Obrazloženje</w:t>
      </w:r>
    </w:p>
    <w:p w:rsidRDefault="00E61C28" w:rsidP="00E61C28" w:rsidR="00E61C28">
      <w:pPr>
        <w:pStyle w:val="Bezproreda"/>
        <w:jc w:val="center"/>
        <w:rPr>
          <w:rFonts w:cs="Times New Roman" w:hAnsi="Times New Roman" w:ascii="Times New Roman"/>
          <w:sz w:val="24"/>
          <w:szCs w:val="24"/>
        </w:rPr>
      </w:pPr>
    </w:p>
    <w:p w:rsidRDefault="00E61C28" w:rsidP="00446F62" w:rsidR="00446F62" w:rsidRPr="00E61C28">
      <w:pPr>
        <w:rPr>
          <w:rFonts w:cs="Times New Roman" w:hAnsi="Times New Roman" w:ascii="Times New Roman"/>
          <w:sz w:val="24"/>
          <w:szCs w:val="24"/>
        </w:rPr>
      </w:pPr>
      <w:r>
        <w:rPr>
          <w:rFonts w:cs="Times New Roman" w:hAnsi="Times New Roman" w:ascii="Times New Roman"/>
          <w:sz w:val="24"/>
          <w:szCs w:val="24"/>
        </w:rPr>
        <w:tab/>
      </w:r>
      <w:r w:rsidR="00446F62">
        <w:rPr>
          <w:rFonts w:cs="Times New Roman" w:hAnsi="Times New Roman" w:ascii="Times New Roman"/>
          <w:sz w:val="24"/>
          <w:szCs w:val="24"/>
        </w:rPr>
        <w:t>Igor Sapunar iz Solina, Kralja Zvonimira 19., OIB: 65536099712,  kao odgovorna osoba stečajnog dužnika prije nastupanja pravnih posljedica otvaranja stečajnog postupka, je ovom sudu dana 02. siječnja 2018. godine</w:t>
      </w:r>
      <w:r w:rsidR="000079ED">
        <w:rPr>
          <w:rFonts w:cs="Times New Roman" w:hAnsi="Times New Roman" w:ascii="Times New Roman"/>
          <w:sz w:val="24"/>
          <w:szCs w:val="24"/>
        </w:rPr>
        <w:t>,</w:t>
      </w:r>
      <w:r w:rsidR="00446F62">
        <w:rPr>
          <w:rFonts w:cs="Times New Roman" w:hAnsi="Times New Roman" w:ascii="Times New Roman"/>
          <w:sz w:val="24"/>
          <w:szCs w:val="24"/>
        </w:rPr>
        <w:t xml:space="preserve"> podnio zahtjev za izuzeće stečajnog upravitelja Zorana Miletić</w:t>
      </w:r>
      <w:r w:rsidR="00446F62">
        <w:rPr>
          <w:rFonts w:eastAsia="Calibri"/>
        </w:rPr>
        <w:t xml:space="preserve"> </w:t>
      </w:r>
      <w:r w:rsidR="00446F62">
        <w:rPr>
          <w:rFonts w:cs="Times New Roman" w:eastAsia="Calibri" w:hAnsi="Times New Roman" w:ascii="Times New Roman"/>
          <w:sz w:val="24"/>
          <w:szCs w:val="24"/>
        </w:rPr>
        <w:t xml:space="preserve">iz Splita, Nazorov prilaz 1A, OIB: 73025684607, u </w:t>
      </w:r>
      <w:r w:rsidR="00446F62" w:rsidRPr="00E61C28">
        <w:rPr>
          <w:rFonts w:cs="Times New Roman" w:hAnsi="Times New Roman" w:ascii="Times New Roman"/>
          <w:sz w:val="24"/>
          <w:szCs w:val="24"/>
        </w:rPr>
        <w:t>stečajnom postupku nad dužnikom SAPOR d.o.o. Split, Put Brodarice 6, OIB: 82948198557</w:t>
      </w:r>
      <w:r w:rsidR="00446F62">
        <w:rPr>
          <w:rFonts w:cs="Times New Roman" w:hAnsi="Times New Roman" w:ascii="Times New Roman"/>
          <w:sz w:val="24"/>
          <w:szCs w:val="24"/>
        </w:rPr>
        <w:t>.</w:t>
      </w:r>
    </w:p>
    <w:p w:rsidRDefault="00446F62" w:rsidP="007F7E88" w:rsidR="00446F62">
      <w:pPr>
        <w:rPr>
          <w:rFonts w:hAnsi="Times New Roman" w:ascii="Times New Roman"/>
          <w:sz w:val="24"/>
          <w:szCs w:val="24"/>
        </w:rPr>
      </w:pPr>
      <w:r>
        <w:rPr>
          <w:rFonts w:cs="Times New Roman" w:hAnsi="Times New Roman" w:ascii="Times New Roman"/>
          <w:sz w:val="24"/>
          <w:szCs w:val="24"/>
        </w:rPr>
        <w:tab/>
        <w:t xml:space="preserve">Zahtjev za izuzeće stečajnog upravitelja da se temelji na odredbi čl. 77.st.2 i st.3 Stečajnog zakona ( NN 71/15 i 104/17- dalje SZ) te odredbi čl. </w:t>
      </w:r>
      <w:r w:rsidR="000079ED">
        <w:rPr>
          <w:rFonts w:cs="Times New Roman" w:hAnsi="Times New Roman" w:ascii="Times New Roman"/>
          <w:sz w:val="24"/>
          <w:szCs w:val="24"/>
        </w:rPr>
        <w:t xml:space="preserve">71 </w:t>
      </w:r>
      <w:r>
        <w:rPr>
          <w:rFonts w:hAnsi="Times New Roman" w:ascii="Times New Roman"/>
          <w:sz w:val="24"/>
          <w:szCs w:val="24"/>
        </w:rPr>
        <w:t xml:space="preserve">Zakona o parničnom postupku ( NN 53/91, 91/92, 112/99, 88/01, 117/03, 88/05, 92/07, 84/08, 123/08, 57/11 , 25/13 i 89/14 dalje ZPP) a koje odredbe se supsidijarno primjenjuju u stečajnom postupku na temelju odredbe čl. 10.SZ-a. </w:t>
      </w:r>
    </w:p>
    <w:p w:rsidRDefault="00446F62" w:rsidP="007F7E88" w:rsidR="00535A17">
      <w:pPr>
        <w:rPr>
          <w:rFonts w:cs="Times New Roman" w:eastAsia="Calibri" w:hAnsi="Times New Roman" w:ascii="Times New Roman"/>
          <w:sz w:val="24"/>
          <w:szCs w:val="24"/>
        </w:rPr>
      </w:pPr>
      <w:r>
        <w:rPr>
          <w:rFonts w:hAnsi="Times New Roman" w:ascii="Times New Roman"/>
          <w:sz w:val="24"/>
          <w:szCs w:val="24"/>
        </w:rPr>
        <w:tab/>
        <w:t>Kao glavni razlog za</w:t>
      </w:r>
      <w:r w:rsidR="00535A17">
        <w:rPr>
          <w:rFonts w:hAnsi="Times New Roman" w:ascii="Times New Roman"/>
          <w:sz w:val="24"/>
          <w:szCs w:val="24"/>
        </w:rPr>
        <w:t xml:space="preserve"> </w:t>
      </w:r>
      <w:r>
        <w:rPr>
          <w:rFonts w:hAnsi="Times New Roman" w:ascii="Times New Roman"/>
          <w:sz w:val="24"/>
          <w:szCs w:val="24"/>
        </w:rPr>
        <w:t xml:space="preserve">izuzeće stečajnog upravitelja u ovom stečajnom postupku podnositelj zahtjeva navodi činjenicu da je stečajni upravitelj </w:t>
      </w:r>
      <w:r>
        <w:rPr>
          <w:rFonts w:cs="Times New Roman" w:hAnsi="Times New Roman" w:ascii="Times New Roman"/>
          <w:sz w:val="24"/>
          <w:szCs w:val="24"/>
        </w:rPr>
        <w:t>Zoran Miletić</w:t>
      </w:r>
      <w:r>
        <w:rPr>
          <w:rFonts w:eastAsia="Calibri"/>
        </w:rPr>
        <w:t xml:space="preserve"> </w:t>
      </w:r>
      <w:r>
        <w:rPr>
          <w:rFonts w:cs="Times New Roman" w:eastAsia="Calibri" w:hAnsi="Times New Roman" w:ascii="Times New Roman"/>
          <w:sz w:val="24"/>
          <w:szCs w:val="24"/>
        </w:rPr>
        <w:t xml:space="preserve">iz Splita, Nazorov prilaz 1A, OIB: 73025684607, na temelju rješenja 12.St-168/2014 od 08. svibnja 2015. godine imenovan za stečajnog upravitelja u stečajnom postupku nad dužnikom ADRIATIC d.d. Split, Obala kneza Branimira 8.,OIB: 31076464103. U tom stečajnom postupku da je stečajni dužnik SAPOR d.o.o. kao stečajni vjerovnik dužnika ADRIATIC d.d. prijavio tražbinu temeljem ovršne isprave Sporazuma radi osiguranja novčane tražbine  u iznosu od 112.427.305,51 kn zasnivanjem založnog prava od 21. rujna 2012. godine solemiziran po javnom bilježniku Iliji Šarić iz Splita, dana 21. rujna 2012. godine pod posl.br.OV-7346/12, a koju tražbinu da je </w:t>
      </w:r>
      <w:r w:rsidR="00535A17">
        <w:rPr>
          <w:rFonts w:cs="Times New Roman" w:eastAsia="Calibri" w:hAnsi="Times New Roman" w:ascii="Times New Roman"/>
          <w:sz w:val="24"/>
          <w:szCs w:val="24"/>
        </w:rPr>
        <w:t xml:space="preserve">stečajni upravitelj </w:t>
      </w:r>
      <w:r>
        <w:rPr>
          <w:rFonts w:cs="Times New Roman" w:eastAsia="Calibri" w:hAnsi="Times New Roman" w:ascii="Times New Roman"/>
          <w:sz w:val="24"/>
          <w:szCs w:val="24"/>
        </w:rPr>
        <w:t xml:space="preserve">Zoran Miletić dužnika ADRIATIC d.d. u cijelosti </w:t>
      </w:r>
    </w:p>
    <w:p w:rsidRDefault="00535A17" w:rsidP="007F7E88" w:rsidR="00535A17">
      <w:pPr>
        <w:rPr>
          <w:rFonts w:cs="Times New Roman" w:eastAsia="Calibri" w:hAnsi="Times New Roman" w:ascii="Times New Roman"/>
          <w:sz w:val="24"/>
          <w:szCs w:val="24"/>
        </w:rPr>
      </w:pPr>
      <w:r>
        <w:rPr>
          <w:rFonts w:cs="Times New Roman" w:eastAsia="Calibri" w:hAnsi="Times New Roman" w:ascii="Times New Roman"/>
          <w:sz w:val="24"/>
          <w:szCs w:val="24"/>
        </w:rPr>
        <w:lastRenderedPageBreak/>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t>2</w:t>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sidRPr="000079ED">
        <w:rPr>
          <w:rFonts w:cs="Times New Roman" w:eastAsia="Calibri" w:hAnsi="Times New Roman" w:ascii="Times New Roman"/>
          <w:b/>
          <w:sz w:val="24"/>
          <w:szCs w:val="24"/>
        </w:rPr>
        <w:t>1.St-1080/2017</w:t>
      </w:r>
    </w:p>
    <w:p w:rsidRDefault="00446F62" w:rsidP="007F7E88" w:rsidR="00446F62">
      <w:pPr>
        <w:rPr>
          <w:rFonts w:cs="Times New Roman" w:eastAsia="Calibri" w:hAnsi="Times New Roman" w:ascii="Times New Roman"/>
          <w:sz w:val="24"/>
          <w:szCs w:val="24"/>
        </w:rPr>
      </w:pPr>
      <w:r>
        <w:rPr>
          <w:rFonts w:cs="Times New Roman" w:eastAsia="Calibri" w:hAnsi="Times New Roman" w:ascii="Times New Roman"/>
          <w:sz w:val="24"/>
          <w:szCs w:val="24"/>
        </w:rPr>
        <w:t>osporio iako se ista temelji na ovršnoj ispravi</w:t>
      </w:r>
      <w:r w:rsidR="00535A17">
        <w:rPr>
          <w:rFonts w:cs="Times New Roman" w:eastAsia="Calibri" w:hAnsi="Times New Roman" w:ascii="Times New Roman"/>
          <w:sz w:val="24"/>
          <w:szCs w:val="24"/>
        </w:rPr>
        <w:t>,</w:t>
      </w:r>
      <w:r>
        <w:rPr>
          <w:rFonts w:cs="Times New Roman" w:eastAsia="Calibri" w:hAnsi="Times New Roman" w:ascii="Times New Roman"/>
          <w:sz w:val="24"/>
          <w:szCs w:val="24"/>
        </w:rPr>
        <w:t xml:space="preserve"> te da je nakon toga Trgovačkom sudu u Splitu podnio tužbu u ime i za račun stečajnog dužnika ADRIATIC d.d. protiv tuženika SAPOR d.o.o. radi pobijanja navedene pravne radnje stečajnog dužnika.  </w:t>
      </w:r>
    </w:p>
    <w:p w:rsidRDefault="00446F62" w:rsidP="007F7E88" w:rsidR="00211C0C">
      <w:pPr>
        <w:rPr>
          <w:rFonts w:cs="Times New Roman" w:eastAsia="Calibri" w:hAnsi="Times New Roman" w:ascii="Times New Roman"/>
          <w:sz w:val="24"/>
          <w:szCs w:val="24"/>
        </w:rPr>
      </w:pPr>
      <w:r>
        <w:rPr>
          <w:rFonts w:cs="Times New Roman" w:eastAsia="Calibri" w:hAnsi="Times New Roman" w:ascii="Times New Roman"/>
          <w:sz w:val="24"/>
          <w:szCs w:val="24"/>
        </w:rPr>
        <w:tab/>
      </w:r>
      <w:r w:rsidR="00211C0C">
        <w:rPr>
          <w:rFonts w:cs="Times New Roman" w:eastAsia="Calibri" w:hAnsi="Times New Roman" w:ascii="Times New Roman"/>
          <w:sz w:val="24"/>
          <w:szCs w:val="24"/>
        </w:rPr>
        <w:t xml:space="preserve">Uzimajući u obzir naprijed navedeno </w:t>
      </w:r>
      <w:r>
        <w:rPr>
          <w:rFonts w:cs="Times New Roman" w:eastAsia="Calibri" w:hAnsi="Times New Roman" w:ascii="Times New Roman"/>
          <w:sz w:val="24"/>
          <w:szCs w:val="24"/>
        </w:rPr>
        <w:t xml:space="preserve"> da </w:t>
      </w:r>
      <w:r w:rsidR="00211C0C">
        <w:rPr>
          <w:rFonts w:cs="Times New Roman" w:eastAsia="Calibri" w:hAnsi="Times New Roman" w:ascii="Times New Roman"/>
          <w:sz w:val="24"/>
          <w:szCs w:val="24"/>
        </w:rPr>
        <w:t>se je</w:t>
      </w:r>
      <w:r>
        <w:rPr>
          <w:rFonts w:cs="Times New Roman" w:eastAsia="Calibri" w:hAnsi="Times New Roman" w:ascii="Times New Roman"/>
          <w:sz w:val="24"/>
          <w:szCs w:val="24"/>
        </w:rPr>
        <w:t xml:space="preserve"> stečajni upravitelj Zoran Miletić </w:t>
      </w:r>
      <w:r w:rsidR="00211C0C">
        <w:rPr>
          <w:rFonts w:cs="Times New Roman" w:eastAsia="Calibri" w:hAnsi="Times New Roman" w:ascii="Times New Roman"/>
          <w:sz w:val="24"/>
          <w:szCs w:val="24"/>
        </w:rPr>
        <w:t xml:space="preserve">negativno </w:t>
      </w:r>
      <w:r>
        <w:rPr>
          <w:rFonts w:cs="Times New Roman" w:eastAsia="Calibri" w:hAnsi="Times New Roman" w:ascii="Times New Roman"/>
          <w:sz w:val="24"/>
          <w:szCs w:val="24"/>
        </w:rPr>
        <w:t>izrazio</w:t>
      </w:r>
      <w:r w:rsidR="00211C0C">
        <w:rPr>
          <w:rFonts w:cs="Times New Roman" w:eastAsia="Calibri" w:hAnsi="Times New Roman" w:ascii="Times New Roman"/>
          <w:sz w:val="24"/>
          <w:szCs w:val="24"/>
        </w:rPr>
        <w:t xml:space="preserve"> </w:t>
      </w:r>
      <w:r>
        <w:rPr>
          <w:rFonts w:cs="Times New Roman" w:eastAsia="Calibri" w:hAnsi="Times New Roman" w:ascii="Times New Roman"/>
          <w:sz w:val="24"/>
          <w:szCs w:val="24"/>
        </w:rPr>
        <w:t xml:space="preserve"> </w:t>
      </w:r>
      <w:r w:rsidR="00211C0C">
        <w:rPr>
          <w:rFonts w:cs="Times New Roman" w:eastAsia="Calibri" w:hAnsi="Times New Roman" w:ascii="Times New Roman"/>
          <w:sz w:val="24"/>
          <w:szCs w:val="24"/>
        </w:rPr>
        <w:t>o</w:t>
      </w:r>
      <w:r>
        <w:rPr>
          <w:rFonts w:cs="Times New Roman" w:eastAsia="Calibri" w:hAnsi="Times New Roman" w:ascii="Times New Roman"/>
          <w:sz w:val="24"/>
          <w:szCs w:val="24"/>
        </w:rPr>
        <w:t xml:space="preserve"> tražbini vjerovnika SAPOR d.o.o. prema stečajnom dužniku  ADRIATIC d.d. , a koja tražbina predstavlja zapravo jedinu imovinu stečajnog dužnika SAPOR d</w:t>
      </w:r>
      <w:r w:rsidR="00211C0C">
        <w:rPr>
          <w:rFonts w:cs="Times New Roman" w:eastAsia="Calibri" w:hAnsi="Times New Roman" w:ascii="Times New Roman"/>
          <w:sz w:val="24"/>
          <w:szCs w:val="24"/>
        </w:rPr>
        <w:t xml:space="preserve">.o.o. u ovom stečajnom postupku, </w:t>
      </w:r>
      <w:r w:rsidR="00535A17">
        <w:rPr>
          <w:rFonts w:cs="Times New Roman" w:eastAsia="Calibri" w:hAnsi="Times New Roman" w:ascii="Times New Roman"/>
          <w:sz w:val="24"/>
          <w:szCs w:val="24"/>
        </w:rPr>
        <w:t>slijedom čega da se</w:t>
      </w:r>
      <w:r w:rsidR="00211C0C">
        <w:rPr>
          <w:rFonts w:cs="Times New Roman" w:eastAsia="Calibri" w:hAnsi="Times New Roman" w:ascii="Times New Roman"/>
          <w:sz w:val="24"/>
          <w:szCs w:val="24"/>
        </w:rPr>
        <w:t xml:space="preserve"> postavlja pitanje kako on kao stečajni upravitelj  u ovom stečajnom postupku  može zastupati interese stečajnih vjerovnika dužnika SAPOR d.o.o. te štititi njegovu imovinu u o</w:t>
      </w:r>
      <w:r w:rsidR="00535A17">
        <w:rPr>
          <w:rFonts w:cs="Times New Roman" w:eastAsia="Calibri" w:hAnsi="Times New Roman" w:ascii="Times New Roman"/>
          <w:sz w:val="24"/>
          <w:szCs w:val="24"/>
        </w:rPr>
        <w:t>vom stečajnom postupku, koju je u cijelosti osporio kao stečajni upravitelj u stečajnom postupku nad dužnikom  ADRIATIC d.d.</w:t>
      </w:r>
    </w:p>
    <w:p w:rsidRDefault="00211C0C" w:rsidP="007F7E88" w:rsidR="00211C0C">
      <w:pPr>
        <w:rPr>
          <w:rFonts w:cs="Times New Roman" w:eastAsia="Calibri" w:hAnsi="Times New Roman" w:ascii="Times New Roman"/>
          <w:sz w:val="24"/>
          <w:szCs w:val="24"/>
        </w:rPr>
      </w:pPr>
      <w:r>
        <w:rPr>
          <w:rFonts w:cs="Times New Roman" w:eastAsia="Calibri" w:hAnsi="Times New Roman" w:ascii="Times New Roman"/>
          <w:sz w:val="24"/>
          <w:szCs w:val="24"/>
        </w:rPr>
        <w:tab/>
        <w:t>Podnositelj zahtjeva za</w:t>
      </w:r>
      <w:r w:rsidR="00535A17">
        <w:rPr>
          <w:rFonts w:cs="Times New Roman" w:eastAsia="Calibri" w:hAnsi="Times New Roman" w:ascii="Times New Roman"/>
          <w:sz w:val="24"/>
          <w:szCs w:val="24"/>
        </w:rPr>
        <w:t xml:space="preserve"> </w:t>
      </w:r>
      <w:r>
        <w:rPr>
          <w:rFonts w:cs="Times New Roman" w:eastAsia="Calibri" w:hAnsi="Times New Roman" w:ascii="Times New Roman"/>
          <w:sz w:val="24"/>
          <w:szCs w:val="24"/>
        </w:rPr>
        <w:t>izuzeće pored navedenog</w:t>
      </w:r>
      <w:r w:rsidR="00535A17">
        <w:rPr>
          <w:rFonts w:cs="Times New Roman" w:eastAsia="Calibri" w:hAnsi="Times New Roman" w:ascii="Times New Roman"/>
          <w:sz w:val="24"/>
          <w:szCs w:val="24"/>
        </w:rPr>
        <w:t xml:space="preserve"> </w:t>
      </w:r>
      <w:r>
        <w:rPr>
          <w:rFonts w:cs="Times New Roman" w:eastAsia="Calibri" w:hAnsi="Times New Roman" w:ascii="Times New Roman"/>
          <w:sz w:val="24"/>
          <w:szCs w:val="24"/>
        </w:rPr>
        <w:t xml:space="preserve"> je kao razlog za izuzeće</w:t>
      </w:r>
      <w:r w:rsidR="00535A17">
        <w:rPr>
          <w:rFonts w:cs="Times New Roman" w:eastAsia="Calibri" w:hAnsi="Times New Roman" w:ascii="Times New Roman"/>
          <w:sz w:val="24"/>
          <w:szCs w:val="24"/>
        </w:rPr>
        <w:t xml:space="preserve"> stečajnog upravitelja </w:t>
      </w:r>
      <w:r>
        <w:rPr>
          <w:rFonts w:cs="Times New Roman" w:eastAsia="Calibri" w:hAnsi="Times New Roman" w:ascii="Times New Roman"/>
          <w:sz w:val="24"/>
          <w:szCs w:val="24"/>
        </w:rPr>
        <w:t xml:space="preserve"> naveo i činjenicu da je stečajni upravitelj  Zoran Miletić u tjednu u kojem je imenovan za stečajnog upravitelja stečajnog dužnika SAPOR d.o.o.  u tri stečajna postupka i to St-710/16, St-1044/17 i St-2045/16 tražio razrješenje</w:t>
      </w:r>
      <w:r w:rsidR="00535A17">
        <w:rPr>
          <w:rFonts w:cs="Times New Roman" w:eastAsia="Calibri" w:hAnsi="Times New Roman" w:ascii="Times New Roman"/>
          <w:sz w:val="24"/>
          <w:szCs w:val="24"/>
        </w:rPr>
        <w:t xml:space="preserve"> s</w:t>
      </w:r>
      <w:r>
        <w:rPr>
          <w:rFonts w:cs="Times New Roman" w:eastAsia="Calibri" w:hAnsi="Times New Roman" w:ascii="Times New Roman"/>
          <w:sz w:val="24"/>
          <w:szCs w:val="24"/>
        </w:rPr>
        <w:t xml:space="preserve"> dužnosti stečajnog upravitelja radi bolesti, pa da se postavlja pitanje može li stečajni upraviatelj obavljati dužnost stečajnog upravitelja u stečajnom postupku nad dužnikom SAPOR d.o.o. ako je bolestan kako to proizlazi</w:t>
      </w:r>
      <w:r w:rsidR="00535A17">
        <w:rPr>
          <w:rFonts w:cs="Times New Roman" w:eastAsia="Calibri" w:hAnsi="Times New Roman" w:ascii="Times New Roman"/>
          <w:sz w:val="24"/>
          <w:szCs w:val="24"/>
        </w:rPr>
        <w:t xml:space="preserve"> iz liječničke potvrde </w:t>
      </w:r>
      <w:r>
        <w:rPr>
          <w:rFonts w:cs="Times New Roman" w:eastAsia="Calibri" w:hAnsi="Times New Roman" w:ascii="Times New Roman"/>
          <w:sz w:val="24"/>
          <w:szCs w:val="24"/>
        </w:rPr>
        <w:t xml:space="preserve"> koj</w:t>
      </w:r>
      <w:r w:rsidR="00535A17">
        <w:rPr>
          <w:rFonts w:cs="Times New Roman" w:eastAsia="Calibri" w:hAnsi="Times New Roman" w:ascii="Times New Roman"/>
          <w:sz w:val="24"/>
          <w:szCs w:val="24"/>
        </w:rPr>
        <w:t>u</w:t>
      </w:r>
      <w:r>
        <w:rPr>
          <w:rFonts w:cs="Times New Roman" w:eastAsia="Calibri" w:hAnsi="Times New Roman" w:ascii="Times New Roman"/>
          <w:sz w:val="24"/>
          <w:szCs w:val="24"/>
        </w:rPr>
        <w:t xml:space="preserve"> je stečajni upravitelj priložio uz zahtjeve za razrješenje u navedenim stečajnim postupcima. </w:t>
      </w:r>
    </w:p>
    <w:p w:rsidRDefault="00211C0C" w:rsidP="007F7E88" w:rsidR="00211C0C">
      <w:pPr>
        <w:rPr>
          <w:rFonts w:cs="Times New Roman" w:eastAsia="Calibri" w:hAnsi="Times New Roman" w:ascii="Times New Roman"/>
          <w:sz w:val="24"/>
          <w:szCs w:val="24"/>
        </w:rPr>
      </w:pPr>
      <w:r>
        <w:rPr>
          <w:rFonts w:cs="Times New Roman" w:eastAsia="Calibri" w:hAnsi="Times New Roman" w:ascii="Times New Roman"/>
          <w:sz w:val="24"/>
          <w:szCs w:val="24"/>
        </w:rPr>
        <w:tab/>
        <w:t xml:space="preserve">O  zahtjevu za izuzeće nije se očitovao stečajni upravitelj </w:t>
      </w:r>
      <w:r>
        <w:rPr>
          <w:rFonts w:cs="Times New Roman" w:hAnsi="Times New Roman" w:ascii="Times New Roman"/>
          <w:sz w:val="24"/>
          <w:szCs w:val="24"/>
        </w:rPr>
        <w:t>Zoran Miletić</w:t>
      </w:r>
      <w:r>
        <w:rPr>
          <w:rFonts w:eastAsia="Calibri"/>
        </w:rPr>
        <w:t xml:space="preserve"> </w:t>
      </w:r>
      <w:r>
        <w:rPr>
          <w:rFonts w:cs="Times New Roman" w:eastAsia="Calibri" w:hAnsi="Times New Roman" w:ascii="Times New Roman"/>
          <w:sz w:val="24"/>
          <w:szCs w:val="24"/>
        </w:rPr>
        <w:t>iz Splita, Nazorov prilaz 1A, OIB: 73025684607.</w:t>
      </w:r>
    </w:p>
    <w:p w:rsidRDefault="00211C0C" w:rsidP="007F7E88" w:rsidR="00211C0C">
      <w:pPr>
        <w:rPr>
          <w:rFonts w:cs="Times New Roman" w:eastAsia="Calibri" w:hAnsi="Times New Roman" w:ascii="Times New Roman"/>
          <w:sz w:val="24"/>
          <w:szCs w:val="24"/>
        </w:rPr>
      </w:pPr>
      <w:r>
        <w:rPr>
          <w:rFonts w:cs="Times New Roman" w:eastAsia="Calibri" w:hAnsi="Times New Roman" w:ascii="Times New Roman"/>
          <w:sz w:val="24"/>
          <w:szCs w:val="24"/>
        </w:rPr>
        <w:tab/>
        <w:t xml:space="preserve">Prije svega za istaknuti je kako se u konkretnom slučaju nisu ispunile pretpostavke za  izuzeće </w:t>
      </w:r>
      <w:r w:rsidR="00535A17">
        <w:rPr>
          <w:rFonts w:cs="Times New Roman" w:eastAsia="Calibri" w:hAnsi="Times New Roman" w:ascii="Times New Roman"/>
          <w:sz w:val="24"/>
          <w:szCs w:val="24"/>
        </w:rPr>
        <w:t xml:space="preserve">stečajnog upravitelja </w:t>
      </w:r>
      <w:r>
        <w:rPr>
          <w:rFonts w:cs="Times New Roman" w:eastAsia="Calibri" w:hAnsi="Times New Roman" w:ascii="Times New Roman"/>
          <w:sz w:val="24"/>
          <w:szCs w:val="24"/>
        </w:rPr>
        <w:t xml:space="preserve">iz formalnih razloga prema odredbi čl. 77. st.2. SZ-a. Navedene odredbe propisuju da za stečajnog upravitelja ne može biti imenovana osoba koja bi morala biti izuzeta kao sudac u stečajnom postupku, osobito osoba koja je bila zaposlena kod stečajnog dužnika ili je bila član nekog njegovog tijela, bliski srodnik suca, osoba odgovornih </w:t>
      </w:r>
      <w:r w:rsidR="00535A17">
        <w:rPr>
          <w:rFonts w:cs="Times New Roman" w:eastAsia="Calibri" w:hAnsi="Times New Roman" w:ascii="Times New Roman"/>
          <w:sz w:val="24"/>
          <w:szCs w:val="24"/>
        </w:rPr>
        <w:t xml:space="preserve"> </w:t>
      </w:r>
      <w:r>
        <w:rPr>
          <w:rFonts w:cs="Times New Roman" w:eastAsia="Calibri" w:hAnsi="Times New Roman" w:ascii="Times New Roman"/>
          <w:sz w:val="24"/>
          <w:szCs w:val="24"/>
        </w:rPr>
        <w:t>za obveze u stečajnom postupku, članova uprave i drugih tijela dužnika, vjerovnika te osoba koje su odnosu suparništva sa stečajnim dužnikom. Prema odredbi čl. 77. st.3. SZ-a za stečajnog upravitelja ne može biti imenovana osoba koja prema zakonu ne bi mogla biti imenovana za člana uprave dužnika, upravnog odobra, nadzornog odbora ili sličnog tijela.</w:t>
      </w:r>
    </w:p>
    <w:p w:rsidRDefault="00211C0C" w:rsidP="00211C0C" w:rsidR="00211C0C">
      <w:pPr>
        <w:rPr>
          <w:rFonts w:cs="Times New Roman" w:eastAsia="Calibri" w:hAnsi="Times New Roman" w:ascii="Times New Roman"/>
          <w:sz w:val="24"/>
          <w:szCs w:val="24"/>
        </w:rPr>
      </w:pPr>
      <w:r>
        <w:rPr>
          <w:rFonts w:cs="Times New Roman" w:eastAsia="Calibri" w:hAnsi="Times New Roman" w:ascii="Times New Roman"/>
          <w:sz w:val="24"/>
          <w:szCs w:val="24"/>
        </w:rPr>
        <w:tab/>
        <w:t xml:space="preserve">Ovo sve iz razloga što stečajni upravitelj Zoran Miletić iz Splita, Nazorov prilaz 1A, OIB: 73025684607, nije bio ni u kakvom svojstvu </w:t>
      </w:r>
      <w:r w:rsidR="00871407">
        <w:rPr>
          <w:rFonts w:cs="Times New Roman" w:eastAsia="Calibri" w:hAnsi="Times New Roman" w:ascii="Times New Roman"/>
          <w:sz w:val="24"/>
          <w:szCs w:val="24"/>
        </w:rPr>
        <w:t xml:space="preserve">prema </w:t>
      </w:r>
      <w:r>
        <w:rPr>
          <w:rFonts w:cs="Times New Roman" w:eastAsia="Calibri" w:hAnsi="Times New Roman" w:ascii="Times New Roman"/>
          <w:sz w:val="24"/>
          <w:szCs w:val="24"/>
        </w:rPr>
        <w:t>stečajno</w:t>
      </w:r>
      <w:r w:rsidR="00871407">
        <w:rPr>
          <w:rFonts w:cs="Times New Roman" w:eastAsia="Calibri" w:hAnsi="Times New Roman" w:ascii="Times New Roman"/>
          <w:sz w:val="24"/>
          <w:szCs w:val="24"/>
        </w:rPr>
        <w:t>m</w:t>
      </w:r>
      <w:r>
        <w:rPr>
          <w:rFonts w:cs="Times New Roman" w:eastAsia="Calibri" w:hAnsi="Times New Roman" w:ascii="Times New Roman"/>
          <w:sz w:val="24"/>
          <w:szCs w:val="24"/>
        </w:rPr>
        <w:t xml:space="preserve"> dužnik</w:t>
      </w:r>
      <w:r w:rsidR="00871407">
        <w:rPr>
          <w:rFonts w:cs="Times New Roman" w:eastAsia="Calibri" w:hAnsi="Times New Roman" w:ascii="Times New Roman"/>
          <w:sz w:val="24"/>
          <w:szCs w:val="24"/>
        </w:rPr>
        <w:t>u prije nastupanja pravnih posljedica otvaranja stečajnog postupka</w:t>
      </w:r>
      <w:r>
        <w:rPr>
          <w:rFonts w:cs="Times New Roman" w:eastAsia="Calibri" w:hAnsi="Times New Roman" w:ascii="Times New Roman"/>
          <w:sz w:val="24"/>
          <w:szCs w:val="24"/>
        </w:rPr>
        <w:t>,</w:t>
      </w:r>
      <w:r w:rsidR="00535A17">
        <w:rPr>
          <w:rFonts w:cs="Times New Roman" w:eastAsia="Calibri" w:hAnsi="Times New Roman" w:ascii="Times New Roman"/>
          <w:sz w:val="24"/>
          <w:szCs w:val="24"/>
        </w:rPr>
        <w:t xml:space="preserve"> niti </w:t>
      </w:r>
      <w:r>
        <w:rPr>
          <w:rFonts w:cs="Times New Roman" w:eastAsia="Calibri" w:hAnsi="Times New Roman" w:ascii="Times New Roman"/>
          <w:sz w:val="24"/>
          <w:szCs w:val="24"/>
        </w:rPr>
        <w:t>vjerovnik stečajnog dužnika</w:t>
      </w:r>
      <w:r w:rsidR="00871407">
        <w:rPr>
          <w:rFonts w:cs="Times New Roman" w:eastAsia="Calibri" w:hAnsi="Times New Roman" w:ascii="Times New Roman"/>
          <w:sz w:val="24"/>
          <w:szCs w:val="24"/>
        </w:rPr>
        <w:t xml:space="preserve"> i sl.,</w:t>
      </w:r>
      <w:r w:rsidR="00535A17">
        <w:rPr>
          <w:rFonts w:cs="Times New Roman" w:eastAsia="Calibri" w:hAnsi="Times New Roman" w:ascii="Times New Roman"/>
          <w:sz w:val="24"/>
          <w:szCs w:val="24"/>
        </w:rPr>
        <w:t xml:space="preserve"> </w:t>
      </w:r>
      <w:r w:rsidR="00871407">
        <w:rPr>
          <w:rFonts w:cs="Times New Roman" w:eastAsia="Calibri" w:hAnsi="Times New Roman" w:ascii="Times New Roman"/>
          <w:sz w:val="24"/>
          <w:szCs w:val="24"/>
        </w:rPr>
        <w:t>radi čega bi isti ex lege na temelju odredbe čl. 77. st.2. i  st.3. trebo biti izuzet iz dužnosti stečajnog upravitelja u ovom stečajnom postupku.</w:t>
      </w:r>
    </w:p>
    <w:p w:rsidRDefault="00871407" w:rsidP="00871407" w:rsidR="00871407">
      <w:pPr>
        <w:rPr>
          <w:rFonts w:cs="Times New Roman" w:eastAsia="Calibri" w:hAnsi="Times New Roman" w:ascii="Times New Roman"/>
          <w:sz w:val="24"/>
          <w:szCs w:val="24"/>
        </w:rPr>
      </w:pPr>
      <w:r>
        <w:rPr>
          <w:rFonts w:cs="Times New Roman" w:eastAsia="Calibri" w:hAnsi="Times New Roman" w:ascii="Times New Roman"/>
          <w:sz w:val="24"/>
          <w:szCs w:val="24"/>
        </w:rPr>
        <w:tab/>
        <w:t xml:space="preserve">Što se tiče zahtjeva za izuzeće stečajnog upravitelja </w:t>
      </w:r>
      <w:r>
        <w:rPr>
          <w:rFonts w:cs="Times New Roman" w:hAnsi="Times New Roman" w:ascii="Times New Roman"/>
          <w:sz w:val="24"/>
          <w:szCs w:val="24"/>
        </w:rPr>
        <w:t>Zorana Miletića</w:t>
      </w:r>
      <w:r>
        <w:rPr>
          <w:rFonts w:eastAsia="Calibri"/>
        </w:rPr>
        <w:t xml:space="preserve"> </w:t>
      </w:r>
      <w:r>
        <w:rPr>
          <w:rFonts w:cs="Times New Roman" w:eastAsia="Calibri" w:hAnsi="Times New Roman" w:ascii="Times New Roman"/>
          <w:sz w:val="24"/>
          <w:szCs w:val="24"/>
        </w:rPr>
        <w:t xml:space="preserve">iz Splita, Nazorov prilaz 1A, OIB: 73025684607,  radi postojanja razloga za izuzeće iz čl. 71. ZPP-a, odnosno postojanje drugih okolnosti koje bi eventualno dovodile u sumnju nepristranost imenovanog stečajnog upravitelja u ovom stečajnom postupku, stajalište ovog suda je slijedeće : </w:t>
      </w:r>
    </w:p>
    <w:p w:rsidRDefault="00871407" w:rsidP="00871407" w:rsidR="00535A17">
      <w:pPr>
        <w:rPr>
          <w:rFonts w:cs="Times New Roman" w:eastAsia="Calibri" w:hAnsi="Times New Roman" w:ascii="Times New Roman"/>
          <w:sz w:val="24"/>
          <w:szCs w:val="24"/>
        </w:rPr>
      </w:pPr>
      <w:r>
        <w:rPr>
          <w:rFonts w:cs="Times New Roman" w:eastAsia="Calibri" w:hAnsi="Times New Roman" w:ascii="Times New Roman"/>
          <w:sz w:val="24"/>
          <w:szCs w:val="24"/>
        </w:rPr>
        <w:tab/>
      </w:r>
    </w:p>
    <w:p w:rsidRDefault="00535A17" w:rsidP="00871407" w:rsidR="00535A17" w:rsidRPr="00535A17">
      <w:pPr>
        <w:rPr>
          <w:rFonts w:cs="Times New Roman" w:eastAsia="Calibri" w:hAnsi="Times New Roman" w:ascii="Times New Roman"/>
          <w:b/>
          <w:sz w:val="24"/>
          <w:szCs w:val="24"/>
        </w:rPr>
      </w:pP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t>3</w:t>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sidRPr="00535A17">
        <w:rPr>
          <w:rFonts w:cs="Times New Roman" w:eastAsia="Calibri" w:hAnsi="Times New Roman" w:ascii="Times New Roman"/>
          <w:b/>
          <w:sz w:val="24"/>
          <w:szCs w:val="24"/>
        </w:rPr>
        <w:t>1.St-1080/2017</w:t>
      </w:r>
    </w:p>
    <w:p w:rsidRDefault="00871407" w:rsidP="00535A17" w:rsidR="00871407">
      <w:pPr>
        <w:ind w:firstLine="708"/>
        <w:rPr>
          <w:rFonts w:cs="Times New Roman" w:eastAsia="Calibri" w:hAnsi="Times New Roman" w:ascii="Times New Roman"/>
          <w:sz w:val="24"/>
          <w:szCs w:val="24"/>
        </w:rPr>
      </w:pPr>
      <w:r>
        <w:rPr>
          <w:rFonts w:cs="Times New Roman" w:eastAsia="Calibri" w:hAnsi="Times New Roman" w:ascii="Times New Roman"/>
          <w:sz w:val="24"/>
          <w:szCs w:val="24"/>
        </w:rPr>
        <w:t xml:space="preserve">Točno je da je stečajni upravitelj Zoran Miletić  kao stečajni upravitelj stečajnog dužnika ADRIATIC d.d. u stečajnom postupku koji se vodi kod ovog suda pod brojem St-168/14  u cijelosti osporio prijavljenu tražbinu vjerovnika SAPOR d.o.o. temeljem ovršne isprave Sporazuma radi osiguranja novčane tražbine  u iznosu od 112.427.305,51 kn zasnivanjem založnog prava od 21. rujna 2012. godine solemiziran po javnom bilježniku Iliji Šarić iz Splita, dana 21. rujna 2012. godine pod posl.br.OV-7346/12 te nakon toga  podnio i tužbu u ime i za račun stečajnog dužnika ADRIATIC d.d.  radi pobijanja pravnih radnji stečajnog dužnika ADRIATIC d.d. i to upravo pravne radnje koja se odnosi na ovršnu ispravu stečajnog vjerovnika SAPOR d.o.o. prema stečajnom dužniku  ADRIATIC d.d. te da je na Skupštini vjerovnika  u stečajnom postpku nad dužnikom ADRIATIC d.d. od 10.studenoga 2017. godine, većinom glasova donesena odluka da se umjesto dosadašnjeg stečajnog upravitelja Zorana Miletića za novog stečajnog upravitelja ADRIATIC d.d.imenuje Ante Gabelica iz Splita. </w:t>
      </w:r>
    </w:p>
    <w:p w:rsidRDefault="00871407" w:rsidP="00871407" w:rsidR="00871407">
      <w:pPr>
        <w:rPr>
          <w:rFonts w:cs="Times New Roman" w:eastAsia="Calibri" w:hAnsi="Times New Roman" w:ascii="Times New Roman"/>
          <w:sz w:val="24"/>
          <w:szCs w:val="24"/>
        </w:rPr>
      </w:pPr>
      <w:r>
        <w:rPr>
          <w:rFonts w:cs="Times New Roman" w:eastAsia="Calibri" w:hAnsi="Times New Roman" w:ascii="Times New Roman"/>
          <w:sz w:val="24"/>
          <w:szCs w:val="24"/>
        </w:rPr>
        <w:tab/>
        <w:t xml:space="preserve">Međutim, ocjena je ovog suda kako je stečajni upravitelj Zoran Miletić u stečajnom postupku nad dužnikom ADRIATIC d.d. koji se vodi kod ovog suda  pod brojem St-168/2014 poduzimao pravne radnje ispitivanja tražbina te podnošenja tužbi radi pobijanja pravnih radnji </w:t>
      </w:r>
      <w:r w:rsidR="000079ED">
        <w:rPr>
          <w:rFonts w:cs="Times New Roman" w:eastAsia="Calibri" w:hAnsi="Times New Roman" w:ascii="Times New Roman"/>
          <w:sz w:val="24"/>
          <w:szCs w:val="24"/>
        </w:rPr>
        <w:t xml:space="preserve">dužnika </w:t>
      </w:r>
      <w:r>
        <w:rPr>
          <w:rFonts w:cs="Times New Roman" w:eastAsia="Calibri" w:hAnsi="Times New Roman" w:ascii="Times New Roman"/>
          <w:sz w:val="24"/>
          <w:szCs w:val="24"/>
        </w:rPr>
        <w:t>u okviru ovlaštenja koje ima kao stečajni upravitelj na temelju odredbe čl.</w:t>
      </w:r>
      <w:r w:rsidR="000079ED">
        <w:rPr>
          <w:rFonts w:cs="Times New Roman" w:eastAsia="Calibri" w:hAnsi="Times New Roman" w:ascii="Times New Roman"/>
          <w:sz w:val="24"/>
          <w:szCs w:val="24"/>
        </w:rPr>
        <w:t>24. Stečajnog zakona  (NN 44/96 do 45/13).</w:t>
      </w:r>
    </w:p>
    <w:p w:rsidRDefault="000079ED" w:rsidP="00871407" w:rsidR="000079ED">
      <w:pPr>
        <w:rPr>
          <w:rFonts w:cs="Times New Roman" w:eastAsia="Calibri" w:hAnsi="Times New Roman" w:ascii="Times New Roman"/>
          <w:sz w:val="24"/>
          <w:szCs w:val="24"/>
        </w:rPr>
      </w:pPr>
      <w:r>
        <w:rPr>
          <w:rFonts w:cs="Times New Roman" w:eastAsia="Calibri" w:hAnsi="Times New Roman" w:ascii="Times New Roman"/>
          <w:sz w:val="24"/>
          <w:szCs w:val="24"/>
        </w:rPr>
        <w:tab/>
        <w:t>Kako stečajni upravitelj Zoran Miletić u ovom stadiju stečajnog postupka nad dužnikom SAPOR d.o.o.  do sada nije poduzeo nikakvu radnju, dakle, niti radnju  koja bi eventualno dovodila u sumnju njegovu nepristranost kao stečajnog upravitelja u ovom stečajnom postupku, ovaj sud je na temelju odredbe čl. 74.st.5. ZPP-a u vezi s odredbom čl. 10. SZ-a, zahtjev za izuzeće stečajnog upravitelja u ovom stečajnom postupku odbio  te odlučio kao u izreci.</w:t>
      </w:r>
    </w:p>
    <w:p w:rsidRDefault="000079ED" w:rsidP="00871407" w:rsidR="000079ED">
      <w:pPr>
        <w:rPr>
          <w:rFonts w:cs="Times New Roman" w:eastAsia="Calibri" w:hAnsi="Times New Roman" w:ascii="Times New Roman"/>
          <w:sz w:val="24"/>
          <w:szCs w:val="24"/>
        </w:rPr>
      </w:pPr>
      <w:r>
        <w:rPr>
          <w:rFonts w:cs="Times New Roman" w:eastAsia="Calibri" w:hAnsi="Times New Roman" w:ascii="Times New Roman"/>
          <w:sz w:val="24"/>
          <w:szCs w:val="24"/>
        </w:rPr>
        <w:tab/>
        <w:t>Naravno, u daljnjem tijeku stečajnog postupka, stečajnom sucu i stečajnim vjerovnicima na skupštini vjerovnika,  koji prema odredbama SZ-a kontroliraju rad stečajnog upravitelja uvijek ostaje mogućnost na razrješenje stečajnog upravitelja ako dužnost stečajnog upravitelja obnaša protivno odredbama čl.89. SZ-a odnosno ne zastupa interese stečajnih vjerovnika stečajnog dužnika SAPOR d.o.o. u stečaju te ne štiti njegovu imovinu.</w:t>
      </w:r>
    </w:p>
    <w:p w:rsidRDefault="000079ED" w:rsidP="00871407" w:rsidR="000079ED">
      <w:pPr>
        <w:rPr>
          <w:rFonts w:cs="Times New Roman" w:eastAsia="Calibri" w:hAnsi="Times New Roman" w:ascii="Times New Roman"/>
          <w:sz w:val="24"/>
          <w:szCs w:val="24"/>
        </w:rPr>
      </w:pP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t>U Splitu, 15.siječnja 2018. godine.</w:t>
      </w:r>
    </w:p>
    <w:p w:rsidRDefault="000079ED" w:rsidP="00871407" w:rsidR="000079ED">
      <w:pPr>
        <w:rPr>
          <w:rFonts w:cs="Times New Roman" w:eastAsia="Calibri" w:hAnsi="Times New Roman" w:ascii="Times New Roman"/>
          <w:sz w:val="24"/>
          <w:szCs w:val="24"/>
        </w:rPr>
      </w:pP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t xml:space="preserve">S U D A C </w:t>
      </w:r>
    </w:p>
    <w:p w:rsidRDefault="000079ED" w:rsidP="00871407" w:rsidR="000079ED">
      <w:pPr>
        <w:rPr>
          <w:rFonts w:cs="Times New Roman" w:eastAsia="Calibri" w:hAnsi="Times New Roman" w:ascii="Times New Roman"/>
          <w:sz w:val="24"/>
          <w:szCs w:val="24"/>
        </w:rPr>
      </w:pP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r>
      <w:r>
        <w:rPr>
          <w:rFonts w:cs="Times New Roman" w:eastAsia="Calibri" w:hAnsi="Times New Roman" w:ascii="Times New Roman"/>
          <w:sz w:val="24"/>
          <w:szCs w:val="24"/>
        </w:rPr>
        <w:tab/>
        <w:t>Velimir Vuković</w:t>
      </w:r>
    </w:p>
    <w:p w:rsidRDefault="000079ED" w:rsidP="00535A17" w:rsidR="000079ED" w:rsidRPr="00535A17">
      <w:pPr>
        <w:pStyle w:val="Bezproreda"/>
        <w:rPr>
          <w:rFonts w:cs="Times New Roman" w:hAnsi="Times New Roman" w:ascii="Times New Roman"/>
          <w:sz w:val="24"/>
          <w:szCs w:val="24"/>
        </w:rPr>
      </w:pPr>
      <w:r w:rsidRPr="00535A17">
        <w:rPr>
          <w:rFonts w:cs="Times New Roman" w:hAnsi="Times New Roman" w:ascii="Times New Roman"/>
          <w:sz w:val="24"/>
          <w:szCs w:val="24"/>
        </w:rPr>
        <w:t>POUKA O PRAVNOM LIJEKU:</w:t>
      </w:r>
    </w:p>
    <w:p w:rsidRDefault="000079ED" w:rsidP="00535A17" w:rsidR="000079ED" w:rsidRPr="00535A17">
      <w:pPr>
        <w:pStyle w:val="Bezproreda"/>
        <w:rPr>
          <w:rFonts w:cs="Times New Roman" w:hAnsi="Times New Roman" w:ascii="Times New Roman"/>
          <w:sz w:val="24"/>
          <w:szCs w:val="24"/>
        </w:rPr>
      </w:pPr>
      <w:r w:rsidRPr="00535A17">
        <w:rPr>
          <w:rFonts w:cs="Times New Roman" w:hAnsi="Times New Roman" w:ascii="Times New Roman"/>
          <w:sz w:val="24"/>
          <w:szCs w:val="24"/>
        </w:rPr>
        <w:t>Protiv ovog rješenja nije dopuštena posebna  žalba.</w:t>
      </w:r>
    </w:p>
    <w:p w:rsidRDefault="000079ED" w:rsidP="00535A17" w:rsidR="000079ED" w:rsidRPr="00535A17">
      <w:pPr>
        <w:pStyle w:val="Bezproreda"/>
        <w:rPr>
          <w:rFonts w:cs="Times New Roman" w:hAnsi="Times New Roman" w:ascii="Times New Roman"/>
          <w:sz w:val="24"/>
          <w:szCs w:val="24"/>
        </w:rPr>
      </w:pPr>
      <w:r w:rsidRPr="00535A17">
        <w:rPr>
          <w:rFonts w:cs="Times New Roman" w:hAnsi="Times New Roman" w:ascii="Times New Roman"/>
          <w:sz w:val="24"/>
          <w:szCs w:val="24"/>
        </w:rPr>
        <w:t>D N A :</w:t>
      </w:r>
    </w:p>
    <w:p w:rsidRDefault="000079ED" w:rsidP="00535A17" w:rsidR="000079ED" w:rsidRPr="00535A17">
      <w:pPr>
        <w:pStyle w:val="Bezproreda"/>
        <w:rPr>
          <w:rFonts w:cs="Times New Roman" w:hAnsi="Times New Roman" w:ascii="Times New Roman"/>
          <w:sz w:val="24"/>
          <w:szCs w:val="24"/>
        </w:rPr>
      </w:pPr>
      <w:r w:rsidRPr="00535A17">
        <w:rPr>
          <w:rFonts w:cs="Times New Roman" w:hAnsi="Times New Roman" w:ascii="Times New Roman"/>
          <w:sz w:val="24"/>
          <w:szCs w:val="24"/>
        </w:rPr>
        <w:t>-Podnositelju zahtjeva</w:t>
      </w:r>
    </w:p>
    <w:p w:rsidRDefault="000079ED" w:rsidP="00535A17" w:rsidR="000079ED" w:rsidRPr="00535A17">
      <w:pPr>
        <w:pStyle w:val="Bezproreda"/>
        <w:rPr>
          <w:rFonts w:cs="Times New Roman" w:hAnsi="Times New Roman" w:ascii="Times New Roman"/>
          <w:sz w:val="24"/>
          <w:szCs w:val="24"/>
        </w:rPr>
      </w:pPr>
      <w:r w:rsidRPr="00535A17">
        <w:rPr>
          <w:rFonts w:cs="Times New Roman" w:hAnsi="Times New Roman" w:ascii="Times New Roman"/>
          <w:sz w:val="24"/>
          <w:szCs w:val="24"/>
        </w:rPr>
        <w:t>-Stečajnom upravitelju</w:t>
      </w:r>
    </w:p>
    <w:p w:rsidRDefault="000079ED" w:rsidP="00535A17" w:rsidR="000079ED" w:rsidRPr="00535A17">
      <w:pPr>
        <w:pStyle w:val="Bezproreda"/>
        <w:rPr>
          <w:rFonts w:cs="Times New Roman" w:hAnsi="Times New Roman" w:ascii="Times New Roman"/>
          <w:sz w:val="24"/>
          <w:szCs w:val="24"/>
        </w:rPr>
      </w:pPr>
      <w:r w:rsidRPr="00535A17">
        <w:rPr>
          <w:rFonts w:cs="Times New Roman" w:hAnsi="Times New Roman" w:ascii="Times New Roman"/>
          <w:sz w:val="24"/>
          <w:szCs w:val="24"/>
        </w:rPr>
        <w:t>-e-oglasna ploča</w:t>
      </w:r>
    </w:p>
    <w:p w:rsidRDefault="000079ED" w:rsidP="000079ED" w:rsidR="000079ED" w:rsidRPr="000079ED">
      <w:pPr>
        <w:pStyle w:val="Bezproreda"/>
        <w:rPr>
          <w:rFonts w:cs="Times New Roman" w:eastAsia="Calibri" w:hAnsi="Times New Roman" w:ascii="Times New Roman"/>
          <w:sz w:val="24"/>
          <w:szCs w:val="24"/>
        </w:rPr>
      </w:pPr>
      <w:r w:rsidRPr="000079ED">
        <w:rPr>
          <w:rFonts w:cs="Times New Roman" w:eastAsia="Calibri" w:hAnsi="Times New Roman" w:ascii="Times New Roman"/>
          <w:sz w:val="24"/>
          <w:szCs w:val="24"/>
        </w:rPr>
        <w:t>-na znanje predsjednici suda</w:t>
      </w:r>
    </w:p>
    <w:p w:rsidRDefault="000079ED" w:rsidP="000079ED" w:rsidR="000079ED" w:rsidRPr="000079ED">
      <w:pPr>
        <w:rPr>
          <w:rFonts w:cs="Times New Roman" w:eastAsia="Calibri" w:hAnsi="Times New Roman" w:ascii="Times New Roman"/>
          <w:sz w:val="24"/>
          <w:szCs w:val="24"/>
        </w:rPr>
      </w:pPr>
    </w:p>
    <w:sectPr w:rsidSect="000079ED" w:rsidR="000079ED" w:rsidRPr="000079ED">
      <w:pgSz w:h="16838" w:w="11906"/>
      <w:pgMar w:gutter="0" w:footer="708" w:header="708" w:left="1417" w:bottom="993"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9C1B41"/>
    <w:multiLevelType w:val="hybridMultilevel"/>
    <w:tmpl w:val="53FEBD7E"/>
    <w:lvl w:tplc="1370ED54"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3A78"/>
    <w:rsid w:val="000050BF"/>
    <w:rsid w:val="000079ED"/>
    <w:rsid w:val="000256D3"/>
    <w:rsid w:val="000A7750"/>
    <w:rsid w:val="0010074F"/>
    <w:rsid w:val="00103F47"/>
    <w:rsid w:val="00110BE4"/>
    <w:rsid w:val="00132A7E"/>
    <w:rsid w:val="00186451"/>
    <w:rsid w:val="001B56D0"/>
    <w:rsid w:val="001E1B30"/>
    <w:rsid w:val="00204170"/>
    <w:rsid w:val="00211C0C"/>
    <w:rsid w:val="00255806"/>
    <w:rsid w:val="002854BB"/>
    <w:rsid w:val="00322DE3"/>
    <w:rsid w:val="003A4819"/>
    <w:rsid w:val="00407DC1"/>
    <w:rsid w:val="00440A7C"/>
    <w:rsid w:val="00446F62"/>
    <w:rsid w:val="00454D6B"/>
    <w:rsid w:val="005061A6"/>
    <w:rsid w:val="00527B71"/>
    <w:rsid w:val="00535A17"/>
    <w:rsid w:val="00543C6E"/>
    <w:rsid w:val="0055047E"/>
    <w:rsid w:val="00572A55"/>
    <w:rsid w:val="00572E64"/>
    <w:rsid w:val="005C2192"/>
    <w:rsid w:val="005D21B0"/>
    <w:rsid w:val="005F20F8"/>
    <w:rsid w:val="006A3B07"/>
    <w:rsid w:val="00735D8B"/>
    <w:rsid w:val="007766AB"/>
    <w:rsid w:val="00871407"/>
    <w:rsid w:val="008D5DF1"/>
    <w:rsid w:val="0092602F"/>
    <w:rsid w:val="00A05026"/>
    <w:rsid w:val="00A86D22"/>
    <w:rsid w:val="00AB6E49"/>
    <w:rsid w:val="00AC09D9"/>
    <w:rsid w:val="00B01348"/>
    <w:rsid w:val="00B40090"/>
    <w:rsid w:val="00B43A78"/>
    <w:rsid w:val="00B603FD"/>
    <w:rsid w:val="00B72C27"/>
    <w:rsid w:val="00B874FD"/>
    <w:rsid w:val="00BF1B09"/>
    <w:rsid w:val="00C655DC"/>
    <w:rsid w:val="00CD066E"/>
    <w:rsid w:val="00D41B11"/>
    <w:rsid w:val="00D47954"/>
    <w:rsid w:val="00DB228F"/>
    <w:rsid w:val="00DE53A8"/>
    <w:rsid w:val="00E61C2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3A78"/>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B43A78"/>
    <w:rPr>
      <w:rFonts w:cs="Times New Roman" w:eastAsia="Times New Roman"/>
      <w:lang w:val="en-AU"/>
    </w:rPr>
  </w:style>
  <w:style w:styleId="Tijeloteksta" w:type="paragraph">
    <w:name w:val="Body Text"/>
    <w:aliases w:val="uvlaka 3,uvlaka 2"/>
    <w:basedOn w:val="Normal"/>
    <w:link w:val="TijelotekstaChar"/>
    <w:semiHidden/>
    <w:unhideWhenUsed/>
    <w:rsid w:val="00B43A78"/>
    <w:pPr>
      <w:spacing w:lineRule="auto" w:line="240" w:after="0"/>
      <w:jc w:val="both"/>
    </w:pPr>
    <w:rPr>
      <w:rFonts w:cs="Times New Roman" w:eastAsia="Times New Roman" w:hAnsi="Times New Roman" w:ascii="Times New Roman"/>
      <w:sz w:val="24"/>
      <w:lang w:val="en-AU"/>
    </w:rPr>
  </w:style>
  <w:style w:customStyle="true" w:styleId="TijelotekstaChar1" w:type="character">
    <w:name w:val="Tijelo teksta Char1"/>
    <w:basedOn w:val="Zadanifontodlomka"/>
    <w:uiPriority w:val="99"/>
    <w:semiHidden/>
    <w:rsid w:val="00B43A78"/>
    <w:rPr>
      <w:rFonts w:hAnsiTheme="minorHAnsi" w:asciiTheme="minorHAnsi"/>
      <w:sz w:val="22"/>
    </w:rPr>
  </w:style>
  <w:style w:styleId="Bezproreda" w:type="paragraph">
    <w:name w:val="No Spacing"/>
    <w:uiPriority w:val="1"/>
    <w:qFormat/>
    <w:rsid w:val="00B43A78"/>
    <w:rPr>
      <w:rFonts w:hAnsiTheme="minorHAnsi" w:asciiTheme="minorHAnsi"/>
      <w:sz w:val="22"/>
    </w:rPr>
  </w:style>
  <w:style w:styleId="Tekstbalonia" w:type="paragraph">
    <w:name w:val="Balloon Text"/>
    <w:basedOn w:val="Normal"/>
    <w:link w:val="TekstbaloniaChar"/>
    <w:uiPriority w:val="99"/>
    <w:semiHidden/>
    <w:unhideWhenUsed/>
    <w:rsid w:val="00B43A7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3A78"/>
    <w:rPr>
      <w:rFonts w:cs="Tahoma" w:hAnsi="Tahoma" w:ascii="Tahoma"/>
      <w:sz w:val="16"/>
      <w:szCs w:val="16"/>
    </w:rPr>
  </w:style>
  <w:style w:styleId="Odlomakpopisa" w:type="paragraph">
    <w:name w:val="List Paragraph"/>
    <w:basedOn w:val="Normal"/>
    <w:uiPriority w:val="34"/>
    <w:qFormat/>
    <w:rsid w:val="00211C0C"/>
    <w:pPr>
      <w:ind w:left="720"/>
      <w:contextualSpacing/>
    </w:pPr>
  </w:style>
  <w:style w:styleId="Tekstrezerviranogmjesta" w:type="character">
    <w:name w:val="Placeholder Text"/>
    <w:basedOn w:val="Zadanifontodlomka"/>
    <w:uiPriority w:val="99"/>
    <w:semiHidden/>
    <w:rsid w:val="005D21B0"/>
    <w:rPr>
      <w:color w:val="808080"/>
      <w:bdr w:space="0" w:sz="0" w:color="auto" w:val="none"/>
      <w:shd w:fill="auto" w:color="auto" w:val="clear"/>
    </w:rPr>
  </w:style>
  <w:style w:customStyle="true" w:styleId="eSPISCCParagraphDefaultFont" w:type="character">
    <w:name w:val="eSPIS_CC_Paragraph Default Font"/>
    <w:basedOn w:val="Zadanifontodlomka"/>
    <w:rsid w:val="005D21B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D21B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D21B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D21B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3A78"/>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B43A78"/>
    <w:rPr>
      <w:rFonts w:cs="Times New Roman" w:eastAsia="Times New Roman"/>
      <w:lang w:val="en-AU"/>
    </w:rPr>
  </w:style>
  <w:style w:styleId="Tijeloteksta" w:type="paragraph">
    <w:name w:val="Body Text"/>
    <w:aliases w:val="uvlaka 3,uvlaka 2"/>
    <w:basedOn w:val="Normal"/>
    <w:link w:val="TijelotekstaChar"/>
    <w:semiHidden/>
    <w:unhideWhenUsed/>
    <w:rsid w:val="00B43A78"/>
    <w:pPr>
      <w:spacing w:after="0" w:line="240" w:lineRule="auto"/>
      <w:jc w:val="both"/>
    </w:pPr>
    <w:rPr>
      <w:rFonts w:ascii="Times New Roman" w:cs="Times New Roman" w:eastAsia="Times New Roman" w:hAnsi="Times New Roman"/>
      <w:sz w:val="24"/>
      <w:lang w:val="en-AU"/>
    </w:rPr>
  </w:style>
  <w:style w:customStyle="1" w:styleId="TijelotekstaChar1" w:type="character">
    <w:name w:val="Tijelo teksta Char1"/>
    <w:basedOn w:val="Zadanifontodlomka"/>
    <w:uiPriority w:val="99"/>
    <w:semiHidden/>
    <w:rsid w:val="00B43A78"/>
    <w:rPr>
      <w:rFonts w:asciiTheme="minorHAnsi" w:hAnsiTheme="minorHAnsi"/>
      <w:sz w:val="22"/>
    </w:rPr>
  </w:style>
  <w:style w:styleId="Bezproreda" w:type="paragraph">
    <w:name w:val="No Spacing"/>
    <w:uiPriority w:val="1"/>
    <w:qFormat/>
    <w:rsid w:val="00B43A78"/>
    <w:rPr>
      <w:rFonts w:asciiTheme="minorHAnsi" w:hAnsiTheme="minorHAnsi"/>
      <w:sz w:val="22"/>
    </w:rPr>
  </w:style>
  <w:style w:styleId="Tekstbalonia" w:type="paragraph">
    <w:name w:val="Balloon Text"/>
    <w:basedOn w:val="Normal"/>
    <w:link w:val="TekstbaloniaChar"/>
    <w:uiPriority w:val="99"/>
    <w:semiHidden/>
    <w:unhideWhenUsed/>
    <w:rsid w:val="00B43A7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3A78"/>
    <w:rPr>
      <w:rFonts w:ascii="Tahoma" w:cs="Tahoma" w:hAnsi="Tahoma"/>
      <w:sz w:val="16"/>
      <w:szCs w:val="16"/>
    </w:rPr>
  </w:style>
  <w:style w:styleId="Odlomakpopisa" w:type="paragraph">
    <w:name w:val="List Paragraph"/>
    <w:basedOn w:val="Normal"/>
    <w:uiPriority w:val="34"/>
    <w:qFormat/>
    <w:rsid w:val="00211C0C"/>
    <w:pPr>
      <w:ind w:left="720"/>
      <w:contextualSpacing/>
    </w:pPr>
  </w:style>
  <w:style w:styleId="Tekstrezerviranogmjesta" w:type="character">
    <w:name w:val="Placeholder Text"/>
    <w:basedOn w:val="Zadanifontodlomka"/>
    <w:uiPriority w:val="99"/>
    <w:semiHidden/>
    <w:rsid w:val="005D21B0"/>
    <w:rPr>
      <w:color w:val="808080"/>
      <w:bdr w:color="auto" w:space="0" w:sz="0" w:val="none"/>
      <w:shd w:color="auto" w:fill="auto" w:val="clear"/>
    </w:rPr>
  </w:style>
  <w:style w:customStyle="1" w:styleId="eSPISCCParagraphDefaultFont" w:type="character">
    <w:name w:val="eSPIS_CC_Paragraph Default Font"/>
    <w:basedOn w:val="Zadanifontodlomka"/>
    <w:rsid w:val="005D21B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D21B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D21B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D21B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05020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St-1080/2017</izvorni_sadrzaj>
    <derivirana_varijabla naziv="DomainObject.Predmet.OznakaBroj_1">St-1080/2017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SAPOR d.o.o. za građenje</izvorni_sadrzaj>
    <derivirana_varijabla naziv="DomainObject.Predmet.ProtustrankaFormated_1">  SAPOR d.o.o. za građenje</derivirana_varijabla>
  </DomainObject.Predmet.ProtustrankaFormated>
  <DomainObject.Predmet.ProtustrankaFormatedOIB>
    <izvorni_sadrzaj>  SAPOR d.o.o. za građenje, OIB 82948198557</izvorni_sadrzaj>
    <derivirana_varijabla naziv="DomainObject.Predmet.ProtustrankaFormatedOIB_1">  SAPOR d.o.o. za građenje, OIB 82948198557</derivirana_varijabla>
  </DomainObject.Predmet.ProtustrankaFormatedOIB>
  <DomainObject.Predmet.ProtustrankaFormatedWithAdress>
    <izvorni_sadrzaj> SAPOR d.o.o. za građenje, Put Brodarice 6, 21000 Split</izvorni_sadrzaj>
    <derivirana_varijabla naziv="DomainObject.Predmet.ProtustrankaFormatedWithAdress_1"> SAPOR d.o.o. za građenje, Put Brodarice 6, 21000 Split</derivirana_varijabla>
  </DomainObject.Predmet.ProtustrankaFormatedWithAdress>
  <DomainObject.Predmet.ProtustrankaFormatedWithAdressOIB>
    <izvorni_sadrzaj> SAPOR d.o.o. za građenje, OIB 82948198557, Put Brodarice 6, 21000 Split</izvorni_sadrzaj>
    <derivirana_varijabla naziv="DomainObject.Predmet.ProtustrankaFormatedWithAdressOIB_1"> SAPOR d.o.o. za građenje, OIB 82948198557, Put Brodarice 6, 21000 Split</derivirana_varijabla>
  </DomainObject.Predmet.ProtustrankaFormatedWithAdressOIB>
  <DomainObject.Predmet.ProtustrankaWithAdress>
    <izvorni_sadrzaj>SAPOR d.o.o. za građenje Put Brodarice 6, 21000 Split</izvorni_sadrzaj>
    <derivirana_varijabla naziv="DomainObject.Predmet.ProtustrankaWithAdress_1">SAPOR d.o.o. za građenje Put Brodarice 6, 21000 Split</derivirana_varijabla>
  </DomainObject.Predmet.ProtustrankaWithAdress>
  <DomainObject.Predmet.ProtustrankaWithAdressOIB>
    <izvorni_sadrzaj>SAPOR d.o.o. za građenje, OIB 82948198557, Put Brodarice 6, 21000 Split</izvorni_sadrzaj>
    <derivirana_varijabla naziv="DomainObject.Predmet.ProtustrankaWithAdressOIB_1">SAPOR d.o.o. za građenje, OIB 82948198557, Put Brodarice 6, 21000 Split</derivirana_varijabla>
  </DomainObject.Predmet.ProtustrankaWithAdressOIB>
  <DomainObject.Predmet.ProtustrankaNazivFormated>
    <izvorni_sadrzaj>SAPOR d.o.o. za građenje</izvorni_sadrzaj>
    <derivirana_varijabla naziv="DomainObject.Predmet.ProtustrankaNazivFormated_1">SAPOR d.o.o. za građenje</derivirana_varijabla>
  </DomainObject.Predmet.ProtustrankaNazivFormated>
  <DomainObject.Predmet.ProtustrankaNazivFormatedOIB>
    <izvorni_sadrzaj>SAPOR d.o.o. za građenje, OIB 82948198557</izvorni_sadrzaj>
    <derivirana_varijabla naziv="DomainObject.Predmet.ProtustrankaNazivFormatedOIB_1">SAPOR d.o.o. za građenje, OIB 82948198557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Građevinski obrt Jelavić vl. Ivica Jelavić-Šako; Županijsko državno odvjetništvo u Splitu; AMAG d.o.o. za građevinarstvo, trgovinu i ugostiteljstvo; MEŠTROVIĆ, d.o.o. za inženjering i export- import; FINANCIJSKA AGENCIJA, RC ZAGREB; Ivica Jelavić-Šako</izvorni_sadrzaj>
    <derivirana_varijabla naziv="DomainObject.Predmet.StrankaFormated_1">  Građevinski obrt Jelavić vl. Ivica Jelavić-Šako; Županijsko državno odvjetništvo u Splitu; AMAG d.o.o. za građevinarstvo, trgovinu i ugostiteljstvo; MEŠTROVIĆ, d.o.o. za inženjering i export- import; FINANCIJSKA AGENCIJA, RC ZAGREB; Ivica Jelavić-Šako</derivirana_varijabla>
  </DomainObject.Predmet.StrankaFormated>
  <DomainObject.Predmet.StrankaFormatedOIB>
    <izvorni_sadrzaj>  Građevinski obrt Jelavić vl. Ivica Jelavić-Šako; Županijsko državno odvjetništvo u Splitu; AMAG d.o.o. za građevinarstvo, trgovinu i ugostiteljstvo, OIB 32773611578; MEŠTROVIĆ, d.o.o. za inženjering i export- import, OIB 90777792465; FINANCIJSKA AGENCIJA, RC ZAGREB, OIB 85821130368; Ivica Jelavić-Šako, OIB 26255355420</izvorni_sadrzaj>
    <derivirana_varijabla naziv="DomainObject.Predmet.StrankaFormatedOIB_1">  Građevinski obrt Jelavić vl. Ivica Jelavić-Šako; Županijsko državno odvjetništvo u Splitu; AMAG d.o.o. za građevinarstvo, trgovinu i ugostiteljstvo, OIB 32773611578; MEŠTROVIĆ, d.o.o. za inženjering i export- import, OIB 90777792465; FINANCIJSKA AGENCIJA, RC ZAGREB, OIB 85821130368; Ivica Jelavić-Šako, OIB 26255355420</derivirana_varijabla>
  </DomainObject.Predmet.StrankaFormatedOIB>
  <DomainObject.Predmet.StrankaFormatedWithAdress>
    <izvorni_sadrzaj> Građevinski obrt Jelavić vl. Ivica Jelavić-Šako; Županijsko državno odvjetništvo u Splitu, Gundulićeva 29 a, 21000 Split; AMAG d.o.o. za građevinarstvo, trgovinu i ugostiteljstvo, Šižgorićeva 7, 21000 Split; MEŠTROVIĆ, d.o.o. za inženjering i export- import, Šibenska 23, 21000 Split; FINANCIJSKA AGENCIJA, RC ZAGREB, Koturaška 43, 10000 Zagreb; Ivica Jelavić-Šako, Solinske Mladeži 54, 21210 Solin</izvorni_sadrzaj>
    <derivirana_varijabla naziv="DomainObject.Predmet.StrankaFormatedWithAdress_1"> Građevinski obrt Jelavić vl. Ivica Jelavić-Šako; Županijsko državno odvjetništvo u Splitu, Gundulićeva 29 a, 21000 Split; AMAG d.o.o. za građevinarstvo, trgovinu i ugostiteljstvo, Šižgorićeva 7, 21000 Split; MEŠTROVIĆ, d.o.o. za inženjering i export- import, Šibenska 23, 21000 Split; FINANCIJSKA AGENCIJA, RC ZAGREB, Koturaška 43, 10000 Zagreb; Ivica Jelavić-Šako, Solinske Mladeži 54, 21210 Solin</derivirana_varijabla>
  </DomainObject.Predmet.StrankaFormatedWithAdress>
  <DomainObject.Predmet.StrankaFormatedWithAdressOIB>
    <izvorni_sadrzaj> Građevinski obrt Jelavić vl. Ivica Jelavić-Šako; Županijsko državno odvjetništvo u Splitu, Gundulićeva 29 a, 21000 Split; AMAG d.o.o. za građevinarstvo, trgovinu i ugostiteljstvo, OIB 32773611578, Šižgorićeva 7, 21000 Split; MEŠTROVIĆ, d.o.o. za inženjering i export- import, OIB 90777792465, Šibenska 23, 21000 Split; FINANCIJSKA AGENCIJA, RC ZAGREB, OIB 85821130368, Koturaška 43, 10000 Zagreb; Ivica Jelavić-Šako, OIB 26255355420, Solinske Mladeži 54, 21210 Solin</izvorni_sadrzaj>
    <derivirana_varijabla naziv="DomainObject.Predmet.StrankaFormatedWithAdressOIB_1"> Građevinski obrt Jelavić vl. Ivica Jelavić-Šako; Županijsko državno odvjetništvo u Splitu, Gundulićeva 29 a, 21000 Split; AMAG d.o.o. za građevinarstvo, trgovinu i ugostiteljstvo, OIB 32773611578, Šižgorićeva 7, 21000 Split; MEŠTROVIĆ, d.o.o. za inženjering i export- import, OIB 90777792465, Šibenska 23, 21000 Split; FINANCIJSKA AGENCIJA, RC ZAGREB, OIB 85821130368, Koturaška 43, 10000 Zagreb; Ivica Jelavić-Šako, OIB 26255355420, Solinske Mladeži 54, 21210 Solin</derivirana_varijabla>
  </DomainObject.Predmet.StrankaFormatedWithAdressOIB>
  <DomainObject.Predmet.StrankaWithAdress>
    <izvorni_sadrzaj>Građevinski obrt Jelavić vl. Ivica Jelavić-Šako ,Županijsko državno odvjetništvo u Splitu Gundulićeva 29 a,21000 Split,AMAG d.o.o. za građevinarstvo, trgovinu i ugostiteljstvo Šižgorićeva 7,21000 Split,MEŠTROVIĆ, d.o.o. za inženjering i export- import Šibenska 23,21000 Split,FINANCIJSKA AGENCIJA, RC ZAGREB Koturaška 43,10000 Zagreb,Ivica Jelavić-Šako Solinske Mladeži 54,21210 Solin</izvorni_sadrzaj>
    <derivirana_varijabla naziv="DomainObject.Predmet.StrankaWithAdress_1">Građevinski obrt Jelavić vl. Ivica Jelavić-Šako ,Županijsko državno odvjetništvo u Splitu Gundulićeva 29 a,21000 Split,AMAG d.o.o. za građevinarstvo, trgovinu i ugostiteljstvo Šižgorićeva 7,21000 Split,MEŠTROVIĆ, d.o.o. za inženjering i export- import Šibenska 23,21000 Split,FINANCIJSKA AGENCIJA, RC ZAGREB Koturaška 43,10000 Zagreb,Ivica Jelavić-Šako Solinske Mladeži 54,21210 Solin</derivirana_varijabla>
  </DomainObject.Predmet.StrankaWithAdress>
  <DomainObject.Predmet.StrankaWithAdressOIB>
    <izvorni_sadrzaj>Građevinski obrt Jelavić vl. Ivica Jelavić-Šako,Županijsko državno odvjetništvo u Splitu, Gundulićeva 29 a,21000 Split,AMAG d.o.o. za građevinarstvo, trgovinu i ugostiteljstvo, OIB 32773611578, Šižgorićeva 7,21000 Split,MEŠTROVIĆ, d.o.o. za inženjering i export- import, OIB 90777792465, Šibenska 23,21000 Split,FINANCIJSKA AGENCIJA, RC ZAGREB, OIB 85821130368, Koturaška 43,10000 Zagreb,Ivica Jelavić-Šako, OIB 26255355420, Solinske Mladeži 54,21210 Solin</izvorni_sadrzaj>
    <derivirana_varijabla naziv="DomainObject.Predmet.StrankaWithAdressOIB_1">Građevinski obrt Jelavić vl. Ivica Jelavić-Šako,Županijsko državno odvjetništvo u Splitu, Gundulićeva 29 a,21000 Split,AMAG d.o.o. za građevinarstvo, trgovinu i ugostiteljstvo, OIB 32773611578, Šižgorićeva 7,21000 Split,MEŠTROVIĆ, d.o.o. za inženjering i export- import, OIB 90777792465, Šibenska 23,21000 Split,FINANCIJSKA AGENCIJA, RC ZAGREB, OIB 85821130368, Koturaška 43,10000 Zagreb,Ivica Jelavić-Šako, OIB 26255355420, Solinske Mladeži 54,21210 Solin</derivirana_varijabla>
  </DomainObject.Predmet.StrankaWithAdressOIB>
  <DomainObject.Predmet.StrankaNazivFormated>
    <izvorni_sadrzaj>Građevinski obrt Jelavić vl. Ivica Jelavić-Šako,Županijsko državno odvjetništvo u Splitu,AMAG d.o.o. za građevinarstvo, trgovinu i ugostiteljstvo,MEŠTROVIĆ, d.o.o. za inženjering i export- import,FINANCIJSKA AGENCIJA, RC ZAGREB,Ivica Jelavić-Šako</izvorni_sadrzaj>
    <derivirana_varijabla naziv="DomainObject.Predmet.StrankaNazivFormated_1">Građevinski obrt Jelavić vl. Ivica Jelavić-Šako,Županijsko državno odvjetništvo u Splitu,AMAG d.o.o. za građevinarstvo, trgovinu i ugostiteljstvo,MEŠTROVIĆ, d.o.o. za inženjering i export- import,FINANCIJSKA AGENCIJA, RC ZAGREB,Ivica Jelavić-Šako</derivirana_varijabla>
  </DomainObject.Predmet.StrankaNazivFormated>
  <DomainObject.Predmet.StrankaNazivFormatedOIB>
    <izvorni_sadrzaj>Građevinski obrt Jelavić vl. Ivica Jelavić-Šako,Županijsko državno odvjetništvo u Splitu,AMAG d.o.o. za građevinarstvo, trgovinu i ugostiteljstvo, OIB 32773611578,MEŠTROVIĆ, d.o.o. za inženjering i export- import, OIB 90777792465,FINANCIJSKA AGENCIJA, RC ZAGREB, OIB 85821130368,Ivica Jelavić-Šako, OIB 26255355420</izvorni_sadrzaj>
    <derivirana_varijabla naziv="DomainObject.Predmet.StrankaNazivFormatedOIB_1">Građevinski obrt Jelavić vl. Ivica Jelavić-Šako,Županijsko državno odvjetništvo u Splitu,AMAG d.o.o. za građevinarstvo, trgovinu i ugostiteljstvo, OIB 32773611578,MEŠTROVIĆ, d.o.o. za inženjering i export- import, OIB 90777792465,FINANCIJSKA AGENCIJA, RC ZAGREB, OIB 85821130368,Ivica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izvorni_sadrzaj>
    <derivirana_varijabla naziv="DomainObject.Predmet.StrankaListFormated_1">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derivirana_varijabla>
  </DomainObject.Predmet.StrankaListFormated>
  <DomainObject.Predmet.StrankaListFormatedOIB>
    <izvorni_sadrzaj>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izvorni_sadrzaj>
    <derivirana_varijabla naziv="DomainObject.Predmet.StrankaListFormatedOIB_1">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derivirana_varijabla>
  </DomainObject.Predmet.StrankaListFormatedOIB>
  <DomainObject.Predmet.StrankaListFormatedWithAdress>
    <izvorni_sadrzaj>
      <item>Građevinski obrt Jelavić vl. Ivica Jelavić-Šako</item>
      <item>Županijsko državno odvjetništvo u Splitu, Gundulićeva 29 a, 21000 Split</item>
      <item>AMAG d.o.o. za građevinarstvo, trgovinu i ugostiteljstvo, Šižgorićeva 7, 21000 Split</item>
      <item>MEŠTROVIĆ, d.o.o. za inženjering i export- import, Šibenska 23, 21000 Split</item>
      <item>FINANCIJSKA AGENCIJA, RC ZAGREB, Koturaška 43, 10000 Zagreb</item>
      <item>Ivica Jelavić-Šako, Solinske Mladeži 54, 21210 Solin</item>
    </izvorni_sadrzaj>
    <derivirana_varijabla naziv="DomainObject.Predmet.StrankaListFormatedWithAdress_1">
      <item>Građevinski obrt Jelavić vl. Ivica Jelavić-Šako</item>
      <item>Županijsko državno odvjetništvo u Splitu, Gundulićeva 29 a, 21000 Split</item>
      <item>AMAG d.o.o. za građevinarstvo, trgovinu i ugostiteljstvo, Šižgorićeva 7, 21000 Split</item>
      <item>MEŠTROVIĆ, d.o.o. za inženjering i export- import, Šibenska 23, 21000 Split</item>
      <item>FINANCIJSKA AGENCIJA, RC ZAGREB, Koturaška 43, 10000 Zagreb</item>
      <item>Ivica Jelavić-Šako, Solinske Mladeži 54, 21210 Solin</item>
    </derivirana_varijabla>
  </DomainObject.Predmet.StrankaListFormatedWithAdress>
  <DomainObject.Predmet.StrankaListFormatedWithAdressOIB>
    <izvorni_sadrzaj>
      <item>Građevinski obrt Jelavić vl. Ivica Jelavić-Šako</item>
      <item>Županijsko državno odvjetništvo u Splitu, Gundulićeva 29 a, 21000 Split</item>
      <item>AMAG d.o.o. za građevinarstvo, trgovinu i ugostiteljstvo, OIB 32773611578, Šižgorićeva 7, 21000 Split</item>
      <item>MEŠTROVIĆ, d.o.o. za inženjering i export- import, OIB 90777792465, Šibenska 23, 21000 Split</item>
      <item>FINANCIJSKA AGENCIJA, RC ZAGREB, OIB 85821130368, Koturaška 43, 10000 Zagreb</item>
      <item>Ivica Jelavić-Šako, OIB 26255355420, Solinske Mladeži 54, 21210 Solin</item>
    </izvorni_sadrzaj>
    <derivirana_varijabla naziv="DomainObject.Predmet.StrankaListFormatedWithAdressOIB_1">
      <item>Građevinski obrt Jelavić vl. Ivica Jelavić-Šako</item>
      <item>Županijsko državno odvjetništvo u Splitu, Gundulićeva 29 a, 21000 Split</item>
      <item>AMAG d.o.o. za građevinarstvo, trgovinu i ugostiteljstvo, OIB 32773611578, Šižgorićeva 7, 21000 Split</item>
      <item>MEŠTROVIĆ, d.o.o. za inženjering i export- import, OIB 90777792465, Šibenska 23, 21000 Split</item>
      <item>FINANCIJSKA AGENCIJA, RC ZAGREB, OIB 85821130368, Koturaška 43, 10000 Zagreb</item>
      <item>Ivica Jelavić-Šako, OIB 26255355420, Solinske Mladeži 54, 21210 Solin</item>
    </derivirana_varijabla>
  </DomainObject.Predmet.StrankaListFormatedWithAdressOIB>
  <DomainObject.Predmet.StrankaListNazivFormated>
    <izvorni_sadrzaj>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izvorni_sadrzaj>
    <derivirana_varijabla naziv="DomainObject.Predmet.StrankaListNazivFormated_1">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derivirana_varijabla>
  </DomainObject.Predmet.StrankaListNazivFormated>
  <DomainObject.Predmet.StrankaListNazivFormatedOIB>
    <izvorni_sadrzaj>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izvorni_sadrzaj>
    <derivirana_varijabla naziv="DomainObject.Predmet.StrankaListNazivFormatedOIB_1">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derivirana_varijabla>
  </DomainObject.Predmet.StrankaListNazivFormatedOIB>
  <DomainObject.Predmet.ProtuStrankaListFormated>
    <izvorni_sadrzaj>
      <item>SAPOR d.o.o. za građenje</item>
    </izvorni_sadrzaj>
    <derivirana_varijabla naziv="DomainObject.Predmet.ProtuStrankaListFormated_1">
      <item>SAPOR d.o.o. za građenje</item>
    </derivirana_varijabla>
  </DomainObject.Predmet.ProtuStrankaListFormated>
  <DomainObject.Predmet.ProtuStrankaListFormatedOIB>
    <izvorni_sadrzaj>
      <item>SAPOR d.o.o. za građenje, OIB 82948198557</item>
    </izvorni_sadrzaj>
    <derivirana_varijabla naziv="DomainObject.Predmet.ProtuStrankaListFormatedOIB_1">
      <item>SAPOR d.o.o. za građenje, OIB 82948198557</item>
    </derivirana_varijabla>
  </DomainObject.Predmet.ProtuStrankaListFormatedOIB>
  <DomainObject.Predmet.ProtuStrankaListFormatedWithAdress>
    <izvorni_sadrzaj>
      <item>SAPOR d.o.o. za građenje, Put Brodarice 6, 21000 Split</item>
    </izvorni_sadrzaj>
    <derivirana_varijabla naziv="DomainObject.Predmet.ProtuStrankaListFormatedWithAdress_1">
      <item>SAPOR d.o.o. za građenje, Put Brodarice 6, 21000 Split</item>
    </derivirana_varijabla>
  </DomainObject.Predmet.ProtuStrankaListFormatedWithAdress>
  <DomainObject.Predmet.ProtuStrankaListFormatedWithAdressOIB>
    <izvorni_sadrzaj>
      <item>SAPOR d.o.o. za građenje, OIB 82948198557, Put Brodarice 6, 21000 Split</item>
    </izvorni_sadrzaj>
    <derivirana_varijabla naziv="DomainObject.Predmet.ProtuStrankaListFormatedWithAdressOIB_1">
      <item>SAPOR d.o.o. za građenje, OIB 82948198557, Put Brodarice 6, 21000 Split</item>
    </derivirana_varijabla>
  </DomainObject.Predmet.ProtuStrankaListFormatedWithAdressOIB>
  <DomainObject.Predmet.ProtuStrankaListNazivFormated>
    <izvorni_sadrzaj>
      <item>SAPOR d.o.o. za građenje</item>
    </izvorni_sadrzaj>
    <derivirana_varijabla naziv="DomainObject.Predmet.ProtuStrankaListNazivFormated_1">
      <item>SAPOR d.o.o. za građenje</item>
    </derivirana_varijabla>
  </DomainObject.Predmet.ProtuStrankaListNazivFormated>
  <DomainObject.Predmet.ProtuStrankaListNazivFormatedOIB>
    <izvorni_sadrzaj>
      <item>SAPOR d.o.o. za građenje, OIB 82948198557</item>
    </izvorni_sadrzaj>
    <derivirana_varijabla naziv="DomainObject.Predmet.ProtuStrankaListNazivFormatedOIB_1">
      <item>SAPOR d.o.o. za građenje, OIB 82948198557</item>
    </derivirana_varijabla>
  </DomainObject.Predmet.ProtuStrankaListNazivFormatedOIB>
  <DomainObject.Predmet.OstaliListFormated>
    <izvorni_sadrzaj>
      <item>Igor Sapunar</item>
    </izvorni_sadrzaj>
    <derivirana_varijabla naziv="DomainObject.Predmet.OstaliListFormated_1">
      <item>Igor Sapunar</item>
    </derivirana_varijabla>
  </DomainObject.Predmet.OstaliListFormated>
  <DomainObject.Predmet.OstaliListFormatedOIB>
    <izvorni_sadrzaj>
      <item>Igor Sapunar, OIB 65536099712</item>
    </izvorni_sadrzaj>
    <derivirana_varijabla naziv="DomainObject.Predmet.OstaliListFormatedOIB_1">
      <item>Igor Sapunar, OIB 65536099712</item>
    </derivirana_varijabla>
  </DomainObject.Predmet.OstaliListFormatedOIB>
  <DomainObject.Predmet.OstaliListFormatedWithAdress>
    <izvorni_sadrzaj>
      <item>Igor Sapunar, Kralja Zvonimira 19, 21210 Solin</item>
    </izvorni_sadrzaj>
    <derivirana_varijabla naziv="DomainObject.Predmet.OstaliListFormatedWithAdress_1">
      <item>Igor Sapunar, Kralja Zvonimira 19, 21210 Solin</item>
    </derivirana_varijabla>
  </DomainObject.Predmet.OstaliListFormatedWithAdress>
  <DomainObject.Predmet.OstaliListFormatedWithAdressOIB>
    <izvorni_sadrzaj>
      <item>Igor Sapunar, OIB 65536099712, Kralja Zvonimira 19, 21210 Solin</item>
    </izvorni_sadrzaj>
    <derivirana_varijabla naziv="DomainObject.Predmet.OstaliListFormatedWithAdressOIB_1">
      <item>Igor Sapunar, OIB 65536099712, Kralja Zvonimira 19, 21210 Solin</item>
    </derivirana_varijabla>
  </DomainObject.Predmet.OstaliListFormatedWithAdressOIB>
  <DomainObject.Predmet.OstaliListNazivFormated>
    <izvorni_sadrzaj>
      <item>Igor Sapunar</item>
    </izvorni_sadrzaj>
    <derivirana_varijabla naziv="DomainObject.Predmet.OstaliListNazivFormated_1">
      <item>Igor Sapunar</item>
    </derivirana_varijabla>
  </DomainObject.Predmet.OstaliListNazivFormated>
  <DomainObject.Predmet.OstaliListNazivFormatedOIB>
    <izvorni_sadrzaj>
      <item>Igor Sapunar, OIB 65536099712</item>
    </izvorni_sadrzaj>
    <derivirana_varijabla naziv="DomainObject.Predmet.OstaliListNazivFormatedOIB_1">
      <item>Igor Sapunar, OIB 65536099712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Građevinski obrt Jelavić vl. Ivica Jelavić-Šako i dr.</izvorni_sadrzaj>
    <derivirana_varijabla naziv="DomainObject.Predmet.StrankaIDrugi_1">Građevinski obrt Jelavić vl. Ivica Jelavić-Šako i dr.</derivirana_varijabla>
  </DomainObject.Predmet.StrankaIDrugi>
  <DomainObject.Predmet.ProtustrankaIDrugi>
    <izvorni_sadrzaj>SAPOR d.o.o. za građenje</izvorni_sadrzaj>
    <derivirana_varijabla naziv="DomainObject.Predmet.ProtustrankaIDrugi_1">SAPOR d.o.o. za građenje</derivirana_varijabla>
  </DomainObject.Predmet.ProtustrankaIDrugi>
  <DomainObject.Predmet.StrankaIDrugiAdressOIB>
    <izvorni_sadrzaj>Građevinski obrt Jelavić vl. Ivica Jelavić-Šako i dr.</izvorni_sadrzaj>
    <derivirana_varijabla naziv="DomainObject.Predmet.StrankaIDrugiAdressOIB_1">Građevinski obrt Jelavić vl. Ivica Jelavić-Šako i dr.</derivirana_varijabla>
  </DomainObject.Predmet.StrankaIDrugiAdressOIB>
  <DomainObject.Predmet.ProtustrankaIDrugiAdressOIB>
    <izvorni_sadrzaj>SAPOR d.o.o. za građenje, OIB 82948198557, Put Brodarice 6, 21000 Split</izvorni_sadrzaj>
    <derivirana_varijabla naziv="DomainObject.Predmet.ProtustrankaIDrugiAdressOIB_1">SAPOR d.o.o. za građenje, OIB 82948198557,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SAPOR d.o.o. za građenje</item>
      <item>Građevinski obrt Jelavić vl. Ivica Jelavić-Šako</item>
      <item>Županijsko državno odvjetništvo u Splitu</item>
      <item>AMAG d.o.o. za građevinarstvo, trgovinu i ugostiteljstvo</item>
      <item>MEŠTROVIĆ, d.o.o. za inženjering i export- import</item>
      <item>Igor Sapunar</item>
      <item>FINANCIJSKA AGENCIJA, RC ZAGREB</item>
      <item>Ivica Jelavić-Šako</item>
    </izvorni_sadrzaj>
    <derivirana_varijabla naziv="DomainObject.Predmet.SudioniciListNaziv_1">
      <item>SAPOR d.o.o. za građenje</item>
      <item>Građevinski obrt Jelavić vl. Ivica Jelavić-Šako</item>
      <item>Županijsko državno odvjetništvo u Splitu</item>
      <item>AMAG d.o.o. za građevinarstvo, trgovinu i ugostiteljstvo</item>
      <item>MEŠTROVIĆ, d.o.o. za inženjering i export- import</item>
      <item>Igor Sapunar</item>
      <item>FINANCIJSKA AGENCIJA, RC ZAGREB</item>
      <item>Ivica Jelavić-Šako</item>
    </derivirana_varijabla>
  </DomainObject.Predmet.SudioniciListNaziv>
  <DomainObject.Predmet.SudioniciListAdressOIB>
    <izvorni_sadrzaj>
      <item>SAPOR d.o.o. za građenje, OIB 82948198557, Put Brodarice 6,21000 Split</item>
      <item>Građevinski obrt Jelavić vl. Ivica Jelavić-Šako</item>
      <item>Županijsko državno odvjetništvo u Splitu, Gundulićeva 29 a,21000 Split</item>
      <item>AMAG d.o.o. za građevinarstvo, trgovinu i ugostiteljstvo, OIB 32773611578, Šižgorićeva 7,21000 Split</item>
      <item>MEŠTROVIĆ, d.o.o. za inženjering i export- import, OIB 90777792465, Šibenska 23,21000 Split</item>
      <item>Igor Sapunar, OIB 65536099712, Kralja Zvonimira 19,21210 Solin</item>
      <item>FINANCIJSKA AGENCIJA, RC ZAGREB, OIB 85821130368, Koturaška 43,10000 Zagreb</item>
      <item>Ivica Jelavić-Šako, OIB 26255355420, Solinske Mladeži 54,21210 Solin</item>
    </izvorni_sadrzaj>
    <derivirana_varijabla naziv="DomainObject.Predmet.SudioniciListAdressOIB_1">
      <item>SAPOR d.o.o. za građenje, OIB 82948198557, Put Brodarice 6,21000 Split</item>
      <item>Građevinski obrt Jelavić vl. Ivica Jelavić-Šako</item>
      <item>Županijsko državno odvjetništvo u Splitu, Gundulićeva 29 a,21000 Split</item>
      <item>AMAG d.o.o. za građevinarstvo, trgovinu i ugostiteljstvo, OIB 32773611578, Šižgorićeva 7,21000 Split</item>
      <item>MEŠTROVIĆ, d.o.o. za inženjering i export- import, OIB 90777792465, Šibenska 23,21000 Split</item>
      <item>Igor Sapunar, OIB 65536099712, Kralja Zvonimira 19,21210 Solin</item>
      <item>FINANCIJSKA AGENCIJA, RC ZAGREB, OIB 85821130368, Koturaška 43,10000 Zagreb</item>
      <item>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82948198557</item>
      <item>, OIB null</item>
      <item>, OIB null</item>
      <item>, OIB 32773611578</item>
      <item>, OIB 90777792465</item>
      <item>, OIB 65536099712</item>
      <item>, OIB 85821130368</item>
      <item>, OIB 26255355420</item>
    </izvorni_sadrzaj>
    <derivirana_varijabla naziv="DomainObject.Predmet.SudioniciListNazivOIB_1">
      <item>, OIB 82948198557</item>
      <item>, OIB null</item>
      <item>, OIB null</item>
      <item>, OIB 32773611578</item>
      <item>, OIB 90777792465</item>
      <item>, OIB 65536099712</item>
      <item>, OIB 85821130368</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1201</properties:Words>
  <properties:Characters>6852</properties:Characters>
  <properties:Lines>118</properties:Lines>
  <properties:Paragraphs>36</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2018-01-15T06:17:00Z</dcterms:created>
  <dc:creator>Marija Elez</dc:creator>
  <cp:lastModifiedBy>Marija Elez</cp:lastModifiedBy>
  <cp:lastPrinted>2018-01-15T07:43:00Z</cp:lastPrinted>
  <dcterms:modified xmlns:xsi="http://www.w3.org/2001/XMLSchema-instance" xsi:type="dcterms:W3CDTF">2018-01-15T07:45:00Z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