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b4371" w14:paraId="71b437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2372BC">
        <w:t>5244</w:t>
      </w:r>
      <w:r w:rsidR="00DD74D0">
        <w:t>/16</w:t>
      </w:r>
    </w:p>
    <w:p w:rsidRDefault="00D717FE" w:rsidP="00514EDC" w:rsidR="00D717FE" w:rsidRPr="00692A21">
      <w:r w:rsidRPr="00692A21">
        <w:t xml:space="preserve">Karlovac, </w:t>
      </w:r>
      <w:r w:rsidR="000F63A6">
        <w:t>Trg hrvatskih branitelja 1</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B466D6">
        <w:t>Financijske agencije</w:t>
      </w:r>
      <w:r w:rsidR="002471AD" w:rsidRPr="00C254D4">
        <w:t>, Zagreb, Ulica grada Vukovara 70</w:t>
      </w:r>
      <w:r>
        <w:t xml:space="preserve">, za otvaranje stečajnoga postupka nad dužnikom </w:t>
      </w:r>
      <w:r w:rsidR="002372BC">
        <w:t>RIBICA GRAF d.o.o., Zagreb, Luja Adamića 13, OIB: 72832319349</w:t>
      </w:r>
      <w:r w:rsidR="00667114" w:rsidRPr="00692A21">
        <w:t xml:space="preserve">, dana </w:t>
      </w:r>
      <w:r w:rsidR="002372BC">
        <w:t>28. prosinca</w:t>
      </w:r>
      <w:r>
        <w:t xml:space="preserve">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A52A8D">
        <w:t>RIBICA GRAF d.o.o., Zagreb, Luja Adamića 13, OIB: 72832319349</w:t>
      </w:r>
      <w:r w:rsidRPr="00692A21">
        <w:t>.</w:t>
      </w:r>
      <w:r w:rsidR="005A56DF" w:rsidRPr="005A56DF">
        <w:t xml:space="preserve"> </w:t>
      </w:r>
      <w:r w:rsidR="005A56DF">
        <w:t>Ste</w:t>
      </w:r>
      <w:r w:rsidR="008C5EB2">
        <w:t xml:space="preserve">čajni postupak je otvoren dana </w:t>
      </w:r>
      <w:r w:rsidR="00A52A8D">
        <w:t>28. prosinca</w:t>
      </w:r>
      <w:r w:rsidR="00131287">
        <w:t xml:space="preserve"> 2017</w:t>
      </w:r>
      <w:r w:rsidR="005A56DF">
        <w:t xml:space="preserve">. godine u </w:t>
      </w:r>
      <w:r w:rsidR="00DD74D0">
        <w:t>1</w:t>
      </w:r>
      <w:r w:rsidR="00A52A8D">
        <w:t>5</w:t>
      </w:r>
      <w:r w:rsidR="00DD74D0">
        <w:t>,</w:t>
      </w:r>
      <w:r w:rsidR="00A52A8D">
        <w:t>00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A52A8D">
        <w:t>Vatroslav Plejić, Zagreb, Kačićeva 9, OIB 75762425601</w:t>
      </w:r>
      <w:r w:rsidR="00DD74D0">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A52A8D">
        <w:t>RIBICA GRAF d.o.o., Zagreb, Luja Adamića 13, OIB: 72832319349</w:t>
      </w:r>
      <w:r w:rsidR="008C5EB2">
        <w:t xml:space="preserve">, s danom </w:t>
      </w:r>
      <w:r w:rsidR="00A52A8D">
        <w:t>28. prosinca</w:t>
      </w:r>
      <w:r w:rsidR="00131287">
        <w:t xml:space="preserve">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A52A8D">
        <w:t>RIBICA GRAF d.o.o., Zagreb, Luja Adamića 13, OIB: 72832319349</w:t>
      </w:r>
      <w:r>
        <w:t>, će biti brisan iz sudskog registra ovog suda.</w:t>
      </w:r>
    </w:p>
    <w:p w:rsidRDefault="00770155" w:rsidP="00770155" w:rsidR="00770155">
      <w:pPr>
        <w:pStyle w:val="Odlomakpopisa"/>
      </w:pP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1D683D" w:rsidP="001D683D" w:rsidR="001D683D" w:rsidRPr="00C254D4">
      <w:pPr>
        <w:ind w:firstLine="708"/>
        <w:jc w:val="both"/>
      </w:pPr>
      <w:r w:rsidRPr="00C254D4">
        <w:t xml:space="preserve">FINA-a Regionalni centar Zagreb, podnijela je ovom sudu dana </w:t>
      </w:r>
      <w:r w:rsidR="00A52A8D">
        <w:t>19. studenog 2015. godine</w:t>
      </w:r>
      <w:r w:rsidRPr="00C254D4">
        <w:t xml:space="preserve"> prijedlog za otvaranje stečajnog postupka nad dužnikom </w:t>
      </w:r>
      <w:r w:rsidR="00A52A8D">
        <w:t>RIBICA GRAF d.o.o., Zagreb, Luja Adamića 13, OIB: 72832319349</w:t>
      </w:r>
      <w:r w:rsidRPr="00C254D4">
        <w:t>.</w:t>
      </w:r>
      <w:r>
        <w:t xml:space="preserve"> </w:t>
      </w:r>
    </w:p>
    <w:p w:rsidRDefault="001D683D" w:rsidP="001D683D" w:rsidR="001D683D">
      <w:pPr>
        <w:ind w:firstLine="708"/>
        <w:jc w:val="both"/>
      </w:pPr>
    </w:p>
    <w:p w:rsidRDefault="007F09B5" w:rsidP="007F09B5" w:rsidR="007F09B5">
      <w:pPr>
        <w:ind w:firstLine="708"/>
        <w:jc w:val="both"/>
      </w:pPr>
      <w:r w:rsidRPr="00C254D4">
        <w:t xml:space="preserve">Prijedlog je podnesen temeljem odredbe članka </w:t>
      </w:r>
      <w:r>
        <w:t>110. stavka 1</w:t>
      </w:r>
      <w:r w:rsidRPr="00C254D4">
        <w:t xml:space="preserve">. </w:t>
      </w:r>
      <w:r>
        <w:t xml:space="preserve">Stečajnog zakona (Narodne novine broj 71/15, dalje u tekstu: SZ-a). U prijedlogu predlagatelj navodi da na dan </w:t>
      </w:r>
      <w:r w:rsidR="00A52A8D">
        <w:t>17. studenog</w:t>
      </w:r>
      <w:r>
        <w:t xml:space="preserve"> 201</w:t>
      </w:r>
      <w:r w:rsidR="00A52A8D">
        <w:t>5</w:t>
      </w:r>
      <w:r>
        <w:t xml:space="preserve">. godine dužnik u Očevidniku redoslijeda osnova za plaćanje ima evidentirane neizvršene osnove za plaćanje u neprekinutom razdoblju od 120 dana u ukupnom iznosu od </w:t>
      </w:r>
      <w:r w:rsidR="00A52A8D">
        <w:t>708.728,59</w:t>
      </w:r>
      <w:r>
        <w:t xml:space="preserve"> kn, te da dužnik ima jednog zaposlenog. </w:t>
      </w:r>
    </w:p>
    <w:p w:rsidRDefault="007F09B5" w:rsidP="007F09B5" w:rsidR="007F09B5">
      <w:pPr>
        <w:ind w:firstLine="708"/>
        <w:jc w:val="both"/>
      </w:pPr>
    </w:p>
    <w:p w:rsidRDefault="007F09B5" w:rsidP="007F09B5" w:rsidR="007F09B5">
      <w:pPr>
        <w:ind w:firstLine="708"/>
        <w:jc w:val="both"/>
      </w:pPr>
      <w:r>
        <w:lastRenderedPageBreak/>
        <w:t xml:space="preserve">Rješenjem ovog suda posl.br. </w:t>
      </w:r>
      <w:r w:rsidR="00A52A8D">
        <w:t>7</w:t>
      </w:r>
      <w:r>
        <w:t xml:space="preserve"> St-5</w:t>
      </w:r>
      <w:r w:rsidR="00A52A8D">
        <w:t>244</w:t>
      </w:r>
      <w:r>
        <w:t>/16</w:t>
      </w:r>
      <w:r w:rsidR="00A52A8D">
        <w:t>-23</w:t>
      </w:r>
      <w:r>
        <w:t xml:space="preserve"> od </w:t>
      </w:r>
      <w:r w:rsidR="00A52A8D">
        <w:t>3. studenog 2016</w:t>
      </w:r>
      <w:r>
        <w:t xml:space="preserve">. godine pokrenut je prethodni postupak radi utvrđivanja pretpostavki za otvaranje stečajnoga postupka nad dužnikom, te je ujedno određeno ročište radi </w:t>
      </w:r>
      <w:r w:rsidR="00A52A8D">
        <w:t xml:space="preserve">rasprave o pretpostavkama za </w:t>
      </w:r>
      <w:r>
        <w:t xml:space="preserve">otvaranje stečajnoga postupka </w:t>
      </w:r>
      <w:r w:rsidR="00A52A8D">
        <w:t xml:space="preserve">nad dužnikom </w:t>
      </w:r>
      <w:r>
        <w:t xml:space="preserve">za dan </w:t>
      </w:r>
      <w:r w:rsidR="00A52A8D">
        <w:t>7. ožujka</w:t>
      </w:r>
      <w:r>
        <w:t xml:space="preserve"> 2017. godine. </w:t>
      </w:r>
    </w:p>
    <w:p w:rsidRDefault="00A52A8D" w:rsidP="007F09B5" w:rsidR="00A52A8D">
      <w:pPr>
        <w:ind w:firstLine="708"/>
        <w:jc w:val="both"/>
      </w:pPr>
    </w:p>
    <w:p w:rsidRDefault="00A52A8D" w:rsidP="007F09B5" w:rsidR="00A52A8D" w:rsidRPr="005F7ED3">
      <w:pPr>
        <w:ind w:firstLine="708"/>
        <w:jc w:val="both"/>
      </w:pPr>
      <w:r>
        <w:t xml:space="preserve">Istovremeno je sud rješenjem posl.br. 7 St-5244/16-21 od 3. studenog 2016. godine naložio osobi ovlaštenoj za zastupanje dužnika po zakonu Draganu Mladenoviću da u roku od 8 dana dostavi sudu popis imovine i obveza dužnika u smislu odredbe čl. 17. SZ-a, kao i da u istom roku dostavi sudu pisano izvješće o financijsko-gospodarskom stanju dužnika. </w:t>
      </w:r>
    </w:p>
    <w:p w:rsidRDefault="007F09B5" w:rsidP="007F09B5" w:rsidR="007F09B5" w:rsidRPr="005F7ED3">
      <w:pPr>
        <w:jc w:val="both"/>
      </w:pPr>
    </w:p>
    <w:p w:rsidRDefault="007F09B5" w:rsidP="007F09B5" w:rsidR="007F09B5">
      <w:pPr>
        <w:ind w:firstLine="708"/>
        <w:jc w:val="both"/>
      </w:pPr>
      <w:r>
        <w:t xml:space="preserve">FINA je podneskom od </w:t>
      </w:r>
      <w:r w:rsidR="00DB4E5C">
        <w:t>4. studenog</w:t>
      </w:r>
      <w:r>
        <w:t xml:space="preserve"> 201</w:t>
      </w:r>
      <w:r w:rsidR="00DB4E5C">
        <w:t>6</w:t>
      </w:r>
      <w:r>
        <w:t xml:space="preserve">. godine ostala kod </w:t>
      </w:r>
      <w:r w:rsidR="00DB4E5C">
        <w:t xml:space="preserve">navoda iz </w:t>
      </w:r>
      <w:r>
        <w:t xml:space="preserve">prijedloga za otvaranje stečajnog postupka. </w:t>
      </w:r>
    </w:p>
    <w:p w:rsidRDefault="00DB4E5C" w:rsidP="007F09B5" w:rsidR="00DB4E5C">
      <w:pPr>
        <w:ind w:firstLine="708"/>
        <w:jc w:val="both"/>
      </w:pPr>
    </w:p>
    <w:p w:rsidRDefault="00DB4E5C" w:rsidP="007F09B5" w:rsidR="00DB4E5C">
      <w:pPr>
        <w:ind w:firstLine="708"/>
        <w:jc w:val="both"/>
      </w:pPr>
      <w:r>
        <w:t>FINA je dostavila sudu Potvrdu o neizvršenim osnovama za plaćanje od 8. studenog 2016. godine (list 44 spisa), uvidom u koju je utvrđeno da dužnik na navedeni datum u Očevidniku redoslijeda osnova za plaćanje ima evidentirane neizvršene osnove za plaćanje u neprekinutom razdoblju od 476 dana, a ujedno je FINA dostavila i Očevidnik o redoslijedu plaćanja s obračunatom kamatom na dan 8. studenog 2016. godine (list 46 do 52 spisa), uvidom u koju je sud utvrdio da stanje blokade računa dužnika na navedeni datum iznosi 732.776,34 kn.</w:t>
      </w:r>
    </w:p>
    <w:p w:rsidRDefault="007F09B5" w:rsidP="007F09B5" w:rsidR="007F09B5">
      <w:pPr>
        <w:ind w:firstLine="708"/>
        <w:jc w:val="both"/>
      </w:pPr>
      <w:r>
        <w:t xml:space="preserve"> </w:t>
      </w:r>
    </w:p>
    <w:p w:rsidRDefault="007F09B5" w:rsidP="007F09B5" w:rsidR="00DB4E5C">
      <w:pPr>
        <w:ind w:firstLine="708"/>
        <w:jc w:val="both"/>
      </w:pPr>
      <w:r w:rsidRPr="005F7ED3">
        <w:t xml:space="preserve">Na </w:t>
      </w:r>
      <w:r w:rsidR="00DB4E5C">
        <w:t>ročištu od 7. ožujka 2017. godine zakonski zastupnik dužnika izjavio je da se ne protivi prijedlogu za otvaranje stečajnog postupka nad dužnikom, te je u bitnome istaknuo društvo više ne obavlja poslovnu djelatnost, da ima obveze prema najmodavcu Konzum d.d., obveze za telefon, za doprinose i sl.. Nadalje navodi da društvo nema nepokretne imovine, time da ima u vlasništvu strojeve za graviranje i opremu sukladno popisu koji je priložio uz spis (list 58 spisa) i pritom navodi da je nabavna vrijednost tih pokretnina u vrijeme nabave u periodu od 2009. do 2011. godine iznosila 347.752,58 kn, a da sadašnja vrijednost te imovine iznosi 8.772,54 kn.</w:t>
      </w:r>
    </w:p>
    <w:p w:rsidRDefault="00DB4E5C" w:rsidP="007F09B5" w:rsidR="00DB4E5C">
      <w:pPr>
        <w:ind w:firstLine="708"/>
        <w:jc w:val="both"/>
      </w:pPr>
    </w:p>
    <w:p w:rsidRDefault="00DB4E5C" w:rsidP="007F09B5" w:rsidR="007F09B5">
      <w:pPr>
        <w:ind w:firstLine="708"/>
        <w:jc w:val="both"/>
      </w:pPr>
      <w:r>
        <w:t>Sud je rješenjem posl.br. 7 St-5244/16 od 7. ožujka 2017. godine imenovao privremenog stečajnog upravitelja Vatroslava Plejića</w:t>
      </w:r>
      <w:r w:rsidR="007F09B5">
        <w:t xml:space="preserve">, kojem je sud naložio da u roku od 30 dana ispita mogu li se imovinom dužnika pokriti troškovi postupka, postoji li koji od stečajnih razloga, da li postoje uvjeti za vođenje stečajnoga postupka, ili postoje uvjeti za nastavak poslovanja dužnika te da o tome podnese pisano izvješće. </w:t>
      </w:r>
    </w:p>
    <w:p w:rsidRDefault="007F09B5" w:rsidP="007F09B5" w:rsidR="007F09B5">
      <w:pPr>
        <w:ind w:firstLine="708"/>
        <w:jc w:val="both"/>
      </w:pPr>
    </w:p>
    <w:p w:rsidRDefault="007F09B5" w:rsidP="007F09B5" w:rsidR="00E040A1">
      <w:pPr>
        <w:ind w:firstLine="708"/>
        <w:jc w:val="both"/>
      </w:pPr>
      <w:r>
        <w:t xml:space="preserve">Na ročištu radi rasprave o pretpostavkama za otvaranje stečajnog postupka od </w:t>
      </w:r>
      <w:r w:rsidR="00DB4E5C">
        <w:t>19. listopada</w:t>
      </w:r>
      <w:r>
        <w:t xml:space="preserve"> 2017. </w:t>
      </w:r>
      <w:r w:rsidR="00E040A1">
        <w:t>p</w:t>
      </w:r>
      <w:r>
        <w:t xml:space="preserve">rivremeni stečajni upravitelj </w:t>
      </w:r>
      <w:r w:rsidR="00E040A1">
        <w:t xml:space="preserve">istaknuo je da je imovina dužnika otpisana i rashodovana, te da ista nije dostatna da se njome pokriju troškovi unovčenja iste kao niti troškovi stečajnog postupka, te je predložio da sud pozove vjerovnike na uplatu predujma za pokriće predvidivih troškova postupka, a ukoliko predujam ne bude uplaćen, da sud sukladno odredbi čl. 132. Stečajnog zakona donese rješenje o otvaranju i zaključenju stečajnog postupka nad dužnikom. </w:t>
      </w:r>
    </w:p>
    <w:p w:rsidRDefault="00E040A1" w:rsidP="007F09B5" w:rsidR="00E040A1">
      <w:pPr>
        <w:ind w:firstLine="708"/>
        <w:jc w:val="both"/>
      </w:pPr>
    </w:p>
    <w:p w:rsidRDefault="00E040A1" w:rsidP="00063CEB" w:rsidR="00E040A1">
      <w:pPr>
        <w:ind w:firstLine="708"/>
        <w:jc w:val="both"/>
      </w:pPr>
      <w:r>
        <w:t>Uvidom u</w:t>
      </w:r>
      <w:r w:rsidRPr="00A44D76">
        <w:t xml:space="preserve"> pribavljen</w:t>
      </w:r>
      <w:r>
        <w:t>e podatke</w:t>
      </w:r>
      <w:r w:rsidRPr="00A44D76">
        <w:t xml:space="preserve"> iz informacijskog sustava zemljišnih knjiga (</w:t>
      </w:r>
      <w:r>
        <w:t>list 69 spisa</w:t>
      </w:r>
      <w:r w:rsidRPr="00A44D76">
        <w:t>) o vlasništvu dužnika na nekretninama,</w:t>
      </w:r>
      <w:r>
        <w:t xml:space="preserve"> utvrđeno je d</w:t>
      </w:r>
      <w:r w:rsidRPr="00A44D76">
        <w:t>a dužnik u zemljišnim knjigama nije evidentiran kao vlasnik nekretnine</w:t>
      </w:r>
      <w:r>
        <w:t xml:space="preserve">. </w:t>
      </w:r>
    </w:p>
    <w:p w:rsidRDefault="00E040A1" w:rsidP="00063CEB" w:rsidR="00E040A1">
      <w:pPr>
        <w:ind w:firstLine="708"/>
        <w:jc w:val="both"/>
      </w:pPr>
    </w:p>
    <w:p w:rsidRDefault="00063CEB" w:rsidP="00063CEB"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063CEB" w:rsidP="00063CEB" w:rsidR="00063CEB">
      <w:pPr>
        <w:ind w:firstLine="708"/>
        <w:jc w:val="both"/>
      </w:pPr>
      <w:r>
        <w:t xml:space="preserve">Dakle, </w:t>
      </w:r>
      <w:r w:rsidR="00BE2345">
        <w:t xml:space="preserve">iz potvrde FINA-e od </w:t>
      </w:r>
      <w:r w:rsidR="00E040A1">
        <w:t>8. studenog</w:t>
      </w:r>
      <w:r w:rsidR="00BE2345">
        <w:t xml:space="preserve"> 201</w:t>
      </w:r>
      <w:r w:rsidR="00E040A1">
        <w:t>6</w:t>
      </w:r>
      <w:r w:rsidR="00BE2345">
        <w:t xml:space="preserve">. godine </w:t>
      </w:r>
      <w:r w:rsidR="00E040A1">
        <w:t>i pripadajućeg Očevidnika o redoslijedu plaćanja od 8. studenog 2016. godine</w:t>
      </w:r>
      <w:r w:rsidR="00BE2345">
        <w:t xml:space="preserve"> nedvojbeno proizlazi da je kod dužnika ostvaren stečajni razlog nesposobnosti za plaćanje sukladno odredbi čl. 6. st. 1., 2. i 4. SZ-a.</w:t>
      </w:r>
    </w:p>
    <w:p w:rsidRDefault="00063CEB" w:rsidP="00063CEB" w:rsidR="00063CE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E040A1">
        <w:t>7</w:t>
      </w:r>
      <w:r w:rsidR="00A104E5">
        <w:t xml:space="preserve"> </w:t>
      </w:r>
      <w:r w:rsidRPr="00692A21">
        <w:t>St-</w:t>
      </w:r>
      <w:r w:rsidR="00BE2345">
        <w:t>5</w:t>
      </w:r>
      <w:r w:rsidR="00E040A1">
        <w:t>244</w:t>
      </w:r>
      <w:r w:rsidR="00BE2345">
        <w:t>/</w:t>
      </w:r>
      <w:r w:rsidR="00E040A1">
        <w:t>16</w:t>
      </w:r>
      <w:r w:rsidRPr="00692A21">
        <w:t xml:space="preserve"> od </w:t>
      </w:r>
      <w:r w:rsidR="00615DFB">
        <w:t>20.</w:t>
      </w:r>
      <w:r w:rsidR="00E040A1">
        <w:t xml:space="preserve"> listopada</w:t>
      </w:r>
      <w:r w:rsidR="001D683D">
        <w:t xml:space="preserve"> 2017</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615DFB">
        <w:t>20.000,00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1D683D" w:rsidP="00303A6C" w:rsidR="00303A6C">
      <w:pPr>
        <w:ind w:firstLine="708"/>
        <w:jc w:val="both"/>
      </w:pPr>
      <w:r>
        <w:t xml:space="preserve">Naime, </w:t>
      </w:r>
      <w:r w:rsidR="00615DFB">
        <w:t xml:space="preserve">iz rezultata provedenog postupka proizlazi da dužnik nema u vlasništvu nekretnine, te da u vlasništvu isključivo ima određene pokretnine prema popisu kojeg je predao u spis zakonski zastupnik dužnika, a čija sadašnja vrijednost iznosi 8.772,54 kn (list 58 spisa) te je sud utvrdio da ta imovina nije dostatna za pokriće troškova </w:t>
      </w:r>
      <w:r w:rsidR="00303A6C" w:rsidRPr="00435B5D">
        <w:t xml:space="preserve">prethodnog i stečajnog postupka, a predvidivi troškovi stečajnog postupka za razdoblje </w:t>
      </w:r>
      <w:r w:rsidR="00303A6C">
        <w:t>šest</w:t>
      </w:r>
      <w:r w:rsidR="00303A6C" w:rsidRPr="00435B5D">
        <w:t xml:space="preserve"> mjesec</w:t>
      </w:r>
      <w:r w:rsidR="00303A6C">
        <w:t>i</w:t>
      </w:r>
      <w:r w:rsidR="00303A6C" w:rsidRPr="00435B5D">
        <w:t xml:space="preserve"> iznose ukupno </w:t>
      </w:r>
      <w:r w:rsidR="00615DFB">
        <w:t xml:space="preserve">20.000,00 </w:t>
      </w:r>
      <w:r w:rsidR="00303A6C" w:rsidRPr="00435B5D">
        <w:t xml:space="preserve">kn, a čine ih </w:t>
      </w:r>
      <w:r w:rsidR="00303A6C">
        <w:t xml:space="preserve">trošak nagrade privremenog upravitelja u iznosu od 3.000,00 kn bruto, te nagrade stečajnom upravitelju </w:t>
      </w:r>
      <w:r w:rsidR="00615DFB">
        <w:t xml:space="preserve">u </w:t>
      </w:r>
      <w:r w:rsidR="00303A6C">
        <w:t>iznos</w:t>
      </w:r>
      <w:r w:rsidR="00615DFB">
        <w:t>u</w:t>
      </w:r>
      <w:r w:rsidR="00303A6C">
        <w:t xml:space="preserve"> od 5.000,00 kn</w:t>
      </w:r>
      <w:r w:rsidR="00615DFB">
        <w:t xml:space="preserve"> bruto</w:t>
      </w:r>
      <w:r w:rsidR="00303A6C">
        <w:t xml:space="preserve">, </w:t>
      </w:r>
      <w:r w:rsidR="00615DFB" w:rsidRPr="00FC58EA">
        <w:t>trošak knjigovođe od 6.000,00 kn (1.000,00 kn mjesečno x 6), trošak arhiviranja dužnikove dokumentacije u iznosu od 3.000,00 kn,</w:t>
      </w:r>
      <w:r w:rsidR="00615DFB">
        <w:t xml:space="preserve"> te </w:t>
      </w:r>
      <w:r w:rsidR="00615DFB" w:rsidRPr="00FC58EA">
        <w:t xml:space="preserve">predvidivi materijalni troškovi od </w:t>
      </w:r>
      <w:r w:rsidR="00615DFB">
        <w:t>3</w:t>
      </w:r>
      <w:r w:rsidR="00615DFB" w:rsidRPr="00FC58EA">
        <w:t>.</w:t>
      </w:r>
      <w:r w:rsidR="00615DFB">
        <w:t>0</w:t>
      </w:r>
      <w:r w:rsidR="00615DFB" w:rsidRPr="00FC58EA">
        <w:t>00,00 kn (trošak pristojbi, trošak promjene podataka u Državnom zavodu za statistiku, poštanski trošak, trošak telefoniranja, trošak kopiranja, prijevozni troškovi stečajnog upravitelja, trošak izrade štambilja, trošak otvaranja, vođenja i zatvaranja žiro računa, zatim trošak o</w:t>
      </w:r>
      <w:r w:rsidR="00615DFB">
        <w:t>siguranja stečajnog upravitelja, itd.).</w:t>
      </w:r>
    </w:p>
    <w:p w:rsidRDefault="00615DFB" w:rsidP="00303A6C" w:rsidR="00615DFB">
      <w:pPr>
        <w:ind w:firstLine="708"/>
        <w:jc w:val="both"/>
      </w:pP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15DFB">
        <w:t>28. prosinca</w:t>
      </w:r>
      <w:r w:rsidR="005555FF">
        <w:t xml:space="preserve"> 2017</w:t>
      </w:r>
      <w:r w:rsidRPr="00692A21">
        <w:t>. godine nije uplaćen predujam za pokriće troškova stečajnog postupka, na plaćanje kojeg su pozvani vjerovnici rješenje</w:t>
      </w:r>
      <w:r w:rsidR="00667114" w:rsidRPr="00692A21">
        <w:t>m</w:t>
      </w:r>
      <w:r w:rsidRPr="00692A21">
        <w:t xml:space="preserve"> od </w:t>
      </w:r>
      <w:r w:rsidR="00615DFB">
        <w:t>20. listopada</w:t>
      </w:r>
      <w:r w:rsidR="001D683D">
        <w:t xml:space="preserve"> 2017</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1D683D">
        <w:t>istog dana</w:t>
      </w:r>
      <w:r w:rsidR="00AD379D" w:rsidRPr="00692A21">
        <w:t xml:space="preserve">. </w:t>
      </w:r>
    </w:p>
    <w:p w:rsidRDefault="00737646" w:rsidP="00C515B4" w:rsidR="00C515B4" w:rsidRPr="00692A21">
      <w:pPr>
        <w:ind w:firstLine="708"/>
        <w:jc w:val="both"/>
      </w:pPr>
      <w:r w:rsidRPr="00692A21">
        <w:t xml:space="preserve"> </w:t>
      </w:r>
    </w:p>
    <w:p w:rsidRDefault="00514EDC" w:rsidP="00303A6C" w:rsidR="00303A6C">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615DFB">
        <w:t>20. listopada</w:t>
      </w:r>
      <w:r w:rsidR="001D683D">
        <w:t xml:space="preserve"> 2017</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303A6C">
        <w:t xml:space="preserve"> Za stečajnog upravitelja imenovan je </w:t>
      </w:r>
      <w:r w:rsidR="00D079E7">
        <w:t>Vatroslav Plejić</w:t>
      </w:r>
      <w:r w:rsidR="00303A6C">
        <w:t xml:space="preserve"> sukladno odredbi čl. 85. st. 2. SZ-a, dakle, budući je tijekom prethodnog postupka rješenjem suda broj od </w:t>
      </w:r>
      <w:r w:rsidR="00D079E7">
        <w:t>7. ožujka</w:t>
      </w:r>
      <w:r w:rsidR="00303A6C">
        <w:t xml:space="preserve"> 2017. godine isti bio imenovan za privremenog stečajnog upravitelja, sud je </w:t>
      </w:r>
      <w:r w:rsidR="00D079E7">
        <w:t>Vatroslava Plejića</w:t>
      </w:r>
      <w:r w:rsidR="00303A6C">
        <w:t xml:space="preserve"> imenovao stečajnim upraviteljem.</w:t>
      </w:r>
    </w:p>
    <w:p w:rsidRDefault="00303A6C" w:rsidP="00C515B4" w:rsidR="00303A6C">
      <w:pPr>
        <w:ind w:firstLine="708"/>
        <w:jc w:val="both"/>
      </w:pP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079E7">
        <w:t>28</w:t>
      </w:r>
      <w:r w:rsidR="007F09B5">
        <w:t xml:space="preserve">. </w:t>
      </w:r>
      <w:r w:rsidR="00D079E7">
        <w:t xml:space="preserve">prosinca </w:t>
      </w:r>
      <w:r w:rsidR="005555FF">
        <w:t>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0F63A6" w:rsidP="0006410D" w:rsidR="000F63A6">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F4388F">
      <w:pPr>
        <w:tabs>
          <w:tab w:pos="6870" w:val="left"/>
        </w:tabs>
      </w:pPr>
      <w:r>
        <w:tab/>
      </w:r>
      <w:r w:rsidR="00D079E7">
        <w:t>Marina Markić</w:t>
      </w:r>
    </w:p>
    <w:p w:rsidRDefault="006E72DD" w:rsidP="00AB70AD" w:rsidR="006E72DD"/>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rsidRPr="00AB70AD"/>
    <w:sectPr w:rsidSect="00E040A1" w:rsidR="006E72DD" w:rsidRPr="00AB70AD">
      <w:headerReference w:type="even" r:id="rId11"/>
      <w:headerReference w:type="default" r:id="rId12"/>
      <w:pgSz w:h="16838" w:w="11906"/>
      <w:pgMar w:gutter="0" w:footer="708" w:header="708" w:left="1417" w:bottom="1702"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80DDA">
      <w:rPr>
        <w:rStyle w:val="Brojstranice"/>
        <w:noProof/>
      </w:rPr>
      <w:t>5</w:t>
    </w:r>
    <w:r>
      <w:rPr>
        <w:rStyle w:val="Brojstranice"/>
      </w:rPr>
      <w:fldChar w:fldCharType="end"/>
    </w:r>
  </w:p>
  <w:p w:rsidRDefault="00667114" w:rsidR="00667114">
    <w:pPr>
      <w:pStyle w:val="Zaglavlje"/>
    </w:pPr>
    <w:r>
      <w:t xml:space="preserve">                                                                                                                                 </w:t>
    </w:r>
    <w:r w:rsidR="00E55186" w:rsidRPr="00435B5D">
      <w:t>4 St-</w:t>
    </w:r>
    <w:r w:rsidR="007F09B5">
      <w:t>5</w:t>
    </w:r>
    <w:r w:rsidR="00A52A8D">
      <w:t>244</w:t>
    </w:r>
    <w:r w:rsidR="00E55186">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D7557"/>
    <w:rsid w:val="000E2C71"/>
    <w:rsid w:val="000F2D91"/>
    <w:rsid w:val="000F63A6"/>
    <w:rsid w:val="00131287"/>
    <w:rsid w:val="00136E3B"/>
    <w:rsid w:val="00174993"/>
    <w:rsid w:val="001A044D"/>
    <w:rsid w:val="001A24B8"/>
    <w:rsid w:val="001D564F"/>
    <w:rsid w:val="001D683D"/>
    <w:rsid w:val="001D6FA3"/>
    <w:rsid w:val="001F26D6"/>
    <w:rsid w:val="00212943"/>
    <w:rsid w:val="00215DE4"/>
    <w:rsid w:val="002208E0"/>
    <w:rsid w:val="00233CF9"/>
    <w:rsid w:val="002372BC"/>
    <w:rsid w:val="002471AD"/>
    <w:rsid w:val="002566B7"/>
    <w:rsid w:val="00280A59"/>
    <w:rsid w:val="00293964"/>
    <w:rsid w:val="002944F5"/>
    <w:rsid w:val="00294F67"/>
    <w:rsid w:val="00297D7B"/>
    <w:rsid w:val="002B5B9E"/>
    <w:rsid w:val="002C5A29"/>
    <w:rsid w:val="002D6432"/>
    <w:rsid w:val="002E494C"/>
    <w:rsid w:val="002F13E0"/>
    <w:rsid w:val="00303A6C"/>
    <w:rsid w:val="00305EEA"/>
    <w:rsid w:val="00336E10"/>
    <w:rsid w:val="003462C2"/>
    <w:rsid w:val="00355F12"/>
    <w:rsid w:val="00360E4D"/>
    <w:rsid w:val="003738B3"/>
    <w:rsid w:val="003905DD"/>
    <w:rsid w:val="003A4AA3"/>
    <w:rsid w:val="003C2B21"/>
    <w:rsid w:val="00425642"/>
    <w:rsid w:val="0043031F"/>
    <w:rsid w:val="00434CF8"/>
    <w:rsid w:val="004446F0"/>
    <w:rsid w:val="0044721B"/>
    <w:rsid w:val="00472207"/>
    <w:rsid w:val="004746BF"/>
    <w:rsid w:val="004A1BE7"/>
    <w:rsid w:val="004E3B1A"/>
    <w:rsid w:val="004F47B9"/>
    <w:rsid w:val="00502549"/>
    <w:rsid w:val="00505D61"/>
    <w:rsid w:val="00514EDC"/>
    <w:rsid w:val="00523E58"/>
    <w:rsid w:val="00541781"/>
    <w:rsid w:val="00551293"/>
    <w:rsid w:val="00554276"/>
    <w:rsid w:val="00554546"/>
    <w:rsid w:val="005555FF"/>
    <w:rsid w:val="00580DDA"/>
    <w:rsid w:val="005A56DF"/>
    <w:rsid w:val="005B0B8B"/>
    <w:rsid w:val="005C0B29"/>
    <w:rsid w:val="005C0BF6"/>
    <w:rsid w:val="005D0EB4"/>
    <w:rsid w:val="005D1623"/>
    <w:rsid w:val="005D5F5F"/>
    <w:rsid w:val="005E67DB"/>
    <w:rsid w:val="005F5763"/>
    <w:rsid w:val="005F71CE"/>
    <w:rsid w:val="00602765"/>
    <w:rsid w:val="00615DFB"/>
    <w:rsid w:val="00662058"/>
    <w:rsid w:val="00662CB6"/>
    <w:rsid w:val="00667114"/>
    <w:rsid w:val="006861EF"/>
    <w:rsid w:val="00692A21"/>
    <w:rsid w:val="006C293B"/>
    <w:rsid w:val="006C786C"/>
    <w:rsid w:val="006E72DD"/>
    <w:rsid w:val="006F2F66"/>
    <w:rsid w:val="007061C1"/>
    <w:rsid w:val="0071450E"/>
    <w:rsid w:val="007170B8"/>
    <w:rsid w:val="00717D4A"/>
    <w:rsid w:val="00721F24"/>
    <w:rsid w:val="00722182"/>
    <w:rsid w:val="00731ABD"/>
    <w:rsid w:val="00737646"/>
    <w:rsid w:val="00770155"/>
    <w:rsid w:val="00774E68"/>
    <w:rsid w:val="007861DF"/>
    <w:rsid w:val="007A550F"/>
    <w:rsid w:val="007D6B85"/>
    <w:rsid w:val="007D7A92"/>
    <w:rsid w:val="007E4737"/>
    <w:rsid w:val="007E7B8D"/>
    <w:rsid w:val="007F09B5"/>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515F7"/>
    <w:rsid w:val="00A52A8D"/>
    <w:rsid w:val="00A702DE"/>
    <w:rsid w:val="00A74268"/>
    <w:rsid w:val="00A8166A"/>
    <w:rsid w:val="00A86374"/>
    <w:rsid w:val="00AB70AD"/>
    <w:rsid w:val="00AD379D"/>
    <w:rsid w:val="00AD6DDA"/>
    <w:rsid w:val="00AF6F8E"/>
    <w:rsid w:val="00B42D68"/>
    <w:rsid w:val="00B466D6"/>
    <w:rsid w:val="00B5147B"/>
    <w:rsid w:val="00B57910"/>
    <w:rsid w:val="00B85A0A"/>
    <w:rsid w:val="00B918B5"/>
    <w:rsid w:val="00B97F98"/>
    <w:rsid w:val="00BB58B5"/>
    <w:rsid w:val="00BB7E5E"/>
    <w:rsid w:val="00BC367B"/>
    <w:rsid w:val="00BE2345"/>
    <w:rsid w:val="00BE3C64"/>
    <w:rsid w:val="00BE680D"/>
    <w:rsid w:val="00C1129F"/>
    <w:rsid w:val="00C12A9F"/>
    <w:rsid w:val="00C1346A"/>
    <w:rsid w:val="00C151D9"/>
    <w:rsid w:val="00C15BC1"/>
    <w:rsid w:val="00C4568C"/>
    <w:rsid w:val="00C50D94"/>
    <w:rsid w:val="00C515B4"/>
    <w:rsid w:val="00C5720C"/>
    <w:rsid w:val="00C74029"/>
    <w:rsid w:val="00C74824"/>
    <w:rsid w:val="00C7601D"/>
    <w:rsid w:val="00C92655"/>
    <w:rsid w:val="00CB155B"/>
    <w:rsid w:val="00CB739D"/>
    <w:rsid w:val="00CE03D0"/>
    <w:rsid w:val="00CF05EC"/>
    <w:rsid w:val="00D079E7"/>
    <w:rsid w:val="00D47D5D"/>
    <w:rsid w:val="00D50090"/>
    <w:rsid w:val="00D61214"/>
    <w:rsid w:val="00D61C9A"/>
    <w:rsid w:val="00D717FE"/>
    <w:rsid w:val="00D749A6"/>
    <w:rsid w:val="00D75434"/>
    <w:rsid w:val="00D75F63"/>
    <w:rsid w:val="00D862E2"/>
    <w:rsid w:val="00DB3EBA"/>
    <w:rsid w:val="00DB4E5C"/>
    <w:rsid w:val="00DC6CCD"/>
    <w:rsid w:val="00DD3245"/>
    <w:rsid w:val="00DD392D"/>
    <w:rsid w:val="00DD74D0"/>
    <w:rsid w:val="00DE04E4"/>
    <w:rsid w:val="00DE2695"/>
    <w:rsid w:val="00DE6E22"/>
    <w:rsid w:val="00DF1E26"/>
    <w:rsid w:val="00E040A1"/>
    <w:rsid w:val="00E26DAE"/>
    <w:rsid w:val="00E55186"/>
    <w:rsid w:val="00E57778"/>
    <w:rsid w:val="00E6366C"/>
    <w:rsid w:val="00E71F9A"/>
    <w:rsid w:val="00EA75D2"/>
    <w:rsid w:val="00ED2662"/>
    <w:rsid w:val="00ED6D80"/>
    <w:rsid w:val="00EE61A0"/>
    <w:rsid w:val="00F10CB7"/>
    <w:rsid w:val="00F22E0A"/>
    <w:rsid w:val="00F35B84"/>
    <w:rsid w:val="00F36CB6"/>
    <w:rsid w:val="00F36D2D"/>
    <w:rsid w:val="00F40956"/>
    <w:rsid w:val="00F4388F"/>
    <w:rsid w:val="00F44702"/>
    <w:rsid w:val="00F45029"/>
    <w:rsid w:val="00F533ED"/>
    <w:rsid w:val="00F60C93"/>
    <w:rsid w:val="00F64C00"/>
    <w:rsid w:val="00F7064E"/>
    <w:rsid w:val="00F72371"/>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80DDA"/>
    <w:rPr>
      <w:color w:val="808080"/>
      <w:bdr w:space="0" w:sz="0" w:color="auto" w:val="none"/>
      <w:shd w:fill="auto" w:color="auto" w:val="clear"/>
    </w:rPr>
  </w:style>
  <w:style w:customStyle="true" w:styleId="eSPISCCParagraphDefaultFont" w:type="character">
    <w:name w:val="eSPIS_CC_Paragraph Default Font"/>
    <w:basedOn w:val="Zadanifontodlomka"/>
    <w:rsid w:val="00580D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0DDA"/>
    <w:rPr>
      <w:bdr w:space="0" w:sz="0" w:color="auto" w:val="none"/>
      <w:shd w:fill="FFFFCC" w:color="auto" w:val="clear"/>
      <w:lang w:val="hr-HR"/>
    </w:rPr>
  </w:style>
  <w:style w:customStyle="true" w:styleId="PozadinaSvijetloCrvena" w:type="character">
    <w:name w:val="Pozadina_SvijetloCrvena"/>
    <w:basedOn w:val="eSPISCCParagraphDefaultFont"/>
    <w:rsid w:val="00580D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0D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580DDA"/>
    <w:rPr>
      <w:color w:val="808080"/>
      <w:bdr w:color="auto" w:space="0" w:sz="0" w:val="none"/>
      <w:shd w:color="auto" w:fill="auto" w:val="clear"/>
    </w:rPr>
  </w:style>
  <w:style w:customStyle="1" w:styleId="eSPISCCParagraphDefaultFont" w:type="character">
    <w:name w:val="eSPIS_CC_Paragraph Default Font"/>
    <w:basedOn w:val="Zadanifontodlomka"/>
    <w:rsid w:val="00580D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0DDA"/>
    <w:rPr>
      <w:bdr w:color="auto" w:space="0" w:sz="0" w:val="none"/>
      <w:shd w:color="auto" w:fill="FFFFCC" w:val="clear"/>
      <w:lang w:val="hr-HR"/>
    </w:rPr>
  </w:style>
  <w:style w:customStyle="1" w:styleId="PozadinaSvijetloCrvena" w:type="character">
    <w:name w:val="Pozadina_SvijetloCrvena"/>
    <w:basedOn w:val="eSPISCCParagraphDefaultFont"/>
    <w:rsid w:val="00580D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0D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5244</izvorni_sadrzaj>
    <derivirana_varijabla naziv="DomainObject.Predmet.Broj_1">5244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srpnja 2016.</izvorni_sadrzaj>
    <derivirana_varijabla naziv="DomainObject.Predmet.DatumOsnivanja_1">7.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St-5244/2016</izvorni_sadrzaj>
    <derivirana_varijabla naziv="DomainObject.Predmet.OznakaBroj_1">St-5244/2016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RIBICA GRAF d.o.o.</izvorni_sadrzaj>
    <derivirana_varijabla naziv="DomainObject.Predmet.ProtustrankaFormated_1">  RIBICA GRAF d.o.o.</derivirana_varijabla>
  </DomainObject.Predmet.ProtustrankaFormated>
  <DomainObject.Predmet.ProtustrankaFormatedOIB>
    <izvorni_sadrzaj>  RIBICA GRAF d.o.o., OIB 72832319349</izvorni_sadrzaj>
    <derivirana_varijabla naziv="DomainObject.Predmet.ProtustrankaFormatedOIB_1">  RIBICA GRAF d.o.o., OIB 72832319349</derivirana_varijabla>
  </DomainObject.Predmet.ProtustrankaFormatedOIB>
  <DomainObject.Predmet.ProtustrankaFormatedWithAdress>
    <izvorni_sadrzaj> RIBICA GRAF d.o.o., Luja Adamiča 13, 10000 Zagreb</izvorni_sadrzaj>
    <derivirana_varijabla naziv="DomainObject.Predmet.ProtustrankaFormatedWithAdress_1"> RIBICA GRAF d.o.o., Luja Adamiča 13, 10000 Zagreb</derivirana_varijabla>
  </DomainObject.Predmet.ProtustrankaFormatedWithAdress>
  <DomainObject.Predmet.ProtustrankaFormatedWithAdressOIB>
    <izvorni_sadrzaj> RIBICA GRAF d.o.o., OIB 72832319349, Luja Adamiča 13, 10000 Zagreb</izvorni_sadrzaj>
    <derivirana_varijabla naziv="DomainObject.Predmet.ProtustrankaFormatedWithAdressOIB_1"> RIBICA GRAF d.o.o., OIB 72832319349, Luja Adamiča 13, 10000 Zagreb</derivirana_varijabla>
  </DomainObject.Predmet.ProtustrankaFormatedWithAdressOIB>
  <DomainObject.Predmet.ProtustrankaWithAdress>
    <izvorni_sadrzaj>RIBICA GRAF d.o.o. Luja Adamiča 13, 10000 Zagreb</izvorni_sadrzaj>
    <derivirana_varijabla naziv="DomainObject.Predmet.ProtustrankaWithAdress_1">RIBICA GRAF d.o.o. Luja Adamiča 13, 10000 Zagreb</derivirana_varijabla>
  </DomainObject.Predmet.ProtustrankaWithAdress>
  <DomainObject.Predmet.ProtustrankaWithAdressOIB>
    <izvorni_sadrzaj>RIBICA GRAF d.o.o., OIB 72832319349, Luja Adamiča 13, 10000 Zagreb</izvorni_sadrzaj>
    <derivirana_varijabla naziv="DomainObject.Predmet.ProtustrankaWithAdressOIB_1">RIBICA GRAF d.o.o., OIB 72832319349, Luja Adamiča 13, 10000 Zagreb</derivirana_varijabla>
  </DomainObject.Predmet.ProtustrankaWithAdressOIB>
  <DomainObject.Predmet.ProtustrankaNazivFormated>
    <izvorni_sadrzaj>RIBICA GRAF d.o.o.</izvorni_sadrzaj>
    <derivirana_varijabla naziv="DomainObject.Predmet.ProtustrankaNazivFormated_1">RIBICA GRAF d.o.o.</derivirana_varijabla>
  </DomainObject.Predmet.ProtustrankaNazivFormated>
  <DomainObject.Predmet.ProtustrankaNazivFormatedOIB>
    <izvorni_sadrzaj>RIBICA GRAF d.o.o., OIB 72832319349</izvorni_sadrzaj>
    <derivirana_varijabla naziv="DomainObject.Predmet.ProtustrankaNazivFormatedOIB_1">RIBICA GRAF d.o.o., OIB 72832319349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Dragan Mladenović; vjerovnici</izvorni_sadrzaj>
    <derivirana_varijabla naziv="DomainObject.Predmet.StrankaFormated_1">  FINA Regionalni centar Zagreb; Dragan Mladenović; vjerovnici</derivirana_varijabla>
  </DomainObject.Predmet.StrankaFormated>
  <DomainObject.Predmet.StrankaFormatedOIB>
    <izvorni_sadrzaj>  FINA Regionalni centar Zagreb, OIB 85821130368; Dragan Mladenović, OIB 34681846457; vjerovnici</izvorni_sadrzaj>
    <derivirana_varijabla naziv="DomainObject.Predmet.StrankaFormatedOIB_1">  FINA Regionalni centar Zagreb, OIB 85821130368; Dragan Mladenović, OIB 34681846457; vjerovnici</derivirana_varijabla>
  </DomainObject.Predmet.StrankaFormatedOIB>
  <DomainObject.Predmet.StrankaFormatedWithAdress>
    <izvorni_sadrzaj> FINA Regionalni centar Zagreb, Trg svibanjskih žrtava 1995. br.1, 10000 Zagreb; Dragan Mladenović, Luja Adamiča 13, 10000 Zagreb; vjerovnici</izvorni_sadrzaj>
    <derivirana_varijabla naziv="DomainObject.Predmet.StrankaFormatedWithAdress_1"> FINA Regionalni centar Zagreb, Trg svibanjskih žrtava 1995. br.1, 10000 Zagreb; Dragan Mladenović, Luja Adamiča 13, 10000 Zagreb; vjerovnici</derivirana_varijabla>
  </DomainObject.Predmet.StrankaFormatedWithAdress>
  <DomainObject.Predmet.StrankaFormatedWithAdressOIB>
    <izvorni_sadrzaj> FINA Regionalni centar Zagreb, OIB 85821130368, Trg svibanjskih žrtava 1995. br.1, 10000 Zagreb; Dragan Mladenović, OIB 34681846457, Luja Adamiča 13, 10000 Zagreb; vjerovnici</izvorni_sadrzaj>
    <derivirana_varijabla naziv="DomainObject.Predmet.StrankaFormatedWithAdressOIB_1"> FINA Regionalni centar Zagreb, OIB 85821130368, Trg svibanjskih žrtava 1995. br.1, 10000 Zagreb; Dragan Mladenović, OIB 34681846457, Luja Adamiča 13, 10000 Zagreb; vjerovnici</derivirana_varijabla>
  </DomainObject.Predmet.StrankaFormatedWithAdressOIB>
  <DomainObject.Predmet.StrankaWithAdress>
    <izvorni_sadrzaj>FINA Regionalni centar Zagreb Trg svibanjskih žrtava 1995. br.1,10000 Zagreb,Dragan Mladenović Luja Adamiča 13,10000 Zagreb,vjerovnici </izvorni_sadrzaj>
    <derivirana_varijabla naziv="DomainObject.Predmet.StrankaWithAdress_1">FINA Regionalni centar Zagreb Trg svibanjskih žrtava 1995. br.1,10000 Zagreb,Dragan Mladenović Luja Adamiča 13,10000 Zagreb,vjerovnici </derivirana_varijabla>
  </DomainObject.Predmet.StrankaWithAdress>
  <DomainObject.Predmet.StrankaWithAdressOIB>
    <izvorni_sadrzaj>FINA Regionalni centar Zagreb, OIB 85821130368, Trg svibanjskih žrtava 1995. br.1,10000 Zagreb,Dragan Mladenović, OIB 34681846457, Luja Adamiča 13,10000 Zagreb,vjerovnici</izvorni_sadrzaj>
    <derivirana_varijabla naziv="DomainObject.Predmet.StrankaWithAdressOIB_1">FINA Regionalni centar Zagreb, OIB 85821130368, Trg svibanjskih žrtava 1995. br.1,10000 Zagreb,Dragan Mladenović, OIB 34681846457, Luja Adamiča 13,10000 Zagreb,vjerovnici</derivirana_varijabla>
  </DomainObject.Predmet.StrankaWithAdressOIB>
  <DomainObject.Predmet.StrankaNazivFormated>
    <izvorni_sadrzaj>FINA Regionalni centar Zagreb,Dragan Mladenović,vjerovnici</izvorni_sadrzaj>
    <derivirana_varijabla naziv="DomainObject.Predmet.StrankaNazivFormated_1">FINA Regionalni centar Zagreb,Dragan Mladenović,vjerovnici</derivirana_varijabla>
  </DomainObject.Predmet.StrankaNazivFormated>
  <DomainObject.Predmet.StrankaNazivFormatedOIB>
    <izvorni_sadrzaj>FINA Regionalni centar Zagreb, OIB 85821130368,Dragan Mladenović, OIB 34681846457,vjerovnici</izvorni_sadrzaj>
    <derivirana_varijabla naziv="DomainObject.Predmet.StrankaNazivFormatedOIB_1">FINA Regionalni centar Zagreb, OIB 85821130368,Dragan Mladenović, OIB 34681846457,vjerovnici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tem>Dragan Mladenović</item>
      <item>vjerovnici</item>
    </izvorni_sadrzaj>
    <derivirana_varijabla naziv="DomainObject.Predmet.StrankaListFormated_1">
      <item>FINA Regionalni centar Zagreb</item>
      <item>Dragan Mladenović</item>
      <item>vjerovnici</item>
    </derivirana_varijabla>
  </DomainObject.Predmet.StrankaListFormated>
  <DomainObject.Predmet.StrankaListFormatedOIB>
    <izvorni_sadrzaj>
      <item>FINA Regionalni centar Zagreb, OIB 85821130368</item>
      <item>Dragan Mladenović, OIB 34681846457</item>
      <item>vjerovnici</item>
    </izvorni_sadrzaj>
    <derivirana_varijabla naziv="DomainObject.Predmet.StrankaListFormatedOIB_1">
      <item>FINA Regionalni centar Zagreb, OIB 85821130368</item>
      <item>Dragan Mladenović, OIB 34681846457</item>
      <item>vjerovnici</item>
    </derivirana_varijabla>
  </DomainObject.Predmet.StrankaListFormatedOIB>
  <DomainObject.Predmet.StrankaListFormatedWithAdress>
    <izvorni_sadrzaj>
      <item>FINA Regionalni centar Zagreb, Trg svibanjskih žrtava 1995. br.1, 10000 Zagreb</item>
      <item>Dragan Mladenović, Luja Adamiča 13, 10000 Zagreb</item>
      <item>vjerovnici</item>
    </izvorni_sadrzaj>
    <derivirana_varijabla naziv="DomainObject.Predmet.StrankaListFormatedWithAdress_1">
      <item>FINA Regionalni centar Zagreb, Trg svibanjskih žrtava 1995. br.1, 10000 Zagreb</item>
      <item>Dragan Mladenović, Luja Adamiča 13, 10000 Zagreb</item>
      <item>vjerovnici</item>
    </derivirana_varijabla>
  </DomainObject.Predmet.StrankaListFormatedWithAdress>
  <DomainObject.Predmet.StrankaListFormatedWithAdressOIB>
    <izvorni_sadrzaj>
      <item>FINA Regionalni centar Zagreb, OIB 85821130368, Trg svibanjskih žrtava 1995. br.1, 10000 Zagreb</item>
      <item>Dragan Mladenović, OIB 34681846457, Luja Adamiča 13, 10000 Zagreb</item>
      <item>vjerovnici</item>
    </izvorni_sadrzaj>
    <derivirana_varijabla naziv="DomainObject.Predmet.StrankaListFormatedWithAdressOIB_1">
      <item>FINA Regionalni centar Zagreb, OIB 85821130368, Trg svibanjskih žrtava 1995. br.1, 10000 Zagreb</item>
      <item>Dragan Mladenović, OIB 34681846457, Luja Adamiča 13, 10000 Zagreb</item>
      <item>vjerovnici</item>
    </derivirana_varijabla>
  </DomainObject.Predmet.StrankaListFormatedWithAdressOIB>
  <DomainObject.Predmet.StrankaListNazivFormated>
    <izvorni_sadrzaj>
      <item>FINA Regionalni centar Zagreb</item>
      <item>Dragan Mladenović</item>
      <item>vjerovnici</item>
    </izvorni_sadrzaj>
    <derivirana_varijabla naziv="DomainObject.Predmet.StrankaListNazivFormated_1">
      <item>FINA Regionalni centar Zagreb</item>
      <item>Dragan Mladenović</item>
      <item>vjerovnici</item>
    </derivirana_varijabla>
  </DomainObject.Predmet.StrankaListNazivFormated>
  <DomainObject.Predmet.StrankaListNazivFormatedOIB>
    <izvorni_sadrzaj>
      <item>FINA Regionalni centar Zagreb, OIB 85821130368</item>
      <item>Dragan Mladenović, OIB 34681846457</item>
      <item>vjerovnici</item>
    </izvorni_sadrzaj>
    <derivirana_varijabla naziv="DomainObject.Predmet.StrankaListNazivFormatedOIB_1">
      <item>FINA Regionalni centar Zagreb, OIB 85821130368</item>
      <item>Dragan Mladenović, OIB 34681846457</item>
      <item>vjerovnici</item>
    </derivirana_varijabla>
  </DomainObject.Predmet.StrankaListNazivFormatedOIB>
  <DomainObject.Predmet.ProtuStrankaListFormated>
    <izvorni_sadrzaj>
      <item>RIBICA GRAF d.o.o.</item>
    </izvorni_sadrzaj>
    <derivirana_varijabla naziv="DomainObject.Predmet.ProtuStrankaListFormated_1">
      <item>RIBICA GRAF d.o.o.</item>
    </derivirana_varijabla>
  </DomainObject.Predmet.ProtuStrankaListFormated>
  <DomainObject.Predmet.ProtuStrankaListFormatedOIB>
    <izvorni_sadrzaj>
      <item>RIBICA GRAF d.o.o., OIB 72832319349</item>
    </izvorni_sadrzaj>
    <derivirana_varijabla naziv="DomainObject.Predmet.ProtuStrankaListFormatedOIB_1">
      <item>RIBICA GRAF d.o.o., OIB 72832319349</item>
    </derivirana_varijabla>
  </DomainObject.Predmet.ProtuStrankaListFormatedOIB>
  <DomainObject.Predmet.ProtuStrankaListFormatedWithAdress>
    <izvorni_sadrzaj>
      <item>RIBICA GRAF d.o.o., Luja Adamiča 13, 10000 Zagreb</item>
    </izvorni_sadrzaj>
    <derivirana_varijabla naziv="DomainObject.Predmet.ProtuStrankaListFormatedWithAdress_1">
      <item>RIBICA GRAF d.o.o., Luja Adamiča 13, 10000 Zagreb</item>
    </derivirana_varijabla>
  </DomainObject.Predmet.ProtuStrankaListFormatedWithAdress>
  <DomainObject.Predmet.ProtuStrankaListFormatedWithAdressOIB>
    <izvorni_sadrzaj>
      <item>RIBICA GRAF d.o.o., OIB 72832319349, Luja Adamiča 13, 10000 Zagreb</item>
    </izvorni_sadrzaj>
    <derivirana_varijabla naziv="DomainObject.Predmet.ProtuStrankaListFormatedWithAdressOIB_1">
      <item>RIBICA GRAF d.o.o., OIB 72832319349, Luja Adamiča 13, 10000 Zagreb</item>
    </derivirana_varijabla>
  </DomainObject.Predmet.ProtuStrankaListFormatedWithAdressOIB>
  <DomainObject.Predmet.ProtuStrankaListNazivFormated>
    <izvorni_sadrzaj>
      <item>RIBICA GRAF d.o.o.</item>
    </izvorni_sadrzaj>
    <derivirana_varijabla naziv="DomainObject.Predmet.ProtuStrankaListNazivFormated_1">
      <item>RIBICA GRAF d.o.o.</item>
    </derivirana_varijabla>
  </DomainObject.Predmet.ProtuStrankaListNazivFormated>
  <DomainObject.Predmet.ProtuStrankaListNazivFormatedOIB>
    <izvorni_sadrzaj>
      <item>RIBICA GRAF d.o.o., OIB 72832319349</item>
    </izvorni_sadrzaj>
    <derivirana_varijabla naziv="DomainObject.Predmet.ProtuStrankaListNazivFormatedOIB_1">
      <item>RIBICA GRAF d.o.o., OIB 72832319349</item>
    </derivirana_varijabla>
  </DomainObject.Predmet.ProtuStrankaListNazivFormatedOIB>
  <DomainObject.Predmet.OstaliListFormated>
    <izvorni_sadrzaj>
      <item>Dragan Mladenović</item>
      <item>Vatroslav Plejić</item>
    </izvorni_sadrzaj>
    <derivirana_varijabla naziv="DomainObject.Predmet.OstaliListFormated_1">
      <item>Dragan Mladenović</item>
      <item>Vatroslav Plejić</item>
    </derivirana_varijabla>
  </DomainObject.Predmet.OstaliListFormated>
  <DomainObject.Predmet.OstaliListFormatedOIB>
    <izvorni_sadrzaj>
      <item>Dragan Mladenović, OIB 34681846457</item>
      <item>Vatroslav Plejić, OIB 75762425601</item>
    </izvorni_sadrzaj>
    <derivirana_varijabla naziv="DomainObject.Predmet.OstaliListFormatedOIB_1">
      <item>Dragan Mladenović, OIB 34681846457</item>
      <item>Vatroslav Plejić, OIB 75762425601</item>
    </derivirana_varijabla>
  </DomainObject.Predmet.OstaliListFormatedOIB>
  <DomainObject.Predmet.OstaliListFormatedWithAdress>
    <izvorni_sadrzaj>
      <item>Dragan Mladenović, Čalogovićeva Ulica 15, 10000 Zagreb</item>
      <item>Vatroslav Plejić, Kačićeva 9, 10000 Zagreb</item>
    </izvorni_sadrzaj>
    <derivirana_varijabla naziv="DomainObject.Predmet.OstaliListFormatedWithAdress_1">
      <item>Dragan Mladenović, Čalogovićeva Ulica 15, 10000 Zagreb</item>
      <item>Vatroslav Plejić, Kačićeva 9, 10000 Zagreb</item>
    </derivirana_varijabla>
  </DomainObject.Predmet.OstaliListFormatedWithAdress>
  <DomainObject.Predmet.OstaliListFormatedWithAdressOIB>
    <izvorni_sadrzaj>
      <item>Dragan Mladenović, OIB 34681846457, Čalogovićeva Ulica 15, 10000 Zagreb</item>
      <item>Vatroslav Plejić, OIB 75762425601, Kačićeva 9, 10000 Zagreb</item>
    </izvorni_sadrzaj>
    <derivirana_varijabla naziv="DomainObject.Predmet.OstaliListFormatedWithAdressOIB_1">
      <item>Dragan Mladenović, OIB 34681846457, Čalogovićeva Ulica 15, 10000 Zagreb</item>
      <item>Vatroslav Plejić, OIB 75762425601, Kačićeva 9, 10000 Zagreb</item>
    </derivirana_varijabla>
  </DomainObject.Predmet.OstaliListFormatedWithAdressOIB>
  <DomainObject.Predmet.OstaliListNazivFormated>
    <izvorni_sadrzaj>
      <item>Dragan Mladenović</item>
      <item>Vatroslav Plejić</item>
    </izvorni_sadrzaj>
    <derivirana_varijabla naziv="DomainObject.Predmet.OstaliListNazivFormated_1">
      <item>Dragan Mladenović</item>
      <item>Vatroslav Plejić</item>
    </derivirana_varijabla>
  </DomainObject.Predmet.OstaliListNazivFormated>
  <DomainObject.Predmet.OstaliListNazivFormatedOIB>
    <izvorni_sadrzaj>
      <item>Dragan Mladenović, OIB 34681846457</item>
      <item>Vatroslav Plejić, OIB 75762425601</item>
    </izvorni_sadrzaj>
    <derivirana_varijabla naziv="DomainObject.Predmet.OstaliListNazivFormatedOIB_1">
      <item>Dragan Mladenović, OIB 34681846457</item>
      <item>Vatroslav Plejić, OIB 75762425601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RIBICA GRAF d.o.o.</izvorni_sadrzaj>
    <derivirana_varijabla naziv="DomainObject.Predmet.ProtustrankaIDrugi_1">RIBICA GRAF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RIBICA GRAF d.o.o., OIB 72832319349, Luja Adamiča 13, 10000 Zagreb</izvorni_sadrzaj>
    <derivirana_varijabla naziv="DomainObject.Predmet.ProtustrankaIDrugiAdressOIB_1">RIBICA GRAF d.o.o., OIB 72832319349, Luja Adamiča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RIBICA GRAF d.o.o.</item>
      <item>FINA Regionalni centar Zagreb</item>
      <item>Dragan Mladenović</item>
      <item>Dragan Mladenović</item>
      <item>Vatroslav Plejić</item>
      <item>vjerovnici</item>
    </izvorni_sadrzaj>
    <derivirana_varijabla naziv="DomainObject.Predmet.SudioniciListNaziv_1">
      <item>RIBICA GRAF d.o.o.</item>
      <item>FINA Regionalni centar Zagreb</item>
      <item>Dragan Mladenović</item>
      <item>Dragan Mladenović</item>
      <item>Vatroslav Plejić</item>
      <item>vjerovnici</item>
    </derivirana_varijabla>
  </DomainObject.Predmet.SudioniciListNaziv>
  <DomainObject.Predmet.SudioniciListAdressOIB>
    <izvorni_sadrzaj>
      <item>RIBICA GRAF d.o.o., OIB 72832319349, Luja Adamiča 13,10000 Zagreb</item>
      <item>FINA Regionalni centar Zagreb, OIB 85821130368, Trg svibanjskih žrtava 1995. br.1,10000 Zagreb</item>
      <item>Dragan Mladenović, OIB 34681846457, Luja Adamiča 13,10000 Zagreb</item>
      <item>Dragan Mladenović, OIB 34681846457, Čalogovićeva Ulica 15,10000 Zagreb</item>
      <item>Vatroslav Plejić, OIB 75762425601, Kačićeva 9,10000 Zagreb</item>
      <item>vjerovnici</item>
    </izvorni_sadrzaj>
    <derivirana_varijabla naziv="DomainObject.Predmet.SudioniciListAdressOIB_1">
      <item>RIBICA GRAF d.o.o., OIB 72832319349, Luja Adamiča 13,10000 Zagreb</item>
      <item>FINA Regionalni centar Zagreb, OIB 85821130368, Trg svibanjskih žrtava 1995. br.1,10000 Zagreb</item>
      <item>Dragan Mladenović, OIB 34681846457, Luja Adamiča 13,10000 Zagreb</item>
      <item>Dragan Mladenović, OIB 34681846457, Čalogovićeva Ulica 15,10000 Zagreb</item>
      <item>Vatroslav Plejić, OIB 75762425601, Kačićeva 9,10000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72832319349</item>
      <item>, OIB 85821130368</item>
      <item>, OIB 34681846457</item>
      <item>, OIB 34681846457</item>
      <item>, OIB 75762425601</item>
      <item>, OIB null</item>
    </izvorni_sadrzaj>
    <derivirana_varijabla naziv="DomainObject.Predmet.SudioniciListNazivOIB_1">
      <item>, OIB 72832319349</item>
      <item>, OIB 85821130368</item>
      <item>, OIB 34681846457</item>
      <item>, OIB 34681846457</item>
      <item>, OIB 75762425601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Vatroslav Plejić, OIB 75762425601, Kačićeva 9 Zagreb</item>
    </izvorni_sadrzaj>
    <derivirana_varijabla naziv="DomainObject.Predmet.StecajniUpraviteljiListAddressOIB_1">
      <item>Vatroslav Plejić, OIB 75762425601, Kačićeva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E11066-5BF8-47BF-AC80-EF117E1F15E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5</properties:Pages>
  <properties:Words>1557</properties:Words>
  <properties:Characters>8706</properties:Characters>
  <properties:Lines>218</properties:Lines>
  <properties:Paragraphs>40</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2017-12-28T13:15:00Z</dcterms:created>
  <dc:creator>Korisnik</dc:creator>
  <cp:lastModifiedBy>Goranka Boljkovac</cp:lastModifiedBy>
  <cp:lastPrinted>2017-12-28T14:02:00Z</cp:lastPrinted>
  <dcterms:modified xmlns:xsi="http://www.w3.org/2001/XMLSchema-instance" xsi:type="dcterms:W3CDTF">2017-12-28T14:02:00Z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